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5E" w:rsidRDefault="00E2145E" w:rsidP="00E2145E">
      <w:pPr>
        <w:ind w:left="-180"/>
        <w:jc w:val="center"/>
        <w:rPr>
          <w:rFonts w:ascii="Arial" w:hAnsi="Arial" w:cs="Arial"/>
          <w:b/>
          <w:sz w:val="28"/>
        </w:rPr>
      </w:pPr>
      <w:bookmarkStart w:id="0" w:name="_GoBack"/>
      <w:bookmarkEnd w:id="0"/>
      <w:r>
        <w:rPr>
          <w:rFonts w:ascii="Arial" w:hAnsi="Arial" w:cs="Arial"/>
          <w:b/>
          <w:sz w:val="28"/>
        </w:rPr>
        <w:t>COMUNICACIÓN INTERNA</w:t>
      </w:r>
    </w:p>
    <w:p w:rsidR="00E2145E" w:rsidRPr="00316A74" w:rsidRDefault="00E2145E" w:rsidP="00E2145E">
      <w:pPr>
        <w:ind w:left="426"/>
        <w:jc w:val="both"/>
        <w:rPr>
          <w:rFonts w:ascii="Arial" w:hAnsi="Arial" w:cs="Arial"/>
          <w:b/>
          <w:sz w:val="28"/>
        </w:rPr>
      </w:pPr>
    </w:p>
    <w:p w:rsidR="00E2145E" w:rsidRPr="00316A74" w:rsidRDefault="00E2145E" w:rsidP="00E2145E">
      <w:pPr>
        <w:jc w:val="both"/>
        <w:rPr>
          <w:rFonts w:ascii="Arial" w:hAnsi="Arial" w:cs="Arial"/>
          <w:sz w:val="22"/>
          <w:szCs w:val="22"/>
        </w:rPr>
      </w:pPr>
      <w:r w:rsidRPr="00316A74">
        <w:rPr>
          <w:rFonts w:ascii="Arial" w:hAnsi="Arial" w:cs="Arial"/>
          <w:sz w:val="22"/>
          <w:szCs w:val="22"/>
        </w:rPr>
        <w:t>Para</w:t>
      </w:r>
      <w:r w:rsidRPr="00316A74">
        <w:rPr>
          <w:rFonts w:ascii="Arial" w:hAnsi="Arial" w:cs="Arial"/>
          <w:sz w:val="22"/>
          <w:szCs w:val="22"/>
        </w:rPr>
        <w:tab/>
      </w:r>
      <w:r w:rsidRPr="00316A74">
        <w:rPr>
          <w:rFonts w:ascii="Arial" w:hAnsi="Arial" w:cs="Arial"/>
          <w:sz w:val="22"/>
          <w:szCs w:val="22"/>
        </w:rPr>
        <w:tab/>
        <w:t xml:space="preserve">: </w:t>
      </w:r>
      <w:r w:rsidR="00316A74" w:rsidRPr="00316A74">
        <w:rPr>
          <w:rFonts w:ascii="Arial" w:hAnsi="Arial" w:cs="Arial"/>
          <w:sz w:val="22"/>
          <w:szCs w:val="22"/>
        </w:rPr>
        <w:t>UrsulaAblanque Mejía</w:t>
      </w:r>
    </w:p>
    <w:p w:rsidR="00E2145E" w:rsidRPr="00316A74" w:rsidRDefault="00E2145E" w:rsidP="00E2145E">
      <w:pPr>
        <w:jc w:val="both"/>
        <w:rPr>
          <w:rFonts w:ascii="Arial" w:hAnsi="Arial" w:cs="Arial"/>
          <w:sz w:val="22"/>
          <w:szCs w:val="22"/>
        </w:rPr>
      </w:pPr>
      <w:r w:rsidRPr="00316A74">
        <w:rPr>
          <w:rFonts w:ascii="Arial" w:hAnsi="Arial" w:cs="Arial"/>
          <w:sz w:val="22"/>
          <w:szCs w:val="22"/>
        </w:rPr>
        <w:tab/>
      </w:r>
      <w:r w:rsidR="00BB4AD3">
        <w:rPr>
          <w:rFonts w:ascii="Arial" w:hAnsi="Arial" w:cs="Arial"/>
          <w:sz w:val="22"/>
          <w:szCs w:val="22"/>
        </w:rPr>
        <w:tab/>
      </w:r>
      <w:r w:rsidRPr="00316A74">
        <w:rPr>
          <w:rFonts w:ascii="Arial" w:hAnsi="Arial" w:cs="Arial"/>
          <w:sz w:val="22"/>
          <w:szCs w:val="22"/>
        </w:rPr>
        <w:t>Gerente General</w:t>
      </w:r>
    </w:p>
    <w:p w:rsidR="00316A74" w:rsidRDefault="00316A74" w:rsidP="00E2145E">
      <w:pPr>
        <w:jc w:val="both"/>
        <w:rPr>
          <w:rFonts w:ascii="Arial" w:hAnsi="Arial" w:cs="Arial"/>
          <w:sz w:val="22"/>
          <w:szCs w:val="22"/>
        </w:rPr>
      </w:pPr>
      <w:r w:rsidRPr="00316A74">
        <w:rPr>
          <w:rFonts w:ascii="Arial" w:hAnsi="Arial" w:cs="Arial"/>
          <w:sz w:val="22"/>
          <w:szCs w:val="22"/>
        </w:rPr>
        <w:tab/>
      </w:r>
      <w:r w:rsidRPr="00316A74">
        <w:rPr>
          <w:rFonts w:ascii="Arial" w:hAnsi="Arial" w:cs="Arial"/>
          <w:sz w:val="22"/>
          <w:szCs w:val="22"/>
        </w:rPr>
        <w:tab/>
      </w:r>
      <w:r>
        <w:rPr>
          <w:rFonts w:ascii="Arial" w:hAnsi="Arial" w:cs="Arial"/>
          <w:sz w:val="22"/>
          <w:szCs w:val="22"/>
        </w:rPr>
        <w:t>Gemma Edith Lozano Ramírez</w:t>
      </w:r>
    </w:p>
    <w:p w:rsidR="00316A74" w:rsidRPr="00316A74" w:rsidRDefault="00316A74" w:rsidP="00E2145E">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106BCD">
        <w:rPr>
          <w:rFonts w:ascii="Arial" w:hAnsi="Arial" w:cs="Arial"/>
          <w:sz w:val="22"/>
          <w:szCs w:val="22"/>
        </w:rPr>
        <w:t>Subgerente de Gestión Corporativa</w:t>
      </w:r>
    </w:p>
    <w:p w:rsidR="00E2145E" w:rsidRPr="00316A74" w:rsidRDefault="00E2145E" w:rsidP="00E2145E">
      <w:pPr>
        <w:jc w:val="both"/>
        <w:rPr>
          <w:rFonts w:ascii="Arial" w:hAnsi="Arial" w:cs="Arial"/>
          <w:sz w:val="22"/>
          <w:szCs w:val="22"/>
        </w:rPr>
      </w:pPr>
    </w:p>
    <w:p w:rsidR="00E2145E" w:rsidRPr="00316A74" w:rsidRDefault="00E2145E" w:rsidP="00E2145E">
      <w:pPr>
        <w:jc w:val="both"/>
        <w:rPr>
          <w:rFonts w:ascii="Arial" w:hAnsi="Arial" w:cs="Arial"/>
          <w:sz w:val="22"/>
          <w:szCs w:val="22"/>
        </w:rPr>
      </w:pPr>
      <w:r w:rsidRPr="00316A74">
        <w:rPr>
          <w:rFonts w:ascii="Arial" w:hAnsi="Arial" w:cs="Arial"/>
          <w:sz w:val="22"/>
          <w:szCs w:val="22"/>
        </w:rPr>
        <w:t>De</w:t>
      </w:r>
      <w:r w:rsidRPr="00316A74">
        <w:rPr>
          <w:rFonts w:ascii="Arial" w:hAnsi="Arial" w:cs="Arial"/>
          <w:sz w:val="22"/>
          <w:szCs w:val="22"/>
        </w:rPr>
        <w:tab/>
      </w:r>
      <w:r w:rsidRPr="00316A74">
        <w:rPr>
          <w:rFonts w:ascii="Arial" w:hAnsi="Arial" w:cs="Arial"/>
          <w:sz w:val="22"/>
          <w:szCs w:val="22"/>
        </w:rPr>
        <w:tab/>
        <w:t xml:space="preserve">: </w:t>
      </w:r>
      <w:r w:rsidR="00176D37">
        <w:rPr>
          <w:rFonts w:ascii="Arial" w:hAnsi="Arial" w:cs="Arial"/>
          <w:sz w:val="22"/>
          <w:szCs w:val="22"/>
        </w:rPr>
        <w:t>Jeneth Villalba Mahecha</w:t>
      </w:r>
    </w:p>
    <w:p w:rsidR="00E2145E" w:rsidRPr="00316A74" w:rsidRDefault="00CD2305" w:rsidP="00E2145E">
      <w:pPr>
        <w:jc w:val="both"/>
        <w:rPr>
          <w:rFonts w:ascii="Arial" w:hAnsi="Arial" w:cs="Arial"/>
          <w:sz w:val="22"/>
          <w:szCs w:val="22"/>
        </w:rPr>
      </w:pPr>
      <w:r w:rsidRPr="00316A74">
        <w:rPr>
          <w:rFonts w:ascii="Arial" w:hAnsi="Arial" w:cs="Arial"/>
          <w:sz w:val="22"/>
          <w:szCs w:val="22"/>
        </w:rPr>
        <w:tab/>
      </w:r>
      <w:r w:rsidR="00BB4AD3">
        <w:rPr>
          <w:rFonts w:ascii="Arial" w:hAnsi="Arial" w:cs="Arial"/>
          <w:sz w:val="22"/>
          <w:szCs w:val="22"/>
        </w:rPr>
        <w:tab/>
      </w:r>
      <w:r w:rsidR="00E2145E" w:rsidRPr="00316A74">
        <w:rPr>
          <w:rFonts w:ascii="Arial" w:hAnsi="Arial" w:cs="Arial"/>
          <w:sz w:val="22"/>
          <w:szCs w:val="22"/>
        </w:rPr>
        <w:t>Jefe Oficina de Control Interno</w:t>
      </w:r>
    </w:p>
    <w:p w:rsidR="00E2145E" w:rsidRPr="00316A74" w:rsidRDefault="00E2145E" w:rsidP="00E2145E">
      <w:pPr>
        <w:jc w:val="both"/>
        <w:rPr>
          <w:rFonts w:ascii="Arial" w:hAnsi="Arial" w:cs="Arial"/>
        </w:rPr>
      </w:pPr>
    </w:p>
    <w:p w:rsidR="00E2145E" w:rsidRPr="00316A74" w:rsidRDefault="00C06F28" w:rsidP="007007DE">
      <w:pPr>
        <w:ind w:left="1560" w:hanging="1560"/>
        <w:jc w:val="both"/>
        <w:rPr>
          <w:rFonts w:ascii="Arial" w:hAnsi="Arial" w:cs="Arial"/>
          <w:sz w:val="22"/>
          <w:szCs w:val="22"/>
        </w:rPr>
      </w:pPr>
      <w:r>
        <w:rPr>
          <w:rFonts w:ascii="Arial" w:hAnsi="Arial" w:cs="Arial"/>
          <w:sz w:val="22"/>
          <w:szCs w:val="22"/>
        </w:rPr>
        <w:t xml:space="preserve">Asunto       </w:t>
      </w:r>
      <w:r w:rsidR="00E2145E" w:rsidRPr="00316A74">
        <w:rPr>
          <w:rFonts w:ascii="Arial" w:hAnsi="Arial" w:cs="Arial"/>
          <w:sz w:val="22"/>
          <w:szCs w:val="22"/>
        </w:rPr>
        <w:t xml:space="preserve">: </w:t>
      </w:r>
      <w:r w:rsidR="0021785A" w:rsidRPr="002B1D4F">
        <w:rPr>
          <w:rFonts w:ascii="Arial" w:hAnsi="Arial" w:cs="Arial"/>
          <w:b/>
          <w:sz w:val="22"/>
          <w:szCs w:val="22"/>
        </w:rPr>
        <w:t xml:space="preserve">Informe </w:t>
      </w:r>
      <w:r w:rsidR="002B1D4F" w:rsidRPr="002B1D4F">
        <w:rPr>
          <w:rFonts w:ascii="Arial" w:hAnsi="Arial" w:cs="Arial"/>
          <w:b/>
          <w:sz w:val="22"/>
          <w:szCs w:val="22"/>
        </w:rPr>
        <w:t xml:space="preserve">Control Interno Contable Vigencia </w:t>
      </w:r>
      <w:r w:rsidR="007007DE">
        <w:rPr>
          <w:rFonts w:ascii="Arial" w:hAnsi="Arial" w:cs="Arial"/>
          <w:b/>
          <w:sz w:val="22"/>
          <w:szCs w:val="22"/>
        </w:rPr>
        <w:t>Noviembre 30 de 2019 -Empalme</w:t>
      </w:r>
    </w:p>
    <w:p w:rsidR="00133CB4" w:rsidRPr="00316A74" w:rsidRDefault="00133CB4" w:rsidP="0062499C">
      <w:pPr>
        <w:rPr>
          <w:rFonts w:ascii="Arial" w:hAnsi="Arial" w:cs="Arial"/>
          <w:sz w:val="22"/>
          <w:szCs w:val="22"/>
        </w:rPr>
      </w:pPr>
    </w:p>
    <w:p w:rsidR="006F06F3" w:rsidRDefault="002B1D4F" w:rsidP="00F54AB8">
      <w:pPr>
        <w:jc w:val="both"/>
        <w:rPr>
          <w:rFonts w:ascii="Arial" w:hAnsi="Arial" w:cs="Arial"/>
          <w:sz w:val="22"/>
          <w:szCs w:val="22"/>
        </w:rPr>
      </w:pPr>
      <w:r>
        <w:rPr>
          <w:rFonts w:ascii="Arial" w:hAnsi="Arial" w:cs="Arial"/>
          <w:sz w:val="22"/>
          <w:szCs w:val="22"/>
        </w:rPr>
        <w:t>La Oficina de Control Interno, da cumplimiento a lo ordenado</w:t>
      </w:r>
      <w:r w:rsidR="00230E9F">
        <w:rPr>
          <w:rFonts w:ascii="Arial" w:hAnsi="Arial" w:cs="Arial"/>
          <w:sz w:val="22"/>
          <w:szCs w:val="22"/>
        </w:rPr>
        <w:t xml:space="preserve"> en la Circular Externa003 del 9 de octubre de 2019, </w:t>
      </w:r>
      <w:r w:rsidR="00230E9F">
        <w:rPr>
          <w:rFonts w:ascii="Arial" w:hAnsi="Arial" w:cs="Arial"/>
          <w:i/>
          <w:sz w:val="22"/>
          <w:szCs w:val="22"/>
        </w:rPr>
        <w:t>“Proceso de Empalme Entre mandatarios Entrantes y Salientes Cumplimiento Ley 951 de 2005, Régimen de Contabilidad Pública y “Cierre Exitosos de Gobiernos Territoriales””,</w:t>
      </w:r>
      <w:r w:rsidR="00230E9F">
        <w:rPr>
          <w:rFonts w:ascii="Arial" w:hAnsi="Arial" w:cs="Arial"/>
          <w:sz w:val="22"/>
          <w:szCs w:val="22"/>
        </w:rPr>
        <w:t xml:space="preserve"> y </w:t>
      </w:r>
      <w:r>
        <w:rPr>
          <w:rFonts w:ascii="Arial" w:hAnsi="Arial" w:cs="Arial"/>
          <w:sz w:val="22"/>
          <w:szCs w:val="22"/>
        </w:rPr>
        <w:t xml:space="preserve">en la </w:t>
      </w:r>
      <w:r w:rsidRPr="002B1D4F">
        <w:rPr>
          <w:rFonts w:ascii="Arial" w:hAnsi="Arial" w:cs="Arial"/>
          <w:sz w:val="22"/>
          <w:szCs w:val="22"/>
        </w:rPr>
        <w:t xml:space="preserve">Resolución 193 de 2016 </w:t>
      </w:r>
      <w:r w:rsidRPr="002B1D4F">
        <w:rPr>
          <w:rFonts w:ascii="Arial" w:hAnsi="Arial" w:cs="Arial"/>
          <w:i/>
          <w:sz w:val="22"/>
          <w:szCs w:val="22"/>
        </w:rPr>
        <w:t>"Por la cual se incorpora, en los Procedimientos Transversales del Régimen de Contabilidad Pública, el Procedimiento para la evaluación del control interno contable."</w:t>
      </w:r>
      <w:r w:rsidRPr="002B1D4F">
        <w:rPr>
          <w:rFonts w:ascii="Arial" w:hAnsi="Arial" w:cs="Arial"/>
          <w:sz w:val="22"/>
          <w:szCs w:val="22"/>
        </w:rPr>
        <w:t xml:space="preserve">, de acuerdo con lo establecido en el artículo 16 de la Resolución 706 de 2016 </w:t>
      </w:r>
      <w:r w:rsidRPr="002B1D4F">
        <w:rPr>
          <w:rFonts w:ascii="Arial" w:hAnsi="Arial" w:cs="Arial"/>
          <w:i/>
          <w:sz w:val="22"/>
          <w:szCs w:val="22"/>
        </w:rPr>
        <w:t>"Por la cual se establece la información a reportar, los requisitos y los plazos de envío a la Contaduría General de la Nación</w:t>
      </w:r>
      <w:r>
        <w:rPr>
          <w:rFonts w:ascii="Arial" w:hAnsi="Arial" w:cs="Arial"/>
          <w:i/>
          <w:sz w:val="22"/>
          <w:szCs w:val="22"/>
        </w:rPr>
        <w:t>”</w:t>
      </w:r>
      <w:r w:rsidR="007A4D89">
        <w:rPr>
          <w:rFonts w:ascii="Arial" w:hAnsi="Arial" w:cs="Arial"/>
          <w:sz w:val="22"/>
          <w:szCs w:val="22"/>
        </w:rPr>
        <w:t xml:space="preserve">. Para cumplir lo señalado </w:t>
      </w:r>
      <w:r w:rsidR="001E0DBD">
        <w:rPr>
          <w:rFonts w:ascii="Arial" w:hAnsi="Arial" w:cs="Arial"/>
          <w:sz w:val="22"/>
          <w:szCs w:val="22"/>
        </w:rPr>
        <w:t xml:space="preserve">realizó evaluación independiente del control interno contable </w:t>
      </w:r>
      <w:r w:rsidR="00230E9F">
        <w:rPr>
          <w:rFonts w:ascii="Arial" w:hAnsi="Arial" w:cs="Arial"/>
          <w:sz w:val="22"/>
          <w:szCs w:val="22"/>
        </w:rPr>
        <w:t>con corte a 30 de noviembre de 2019</w:t>
      </w:r>
      <w:r w:rsidR="001E0DBD">
        <w:rPr>
          <w:rFonts w:ascii="Arial" w:hAnsi="Arial" w:cs="Arial"/>
          <w:sz w:val="22"/>
          <w:szCs w:val="22"/>
        </w:rPr>
        <w:t>.</w:t>
      </w:r>
    </w:p>
    <w:p w:rsidR="001E0DBD" w:rsidRDefault="001E0DBD" w:rsidP="00F54AB8">
      <w:pPr>
        <w:jc w:val="both"/>
        <w:rPr>
          <w:rFonts w:ascii="Arial" w:hAnsi="Arial" w:cs="Arial"/>
          <w:sz w:val="22"/>
          <w:szCs w:val="22"/>
        </w:rPr>
      </w:pPr>
    </w:p>
    <w:p w:rsidR="001E0DBD" w:rsidRDefault="007A4D89" w:rsidP="00F54AB8">
      <w:pPr>
        <w:jc w:val="both"/>
        <w:rPr>
          <w:rFonts w:ascii="Arial" w:hAnsi="Arial" w:cs="Arial"/>
          <w:sz w:val="22"/>
          <w:szCs w:val="22"/>
        </w:rPr>
      </w:pPr>
      <w:r>
        <w:rPr>
          <w:rFonts w:ascii="Arial" w:hAnsi="Arial" w:cs="Arial"/>
          <w:sz w:val="22"/>
          <w:szCs w:val="22"/>
        </w:rPr>
        <w:t xml:space="preserve">A continuación, se presentan los resultados del seguimiento realizado </w:t>
      </w:r>
      <w:r w:rsidR="001E0DBD">
        <w:rPr>
          <w:rFonts w:ascii="Arial" w:hAnsi="Arial" w:cs="Arial"/>
          <w:sz w:val="22"/>
          <w:szCs w:val="22"/>
        </w:rPr>
        <w:t>para su conocimiento y decisiones correspondientes, recomendando adoptar acciones de mejora en los puntos críticos.</w:t>
      </w:r>
    </w:p>
    <w:p w:rsidR="001E0DBD" w:rsidRDefault="001E0DBD" w:rsidP="00F54AB8">
      <w:pPr>
        <w:jc w:val="both"/>
        <w:rPr>
          <w:rFonts w:ascii="Arial" w:hAnsi="Arial" w:cs="Arial"/>
          <w:sz w:val="22"/>
          <w:szCs w:val="22"/>
        </w:rPr>
      </w:pPr>
    </w:p>
    <w:p w:rsidR="001E0DBD" w:rsidRDefault="001E0DBD" w:rsidP="001E0DBD">
      <w:pPr>
        <w:pStyle w:val="Prrafodelista"/>
        <w:numPr>
          <w:ilvl w:val="0"/>
          <w:numId w:val="7"/>
        </w:numPr>
        <w:jc w:val="both"/>
        <w:rPr>
          <w:rFonts w:ascii="Arial" w:hAnsi="Arial" w:cs="Arial"/>
          <w:b/>
          <w:sz w:val="22"/>
          <w:szCs w:val="22"/>
        </w:rPr>
      </w:pPr>
      <w:r>
        <w:rPr>
          <w:rFonts w:ascii="Arial" w:hAnsi="Arial" w:cs="Arial"/>
          <w:b/>
          <w:sz w:val="22"/>
          <w:szCs w:val="22"/>
        </w:rPr>
        <w:t>OBJETIVO</w:t>
      </w:r>
    </w:p>
    <w:p w:rsidR="001E0DBD" w:rsidRDefault="001E0DBD" w:rsidP="001E0DBD">
      <w:pPr>
        <w:jc w:val="both"/>
        <w:rPr>
          <w:rFonts w:ascii="Arial" w:hAnsi="Arial" w:cs="Arial"/>
          <w:b/>
          <w:sz w:val="22"/>
          <w:szCs w:val="22"/>
        </w:rPr>
      </w:pPr>
    </w:p>
    <w:p w:rsidR="00F85781" w:rsidRDefault="005B010E" w:rsidP="00F54AB8">
      <w:pPr>
        <w:jc w:val="both"/>
        <w:rPr>
          <w:rFonts w:ascii="Arial" w:hAnsi="Arial" w:cs="Arial"/>
          <w:sz w:val="22"/>
          <w:szCs w:val="22"/>
        </w:rPr>
      </w:pPr>
      <w:r>
        <w:rPr>
          <w:rFonts w:ascii="Arial" w:hAnsi="Arial" w:cs="Arial"/>
          <w:sz w:val="22"/>
          <w:szCs w:val="22"/>
        </w:rPr>
        <w:t xml:space="preserve">Evaluar </w:t>
      </w:r>
      <w:r w:rsidR="007A4D89">
        <w:rPr>
          <w:rFonts w:ascii="Arial" w:hAnsi="Arial" w:cs="Arial"/>
          <w:sz w:val="22"/>
          <w:szCs w:val="22"/>
        </w:rPr>
        <w:t>la</w:t>
      </w:r>
      <w:r>
        <w:rPr>
          <w:rFonts w:ascii="Arial" w:hAnsi="Arial" w:cs="Arial"/>
          <w:sz w:val="22"/>
          <w:szCs w:val="22"/>
        </w:rPr>
        <w:t xml:space="preserve"> efectividad </w:t>
      </w:r>
      <w:r w:rsidR="007A4D89">
        <w:rPr>
          <w:rFonts w:ascii="Arial" w:hAnsi="Arial" w:cs="Arial"/>
          <w:sz w:val="22"/>
          <w:szCs w:val="22"/>
        </w:rPr>
        <w:t>de</w:t>
      </w:r>
      <w:r>
        <w:rPr>
          <w:rFonts w:ascii="Arial" w:hAnsi="Arial" w:cs="Arial"/>
          <w:sz w:val="22"/>
          <w:szCs w:val="22"/>
        </w:rPr>
        <w:t xml:space="preserve"> los controles asociados a las actividades del proceso contable </w:t>
      </w:r>
      <w:r w:rsidR="00491589">
        <w:rPr>
          <w:rFonts w:ascii="Arial" w:hAnsi="Arial" w:cs="Arial"/>
          <w:sz w:val="22"/>
          <w:szCs w:val="22"/>
        </w:rPr>
        <w:t xml:space="preserve">de la Empresa de Renovación y Desarrollo Urbano de Bogotá D.C., conforme a lo establecido en </w:t>
      </w:r>
      <w:r w:rsidR="00491589" w:rsidRPr="00BC2BFD">
        <w:rPr>
          <w:rFonts w:ascii="Arial" w:hAnsi="Arial" w:cs="Arial"/>
          <w:sz w:val="22"/>
          <w:szCs w:val="22"/>
        </w:rPr>
        <w:t xml:space="preserve">la </w:t>
      </w:r>
      <w:r w:rsidR="003943DF" w:rsidRPr="006C61C4">
        <w:rPr>
          <w:rFonts w:ascii="Arial" w:hAnsi="Arial" w:cs="Arial"/>
          <w:sz w:val="22"/>
          <w:szCs w:val="22"/>
        </w:rPr>
        <w:t xml:space="preserve">Resolución No. </w:t>
      </w:r>
      <w:r w:rsidR="006014EC" w:rsidRPr="006C61C4">
        <w:rPr>
          <w:rFonts w:ascii="Arial" w:hAnsi="Arial" w:cs="Arial"/>
          <w:sz w:val="22"/>
          <w:szCs w:val="22"/>
        </w:rPr>
        <w:t xml:space="preserve">193 </w:t>
      </w:r>
      <w:r w:rsidR="003943DF" w:rsidRPr="006C61C4">
        <w:rPr>
          <w:rFonts w:ascii="Arial" w:hAnsi="Arial" w:cs="Arial"/>
          <w:sz w:val="22"/>
          <w:szCs w:val="22"/>
        </w:rPr>
        <w:t xml:space="preserve">de </w:t>
      </w:r>
      <w:r w:rsidR="006014EC" w:rsidRPr="00BC2BFD">
        <w:rPr>
          <w:rFonts w:ascii="Arial" w:hAnsi="Arial" w:cs="Arial"/>
          <w:sz w:val="22"/>
          <w:szCs w:val="22"/>
        </w:rPr>
        <w:t>2016</w:t>
      </w:r>
      <w:r w:rsidR="003943DF" w:rsidRPr="003943DF">
        <w:rPr>
          <w:rFonts w:ascii="Arial" w:hAnsi="Arial" w:cs="Arial"/>
          <w:sz w:val="22"/>
          <w:szCs w:val="22"/>
        </w:rPr>
        <w:t xml:space="preserve">y sus modificaciones contenidas </w:t>
      </w:r>
      <w:r w:rsidR="003943DF">
        <w:rPr>
          <w:rFonts w:ascii="Arial" w:hAnsi="Arial" w:cs="Arial"/>
          <w:sz w:val="22"/>
          <w:szCs w:val="22"/>
        </w:rPr>
        <w:t xml:space="preserve">en la </w:t>
      </w:r>
      <w:r w:rsidR="006014EC">
        <w:rPr>
          <w:rFonts w:ascii="Arial" w:hAnsi="Arial" w:cs="Arial"/>
          <w:sz w:val="22"/>
          <w:szCs w:val="22"/>
        </w:rPr>
        <w:t xml:space="preserve">Resolución </w:t>
      </w:r>
      <w:r w:rsidR="003943DF">
        <w:rPr>
          <w:rFonts w:ascii="Arial" w:hAnsi="Arial" w:cs="Arial"/>
          <w:sz w:val="22"/>
          <w:szCs w:val="22"/>
        </w:rPr>
        <w:t>706 de 2016</w:t>
      </w:r>
      <w:r w:rsidR="003943DF" w:rsidRPr="003943DF">
        <w:rPr>
          <w:rFonts w:ascii="Arial" w:hAnsi="Arial" w:cs="Arial"/>
          <w:sz w:val="22"/>
          <w:szCs w:val="22"/>
        </w:rPr>
        <w:t>, emitidas por la Contaduría General de la Nación</w:t>
      </w:r>
      <w:r w:rsidR="003943DF">
        <w:rPr>
          <w:rFonts w:ascii="Arial" w:hAnsi="Arial" w:cs="Arial"/>
          <w:sz w:val="22"/>
          <w:szCs w:val="22"/>
        </w:rPr>
        <w:t xml:space="preserve">, con el fin de determinar </w:t>
      </w:r>
      <w:r w:rsidR="00F85781">
        <w:rPr>
          <w:rFonts w:ascii="Arial" w:hAnsi="Arial" w:cs="Arial"/>
          <w:sz w:val="22"/>
          <w:szCs w:val="22"/>
        </w:rPr>
        <w:t>la prevención y neutralización del riesgo asociado a la gestión contable y de esta manera establecer el grado de confianza que se le puede otorgar.</w:t>
      </w:r>
    </w:p>
    <w:p w:rsidR="00F85781" w:rsidRDefault="00F85781" w:rsidP="00F54AB8">
      <w:pPr>
        <w:jc w:val="both"/>
        <w:rPr>
          <w:rFonts w:ascii="Arial" w:hAnsi="Arial" w:cs="Arial"/>
          <w:sz w:val="22"/>
          <w:szCs w:val="22"/>
        </w:rPr>
      </w:pPr>
    </w:p>
    <w:p w:rsidR="00F54AB8" w:rsidRDefault="00F85781" w:rsidP="00F85781">
      <w:pPr>
        <w:pStyle w:val="Prrafodelista"/>
        <w:numPr>
          <w:ilvl w:val="0"/>
          <w:numId w:val="7"/>
        </w:numPr>
        <w:jc w:val="both"/>
        <w:rPr>
          <w:rFonts w:ascii="Arial" w:hAnsi="Arial" w:cs="Arial"/>
          <w:b/>
          <w:sz w:val="22"/>
          <w:szCs w:val="22"/>
        </w:rPr>
      </w:pPr>
      <w:r>
        <w:rPr>
          <w:rFonts w:ascii="Arial" w:hAnsi="Arial" w:cs="Arial"/>
          <w:b/>
          <w:sz w:val="22"/>
          <w:szCs w:val="22"/>
        </w:rPr>
        <w:t>ALCANCE</w:t>
      </w:r>
    </w:p>
    <w:p w:rsidR="00F85781" w:rsidRDefault="00F85781" w:rsidP="00F85781">
      <w:pPr>
        <w:jc w:val="both"/>
        <w:rPr>
          <w:rFonts w:ascii="Arial" w:hAnsi="Arial" w:cs="Arial"/>
          <w:b/>
          <w:sz w:val="22"/>
          <w:szCs w:val="22"/>
        </w:rPr>
      </w:pPr>
    </w:p>
    <w:p w:rsidR="00F85781" w:rsidRDefault="00F85781" w:rsidP="00F85781">
      <w:pPr>
        <w:jc w:val="both"/>
        <w:rPr>
          <w:rFonts w:ascii="Arial" w:hAnsi="Arial" w:cs="Arial"/>
          <w:sz w:val="22"/>
          <w:szCs w:val="22"/>
        </w:rPr>
      </w:pPr>
      <w:r>
        <w:rPr>
          <w:rFonts w:ascii="Arial" w:hAnsi="Arial" w:cs="Arial"/>
          <w:sz w:val="22"/>
          <w:szCs w:val="22"/>
        </w:rPr>
        <w:t xml:space="preserve">El informe </w:t>
      </w:r>
      <w:r w:rsidR="00D1411F">
        <w:rPr>
          <w:rFonts w:ascii="Arial" w:hAnsi="Arial" w:cs="Arial"/>
          <w:sz w:val="22"/>
          <w:szCs w:val="22"/>
        </w:rPr>
        <w:t xml:space="preserve">corresponde al periodo comprendido entre el 1 de enero a </w:t>
      </w:r>
      <w:r w:rsidR="00230E9F">
        <w:rPr>
          <w:rFonts w:ascii="Arial" w:hAnsi="Arial" w:cs="Arial"/>
          <w:sz w:val="22"/>
          <w:szCs w:val="22"/>
        </w:rPr>
        <w:t>30</w:t>
      </w:r>
      <w:r w:rsidR="00D1411F">
        <w:rPr>
          <w:rFonts w:ascii="Arial" w:hAnsi="Arial" w:cs="Arial"/>
          <w:sz w:val="22"/>
          <w:szCs w:val="22"/>
        </w:rPr>
        <w:t xml:space="preserve"> de </w:t>
      </w:r>
      <w:r w:rsidR="00230E9F">
        <w:rPr>
          <w:rFonts w:ascii="Arial" w:hAnsi="Arial" w:cs="Arial"/>
          <w:sz w:val="22"/>
          <w:szCs w:val="22"/>
        </w:rPr>
        <w:t>noviembre</w:t>
      </w:r>
      <w:r w:rsidR="00D1411F">
        <w:rPr>
          <w:rFonts w:ascii="Arial" w:hAnsi="Arial" w:cs="Arial"/>
          <w:sz w:val="22"/>
          <w:szCs w:val="22"/>
        </w:rPr>
        <w:t xml:space="preserve"> de la vigencia 201</w:t>
      </w:r>
      <w:r w:rsidR="00230E9F">
        <w:rPr>
          <w:rFonts w:ascii="Arial" w:hAnsi="Arial" w:cs="Arial"/>
          <w:sz w:val="22"/>
          <w:szCs w:val="22"/>
        </w:rPr>
        <w:t>9</w:t>
      </w:r>
      <w:r w:rsidR="00D1411F">
        <w:rPr>
          <w:rFonts w:ascii="Arial" w:hAnsi="Arial" w:cs="Arial"/>
          <w:sz w:val="22"/>
          <w:szCs w:val="22"/>
        </w:rPr>
        <w:t>, teniendo como base de evaluación los controles existentes</w:t>
      </w:r>
      <w:r w:rsidR="00BC2BFD">
        <w:rPr>
          <w:rFonts w:ascii="Arial" w:hAnsi="Arial" w:cs="Arial"/>
          <w:sz w:val="22"/>
          <w:szCs w:val="22"/>
        </w:rPr>
        <w:t>,</w:t>
      </w:r>
      <w:r w:rsidR="006014EC">
        <w:rPr>
          <w:rFonts w:ascii="Arial" w:hAnsi="Arial" w:cs="Arial"/>
          <w:sz w:val="22"/>
          <w:szCs w:val="22"/>
        </w:rPr>
        <w:t>con el fin de medir la efectividad de las acciones mínimas de control</w:t>
      </w:r>
      <w:r w:rsidR="00BC2BFD">
        <w:rPr>
          <w:rFonts w:ascii="Arial" w:hAnsi="Arial" w:cs="Arial"/>
          <w:sz w:val="22"/>
          <w:szCs w:val="22"/>
        </w:rPr>
        <w:t xml:space="preserve"> para garantizar</w:t>
      </w:r>
      <w:r w:rsidR="00D1411F">
        <w:rPr>
          <w:rFonts w:ascii="Arial" w:hAnsi="Arial" w:cs="Arial"/>
          <w:sz w:val="22"/>
          <w:szCs w:val="22"/>
        </w:rPr>
        <w:t>,</w:t>
      </w:r>
      <w:r w:rsidR="00BC2BFD">
        <w:rPr>
          <w:rFonts w:ascii="Arial" w:hAnsi="Arial" w:cs="Arial"/>
          <w:sz w:val="22"/>
          <w:szCs w:val="22"/>
        </w:rPr>
        <w:t xml:space="preserve"> razonablemente la producción de la información financiera con las características fundamentales de relevancia y representación fiel, definidas en el marco conceptual del marco normativo que le es aplicable a la Entidad.</w:t>
      </w:r>
    </w:p>
    <w:p w:rsidR="00230E9F" w:rsidRDefault="00230E9F" w:rsidP="00F85781">
      <w:pPr>
        <w:jc w:val="both"/>
        <w:rPr>
          <w:rFonts w:ascii="Arial" w:hAnsi="Arial" w:cs="Arial"/>
          <w:sz w:val="22"/>
          <w:szCs w:val="22"/>
        </w:rPr>
      </w:pPr>
    </w:p>
    <w:p w:rsidR="003A502D" w:rsidRDefault="003A502D" w:rsidP="003A502D">
      <w:pPr>
        <w:pStyle w:val="Prrafodelista"/>
        <w:numPr>
          <w:ilvl w:val="0"/>
          <w:numId w:val="7"/>
        </w:numPr>
        <w:jc w:val="both"/>
        <w:rPr>
          <w:rFonts w:ascii="Arial" w:hAnsi="Arial" w:cs="Arial"/>
          <w:b/>
          <w:sz w:val="22"/>
          <w:szCs w:val="22"/>
        </w:rPr>
      </w:pPr>
      <w:r>
        <w:rPr>
          <w:rFonts w:ascii="Arial" w:hAnsi="Arial" w:cs="Arial"/>
          <w:b/>
          <w:sz w:val="22"/>
          <w:szCs w:val="22"/>
        </w:rPr>
        <w:t>NORMATIVIDAD</w:t>
      </w:r>
    </w:p>
    <w:p w:rsidR="003A502D" w:rsidRDefault="003A502D" w:rsidP="003A502D">
      <w:pPr>
        <w:jc w:val="both"/>
        <w:rPr>
          <w:rFonts w:ascii="Arial" w:hAnsi="Arial" w:cs="Arial"/>
          <w:b/>
          <w:sz w:val="22"/>
          <w:szCs w:val="22"/>
        </w:rPr>
      </w:pPr>
    </w:p>
    <w:p w:rsidR="003A502D" w:rsidRDefault="003A502D" w:rsidP="003A502D">
      <w:pPr>
        <w:jc w:val="both"/>
        <w:rPr>
          <w:rFonts w:ascii="Arial" w:hAnsi="Arial" w:cs="Arial"/>
          <w:sz w:val="22"/>
          <w:szCs w:val="22"/>
        </w:rPr>
      </w:pPr>
      <w:r>
        <w:rPr>
          <w:rFonts w:ascii="Arial" w:hAnsi="Arial" w:cs="Arial"/>
          <w:sz w:val="22"/>
          <w:szCs w:val="22"/>
        </w:rPr>
        <w:t xml:space="preserve">La evaluación del Control Interno Contable de la Empresa de Renovación y Desarrollo </w:t>
      </w:r>
      <w:r>
        <w:rPr>
          <w:rFonts w:ascii="Arial" w:hAnsi="Arial" w:cs="Arial"/>
          <w:sz w:val="22"/>
          <w:szCs w:val="22"/>
        </w:rPr>
        <w:lastRenderedPageBreak/>
        <w:t>Urbano de Bogotá D.C. se realizó atendiendo lo dispuesto en la siguiente normatividad:</w:t>
      </w:r>
    </w:p>
    <w:p w:rsidR="003A502D" w:rsidRDefault="003A502D" w:rsidP="003A502D">
      <w:pPr>
        <w:jc w:val="both"/>
        <w:rPr>
          <w:rFonts w:ascii="Arial" w:hAnsi="Arial" w:cs="Arial"/>
          <w:sz w:val="22"/>
          <w:szCs w:val="22"/>
        </w:rPr>
      </w:pPr>
    </w:p>
    <w:p w:rsidR="003A502D" w:rsidRDefault="00A22D30" w:rsidP="003A502D">
      <w:pPr>
        <w:pStyle w:val="Prrafodelista"/>
        <w:numPr>
          <w:ilvl w:val="0"/>
          <w:numId w:val="8"/>
        </w:numPr>
        <w:jc w:val="both"/>
        <w:rPr>
          <w:rFonts w:ascii="Arial" w:hAnsi="Arial" w:cs="Arial"/>
          <w:sz w:val="22"/>
          <w:szCs w:val="22"/>
        </w:rPr>
      </w:pPr>
      <w:r>
        <w:rPr>
          <w:rFonts w:ascii="Arial" w:hAnsi="Arial" w:cs="Arial"/>
          <w:sz w:val="22"/>
          <w:szCs w:val="22"/>
        </w:rPr>
        <w:t>Artículos 209 y 269 de la Constitución Política.</w:t>
      </w:r>
    </w:p>
    <w:p w:rsidR="00A22D30" w:rsidRDefault="00A22D30" w:rsidP="00A22D30">
      <w:pPr>
        <w:pStyle w:val="Prrafodelista"/>
        <w:numPr>
          <w:ilvl w:val="0"/>
          <w:numId w:val="8"/>
        </w:numPr>
        <w:jc w:val="both"/>
        <w:rPr>
          <w:rFonts w:ascii="Arial" w:hAnsi="Arial" w:cs="Arial"/>
          <w:sz w:val="22"/>
          <w:szCs w:val="22"/>
        </w:rPr>
      </w:pPr>
      <w:r w:rsidRPr="00A22D30">
        <w:rPr>
          <w:rFonts w:ascii="Arial" w:hAnsi="Arial" w:cs="Arial"/>
          <w:sz w:val="22"/>
          <w:szCs w:val="22"/>
        </w:rPr>
        <w:t>Ley 87 de 1993: Por la cual se establecen normas para el ejercicio del control interno en las entidades y organismos del estado y se dictan otras disposiciones.</w:t>
      </w:r>
    </w:p>
    <w:p w:rsidR="00A22D30" w:rsidRDefault="002C132C" w:rsidP="002C132C">
      <w:pPr>
        <w:pStyle w:val="Prrafodelista"/>
        <w:numPr>
          <w:ilvl w:val="0"/>
          <w:numId w:val="8"/>
        </w:numPr>
        <w:jc w:val="both"/>
        <w:rPr>
          <w:rFonts w:ascii="Arial" w:hAnsi="Arial" w:cs="Arial"/>
          <w:sz w:val="22"/>
          <w:szCs w:val="22"/>
        </w:rPr>
      </w:pPr>
      <w:r>
        <w:rPr>
          <w:rFonts w:ascii="Arial" w:hAnsi="Arial" w:cs="Arial"/>
          <w:sz w:val="22"/>
          <w:szCs w:val="22"/>
        </w:rPr>
        <w:t xml:space="preserve">Resolución 193 de 2016: </w:t>
      </w:r>
      <w:r w:rsidRPr="002C132C">
        <w:rPr>
          <w:rFonts w:ascii="Arial" w:hAnsi="Arial" w:cs="Arial"/>
          <w:sz w:val="22"/>
          <w:szCs w:val="22"/>
        </w:rPr>
        <w:t xml:space="preserve">Por la cual se incorpora, en los </w:t>
      </w:r>
      <w:r w:rsidR="00C400A5">
        <w:rPr>
          <w:rFonts w:ascii="Arial" w:hAnsi="Arial" w:cs="Arial"/>
          <w:sz w:val="22"/>
          <w:szCs w:val="22"/>
        </w:rPr>
        <w:t xml:space="preserve">procedimientos transversales de </w:t>
      </w:r>
      <w:r w:rsidRPr="002C132C">
        <w:rPr>
          <w:rFonts w:ascii="Arial" w:hAnsi="Arial" w:cs="Arial"/>
          <w:sz w:val="22"/>
          <w:szCs w:val="22"/>
        </w:rPr>
        <w:t>Régimen de Contabilidad Pública, el Procedimiento para la evaluación del control interno contable.</w:t>
      </w:r>
    </w:p>
    <w:p w:rsidR="00BC2BFD" w:rsidRDefault="00C400A5" w:rsidP="006C61C4">
      <w:pPr>
        <w:pStyle w:val="Prrafodelista"/>
        <w:numPr>
          <w:ilvl w:val="0"/>
          <w:numId w:val="8"/>
        </w:numPr>
        <w:jc w:val="both"/>
        <w:rPr>
          <w:rFonts w:ascii="Arial" w:hAnsi="Arial" w:cs="Arial"/>
          <w:sz w:val="22"/>
          <w:szCs w:val="22"/>
        </w:rPr>
      </w:pPr>
      <w:r>
        <w:rPr>
          <w:rFonts w:ascii="Arial" w:hAnsi="Arial" w:cs="Arial"/>
          <w:sz w:val="22"/>
          <w:szCs w:val="22"/>
        </w:rPr>
        <w:t>Resolución 706 de 2016: Por el cual se establece la información a reportar, los requisitos y los plazos de envío a la Contaduría General de la Nación.</w:t>
      </w:r>
    </w:p>
    <w:p w:rsidR="00BC2BFD" w:rsidRPr="006C61C4" w:rsidRDefault="00BC2BFD">
      <w:pPr>
        <w:pStyle w:val="Prrafodelista"/>
        <w:numPr>
          <w:ilvl w:val="0"/>
          <w:numId w:val="8"/>
        </w:numPr>
        <w:jc w:val="both"/>
        <w:rPr>
          <w:rFonts w:ascii="Arial" w:hAnsi="Arial" w:cs="Arial"/>
          <w:sz w:val="22"/>
          <w:szCs w:val="22"/>
        </w:rPr>
      </w:pPr>
      <w:r w:rsidRPr="006C61C4">
        <w:rPr>
          <w:rFonts w:ascii="Arial" w:hAnsi="Arial" w:cs="Arial"/>
          <w:sz w:val="22"/>
          <w:szCs w:val="22"/>
        </w:rPr>
        <w:t>Resolución 414 de 2014, Marco Normativo para Empresas que no Cotizan en el Mercado de Valores, y que no Captan ni Administran Ahorro del Público</w:t>
      </w:r>
      <w:r>
        <w:rPr>
          <w:rFonts w:ascii="Arial" w:hAnsi="Arial" w:cs="Arial"/>
          <w:sz w:val="22"/>
          <w:szCs w:val="22"/>
        </w:rPr>
        <w:t>.</w:t>
      </w:r>
    </w:p>
    <w:p w:rsidR="00C400A5" w:rsidRDefault="00C400A5" w:rsidP="00C400A5">
      <w:pPr>
        <w:jc w:val="both"/>
        <w:rPr>
          <w:rFonts w:ascii="Arial" w:hAnsi="Arial" w:cs="Arial"/>
          <w:sz w:val="22"/>
          <w:szCs w:val="22"/>
        </w:rPr>
      </w:pPr>
    </w:p>
    <w:p w:rsidR="00C400A5" w:rsidRPr="0082504C" w:rsidRDefault="00C400A5" w:rsidP="0082504C">
      <w:pPr>
        <w:pStyle w:val="Prrafodelista"/>
        <w:numPr>
          <w:ilvl w:val="0"/>
          <w:numId w:val="7"/>
        </w:numPr>
        <w:jc w:val="both"/>
        <w:rPr>
          <w:rFonts w:ascii="Arial" w:hAnsi="Arial" w:cs="Arial"/>
          <w:b/>
          <w:sz w:val="22"/>
          <w:szCs w:val="22"/>
        </w:rPr>
      </w:pPr>
      <w:r w:rsidRPr="0082504C">
        <w:rPr>
          <w:rFonts w:ascii="Arial" w:hAnsi="Arial" w:cs="Arial"/>
          <w:b/>
          <w:sz w:val="22"/>
          <w:szCs w:val="22"/>
        </w:rPr>
        <w:t>METODOLOGIA</w:t>
      </w:r>
    </w:p>
    <w:p w:rsidR="00C400A5" w:rsidRDefault="00C400A5" w:rsidP="00C400A5">
      <w:pPr>
        <w:jc w:val="both"/>
        <w:rPr>
          <w:rFonts w:ascii="Arial" w:hAnsi="Arial" w:cs="Arial"/>
          <w:b/>
          <w:sz w:val="22"/>
          <w:szCs w:val="22"/>
        </w:rPr>
      </w:pPr>
    </w:p>
    <w:p w:rsidR="00C400A5" w:rsidRPr="00C400A5" w:rsidRDefault="007A4D89" w:rsidP="00C400A5">
      <w:pPr>
        <w:jc w:val="both"/>
        <w:rPr>
          <w:rFonts w:ascii="Arial" w:hAnsi="Arial" w:cs="Arial"/>
          <w:sz w:val="22"/>
          <w:szCs w:val="22"/>
        </w:rPr>
      </w:pPr>
      <w:r>
        <w:rPr>
          <w:rFonts w:ascii="Arial" w:hAnsi="Arial" w:cs="Arial"/>
          <w:sz w:val="22"/>
          <w:szCs w:val="22"/>
        </w:rPr>
        <w:t>Se realizó a</w:t>
      </w:r>
      <w:r w:rsidR="00C400A5">
        <w:rPr>
          <w:rFonts w:ascii="Arial" w:hAnsi="Arial" w:cs="Arial"/>
          <w:sz w:val="22"/>
          <w:szCs w:val="22"/>
        </w:rPr>
        <w:t xml:space="preserve">utoevaluación del control interno contable por la coordinación del área contable, para cada uno de los elementos de valoración definidos en el procedimiento de la Resolución 193 de 2016. Esta autoevaluación </w:t>
      </w:r>
      <w:r w:rsidR="00C400A5" w:rsidRPr="00C400A5">
        <w:rPr>
          <w:rFonts w:ascii="Arial" w:hAnsi="Arial" w:cs="Arial"/>
          <w:sz w:val="22"/>
          <w:szCs w:val="22"/>
        </w:rPr>
        <w:t>incorporó aspectos cualitativos, cuantitativos y de gestión a partir de un formulario contentivo de 32 criterios de control. Cada control se evalúa a través de una pregunta que verifica su existencia y, seguidamente, se enuncian una o más preguntas derivadas del criterio que evalúan suefectividad.</w:t>
      </w:r>
    </w:p>
    <w:p w:rsidR="003943DF" w:rsidRDefault="003943DF" w:rsidP="00F54AB8">
      <w:pPr>
        <w:jc w:val="both"/>
        <w:rPr>
          <w:rFonts w:ascii="Arial" w:hAnsi="Arial" w:cs="Arial"/>
          <w:sz w:val="22"/>
          <w:szCs w:val="22"/>
        </w:rPr>
      </w:pPr>
    </w:p>
    <w:p w:rsidR="00C400A5" w:rsidRDefault="0082504C" w:rsidP="0082504C">
      <w:pPr>
        <w:pStyle w:val="Prrafodelista"/>
        <w:numPr>
          <w:ilvl w:val="0"/>
          <w:numId w:val="7"/>
        </w:numPr>
        <w:jc w:val="both"/>
        <w:rPr>
          <w:rFonts w:ascii="Arial" w:hAnsi="Arial" w:cs="Arial"/>
          <w:b/>
          <w:sz w:val="22"/>
          <w:szCs w:val="22"/>
        </w:rPr>
      </w:pPr>
      <w:r w:rsidRPr="0082504C">
        <w:rPr>
          <w:rFonts w:ascii="Arial" w:hAnsi="Arial" w:cs="Arial"/>
          <w:b/>
          <w:sz w:val="22"/>
          <w:szCs w:val="22"/>
        </w:rPr>
        <w:t>CRIT</w:t>
      </w:r>
      <w:r>
        <w:rPr>
          <w:rFonts w:ascii="Arial" w:hAnsi="Arial" w:cs="Arial"/>
          <w:b/>
          <w:sz w:val="22"/>
          <w:szCs w:val="22"/>
        </w:rPr>
        <w:t>E</w:t>
      </w:r>
      <w:r w:rsidRPr="0082504C">
        <w:rPr>
          <w:rFonts w:ascii="Arial" w:hAnsi="Arial" w:cs="Arial"/>
          <w:b/>
          <w:sz w:val="22"/>
          <w:szCs w:val="22"/>
        </w:rPr>
        <w:t>RIOS DE CALIFICACION</w:t>
      </w:r>
    </w:p>
    <w:p w:rsidR="0082504C" w:rsidRDefault="0082504C" w:rsidP="0082504C">
      <w:pPr>
        <w:jc w:val="both"/>
        <w:rPr>
          <w:rFonts w:ascii="Arial" w:hAnsi="Arial" w:cs="Arial"/>
          <w:b/>
          <w:sz w:val="22"/>
          <w:szCs w:val="22"/>
        </w:rPr>
      </w:pPr>
    </w:p>
    <w:p w:rsidR="0082504C" w:rsidRDefault="0082504C" w:rsidP="0082504C">
      <w:pPr>
        <w:jc w:val="both"/>
        <w:rPr>
          <w:rFonts w:ascii="Arial" w:hAnsi="Arial" w:cs="Arial"/>
          <w:sz w:val="22"/>
          <w:szCs w:val="22"/>
        </w:rPr>
      </w:pPr>
      <w:r>
        <w:rPr>
          <w:rFonts w:ascii="Arial" w:hAnsi="Arial" w:cs="Arial"/>
          <w:sz w:val="22"/>
          <w:szCs w:val="22"/>
        </w:rPr>
        <w:t>La escala de calificación y los rangos de interpretación definidos, son los establecidos por la Contaduría General de la Nación, las cuales se describen así:</w:t>
      </w:r>
    </w:p>
    <w:p w:rsidR="006D494A" w:rsidRDefault="006D494A" w:rsidP="0082504C">
      <w:pPr>
        <w:jc w:val="both"/>
        <w:rPr>
          <w:rFonts w:ascii="Arial" w:hAnsi="Arial" w:cs="Arial"/>
          <w:sz w:val="22"/>
          <w:szCs w:val="22"/>
        </w:rPr>
      </w:pPr>
    </w:p>
    <w:p w:rsidR="006D494A" w:rsidRDefault="006D494A" w:rsidP="006D494A">
      <w:pPr>
        <w:jc w:val="both"/>
        <w:rPr>
          <w:rFonts w:ascii="Arial" w:hAnsi="Arial" w:cs="Arial"/>
          <w:sz w:val="22"/>
          <w:szCs w:val="22"/>
        </w:rPr>
      </w:pPr>
      <w:r>
        <w:rPr>
          <w:rFonts w:ascii="Arial" w:hAnsi="Arial" w:cs="Arial"/>
          <w:sz w:val="22"/>
          <w:szCs w:val="22"/>
        </w:rPr>
        <w:t>S</w:t>
      </w:r>
      <w:r w:rsidRPr="006D494A">
        <w:rPr>
          <w:rFonts w:ascii="Arial" w:hAnsi="Arial" w:cs="Arial"/>
          <w:sz w:val="22"/>
          <w:szCs w:val="22"/>
        </w:rPr>
        <w:t>e podrán seleccionar para todas las preguntas “SÍ”, “PARCIALMENTE” y “NO”, las cuales tienen la siguiente valoración dentro del formulario:</w:t>
      </w:r>
    </w:p>
    <w:p w:rsidR="0082504C" w:rsidRDefault="0082504C" w:rsidP="0082504C">
      <w:pPr>
        <w:jc w:val="both"/>
        <w:rPr>
          <w:rFonts w:ascii="Arial" w:hAnsi="Arial" w:cs="Arial"/>
          <w:sz w:val="22"/>
          <w:szCs w:val="22"/>
        </w:rPr>
      </w:pPr>
    </w:p>
    <w:p w:rsidR="006D494A" w:rsidRDefault="006D494A" w:rsidP="006D494A">
      <w:pPr>
        <w:jc w:val="center"/>
        <w:rPr>
          <w:rFonts w:ascii="Arial" w:hAnsi="Arial" w:cs="Arial"/>
          <w:sz w:val="22"/>
          <w:szCs w:val="22"/>
        </w:rPr>
      </w:pPr>
      <w:r w:rsidRPr="006D494A">
        <w:rPr>
          <w:noProof/>
          <w:lang w:eastAsia="es-CO" w:bidi="ar-SA"/>
        </w:rPr>
        <w:drawing>
          <wp:anchor distT="0" distB="0" distL="114300" distR="114300" simplePos="0" relativeHeight="251658240" behindDoc="1" locked="0" layoutInCell="1" allowOverlap="1">
            <wp:simplePos x="0" y="0"/>
            <wp:positionH relativeFrom="column">
              <wp:posOffset>3215640</wp:posOffset>
            </wp:positionH>
            <wp:positionV relativeFrom="paragraph">
              <wp:posOffset>8890</wp:posOffset>
            </wp:positionV>
            <wp:extent cx="1447800" cy="990600"/>
            <wp:effectExtent l="0" t="0" r="0" b="0"/>
            <wp:wrapTight wrapText="bothSides">
              <wp:wrapPolygon edited="0">
                <wp:start x="0" y="0"/>
                <wp:lineTo x="0" y="21185"/>
                <wp:lineTo x="21316" y="21185"/>
                <wp:lineTo x="2131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990600"/>
                    </a:xfrm>
                    <a:prstGeom prst="rect">
                      <a:avLst/>
                    </a:prstGeom>
                    <a:noFill/>
                    <a:ln>
                      <a:noFill/>
                    </a:ln>
                  </pic:spPr>
                </pic:pic>
              </a:graphicData>
            </a:graphic>
          </wp:anchor>
        </w:drawing>
      </w:r>
      <w:r w:rsidRPr="006D494A">
        <w:rPr>
          <w:noProof/>
          <w:lang w:eastAsia="es-CO" w:bidi="ar-SA"/>
        </w:rPr>
        <w:drawing>
          <wp:inline distT="0" distB="0" distL="0" distR="0">
            <wp:extent cx="1447800"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990600"/>
                    </a:xfrm>
                    <a:prstGeom prst="rect">
                      <a:avLst/>
                    </a:prstGeom>
                    <a:noFill/>
                    <a:ln>
                      <a:noFill/>
                    </a:ln>
                  </pic:spPr>
                </pic:pic>
              </a:graphicData>
            </a:graphic>
          </wp:inline>
        </w:drawing>
      </w:r>
    </w:p>
    <w:p w:rsidR="006D494A" w:rsidRDefault="006D494A" w:rsidP="0082504C">
      <w:pPr>
        <w:jc w:val="both"/>
        <w:rPr>
          <w:rFonts w:ascii="Arial" w:hAnsi="Arial" w:cs="Arial"/>
          <w:sz w:val="22"/>
          <w:szCs w:val="22"/>
        </w:rPr>
      </w:pPr>
    </w:p>
    <w:p w:rsidR="006D494A" w:rsidRDefault="006D494A" w:rsidP="0082504C">
      <w:pPr>
        <w:jc w:val="both"/>
        <w:rPr>
          <w:rFonts w:ascii="Arial" w:hAnsi="Arial" w:cs="Arial"/>
          <w:sz w:val="22"/>
          <w:szCs w:val="22"/>
        </w:rPr>
      </w:pPr>
    </w:p>
    <w:p w:rsidR="0082504C" w:rsidRPr="00FB10CE" w:rsidRDefault="0082504C" w:rsidP="0082504C">
      <w:pPr>
        <w:jc w:val="both"/>
        <w:rPr>
          <w:rFonts w:ascii="Arial" w:hAnsi="Arial" w:cs="Arial"/>
          <w:b/>
          <w:sz w:val="22"/>
          <w:szCs w:val="22"/>
        </w:rPr>
      </w:pPr>
      <w:r w:rsidRPr="00FB10CE">
        <w:rPr>
          <w:rFonts w:ascii="Arial" w:hAnsi="Arial" w:cs="Arial"/>
          <w:b/>
          <w:sz w:val="22"/>
          <w:szCs w:val="22"/>
        </w:rPr>
        <w:t xml:space="preserve">RANGOS DE CALIFICACIÓN DE LA EVALUACIÓN DEL CONTROL INTERNO CONTABLE </w:t>
      </w:r>
    </w:p>
    <w:p w:rsidR="0082504C" w:rsidRPr="0082504C" w:rsidRDefault="0082504C" w:rsidP="0082504C">
      <w:pPr>
        <w:jc w:val="both"/>
        <w:rPr>
          <w:rFonts w:ascii="Arial" w:hAnsi="Arial" w:cs="Arial"/>
          <w:sz w:val="22"/>
          <w:szCs w:val="22"/>
        </w:rPr>
      </w:pPr>
    </w:p>
    <w:tbl>
      <w:tblPr>
        <w:tblStyle w:val="Tablaconcuadrcula"/>
        <w:tblW w:w="0" w:type="auto"/>
        <w:tblInd w:w="1413" w:type="dxa"/>
        <w:tblLook w:val="04A0"/>
      </w:tblPr>
      <w:tblGrid>
        <w:gridCol w:w="3001"/>
        <w:gridCol w:w="2527"/>
      </w:tblGrid>
      <w:tr w:rsidR="00FB10CE" w:rsidTr="00FB10CE">
        <w:tc>
          <w:tcPr>
            <w:tcW w:w="3001" w:type="dxa"/>
            <w:shd w:val="clear" w:color="auto" w:fill="D9D9D9" w:themeFill="background1" w:themeFillShade="D9"/>
          </w:tcPr>
          <w:p w:rsidR="00FB10CE" w:rsidRPr="00FB10CE" w:rsidRDefault="00FB10CE" w:rsidP="00FB10CE">
            <w:pPr>
              <w:jc w:val="center"/>
              <w:rPr>
                <w:rFonts w:ascii="Arial" w:hAnsi="Arial" w:cs="Arial"/>
                <w:b/>
                <w:sz w:val="22"/>
                <w:szCs w:val="22"/>
              </w:rPr>
            </w:pPr>
            <w:r w:rsidRPr="00FB10CE">
              <w:rPr>
                <w:rFonts w:ascii="Arial" w:hAnsi="Arial" w:cs="Arial"/>
                <w:b/>
                <w:sz w:val="22"/>
                <w:szCs w:val="22"/>
              </w:rPr>
              <w:t>RANGO</w:t>
            </w:r>
          </w:p>
        </w:tc>
        <w:tc>
          <w:tcPr>
            <w:tcW w:w="2527" w:type="dxa"/>
            <w:shd w:val="clear" w:color="auto" w:fill="D9D9D9" w:themeFill="background1" w:themeFillShade="D9"/>
          </w:tcPr>
          <w:p w:rsidR="00FB10CE" w:rsidRPr="00FB10CE" w:rsidRDefault="00FB10CE" w:rsidP="00FB10CE">
            <w:pPr>
              <w:jc w:val="center"/>
              <w:rPr>
                <w:rFonts w:ascii="Arial" w:hAnsi="Arial" w:cs="Arial"/>
                <w:b/>
                <w:sz w:val="22"/>
                <w:szCs w:val="22"/>
              </w:rPr>
            </w:pPr>
            <w:r w:rsidRPr="00FB10CE">
              <w:rPr>
                <w:rFonts w:ascii="Arial" w:hAnsi="Arial" w:cs="Arial"/>
                <w:b/>
                <w:sz w:val="22"/>
                <w:szCs w:val="22"/>
              </w:rPr>
              <w:t>CONTABILIZACION</w:t>
            </w:r>
          </w:p>
        </w:tc>
      </w:tr>
      <w:tr w:rsidR="00FB10CE" w:rsidTr="00FB10CE">
        <w:tc>
          <w:tcPr>
            <w:tcW w:w="3001" w:type="dxa"/>
          </w:tcPr>
          <w:p w:rsidR="00FB10CE" w:rsidRPr="00244582" w:rsidRDefault="00244582" w:rsidP="00F54AB8">
            <w:pPr>
              <w:jc w:val="both"/>
              <w:rPr>
                <w:rFonts w:ascii="Arial" w:hAnsi="Arial" w:cs="Arial"/>
                <w:sz w:val="22"/>
                <w:szCs w:val="22"/>
              </w:rPr>
            </w:pPr>
            <w:r w:rsidRPr="00244582">
              <w:rPr>
                <w:rFonts w:ascii="Arial" w:hAnsi="Arial" w:cs="Arial"/>
                <w:sz w:val="22"/>
                <w:szCs w:val="22"/>
              </w:rPr>
              <w:t>1.0 &lt; CALIFICACION &lt;3.0</w:t>
            </w:r>
          </w:p>
        </w:tc>
        <w:tc>
          <w:tcPr>
            <w:tcW w:w="2527" w:type="dxa"/>
          </w:tcPr>
          <w:p w:rsidR="00FB10CE" w:rsidRDefault="00244582" w:rsidP="00F54AB8">
            <w:pPr>
              <w:jc w:val="both"/>
              <w:rPr>
                <w:rFonts w:ascii="Arial" w:hAnsi="Arial" w:cs="Arial"/>
                <w:sz w:val="22"/>
                <w:szCs w:val="22"/>
              </w:rPr>
            </w:pPr>
            <w:r w:rsidRPr="00FB10CE">
              <w:rPr>
                <w:rFonts w:ascii="Arial" w:hAnsi="Arial" w:cs="Arial"/>
                <w:sz w:val="22"/>
                <w:szCs w:val="22"/>
              </w:rPr>
              <w:t>DEFICIENTE</w:t>
            </w:r>
          </w:p>
        </w:tc>
      </w:tr>
      <w:tr w:rsidR="00FB10CE" w:rsidTr="00FB10CE">
        <w:tc>
          <w:tcPr>
            <w:tcW w:w="3001" w:type="dxa"/>
          </w:tcPr>
          <w:p w:rsidR="00FB10CE" w:rsidRPr="00244582" w:rsidRDefault="00244582" w:rsidP="00F54AB8">
            <w:pPr>
              <w:jc w:val="both"/>
              <w:rPr>
                <w:rFonts w:ascii="Arial" w:hAnsi="Arial" w:cs="Arial"/>
                <w:sz w:val="22"/>
                <w:szCs w:val="22"/>
              </w:rPr>
            </w:pPr>
            <w:r w:rsidRPr="00244582">
              <w:rPr>
                <w:rFonts w:ascii="Arial" w:hAnsi="Arial" w:cs="Arial"/>
                <w:sz w:val="22"/>
                <w:szCs w:val="22"/>
              </w:rPr>
              <w:t>3.0 &lt; CALIFICACION &lt;4.0</w:t>
            </w:r>
          </w:p>
        </w:tc>
        <w:tc>
          <w:tcPr>
            <w:tcW w:w="2527" w:type="dxa"/>
          </w:tcPr>
          <w:p w:rsidR="00FB10CE" w:rsidRDefault="00244582" w:rsidP="00F54AB8">
            <w:pPr>
              <w:jc w:val="both"/>
              <w:rPr>
                <w:rFonts w:ascii="Arial" w:hAnsi="Arial" w:cs="Arial"/>
                <w:sz w:val="22"/>
                <w:szCs w:val="22"/>
              </w:rPr>
            </w:pPr>
            <w:r>
              <w:rPr>
                <w:rFonts w:ascii="Arial" w:hAnsi="Arial" w:cs="Arial"/>
                <w:sz w:val="22"/>
                <w:szCs w:val="22"/>
              </w:rPr>
              <w:t>ADECUADO</w:t>
            </w:r>
          </w:p>
        </w:tc>
      </w:tr>
      <w:tr w:rsidR="00FB10CE" w:rsidTr="00FB10CE">
        <w:tc>
          <w:tcPr>
            <w:tcW w:w="3001" w:type="dxa"/>
          </w:tcPr>
          <w:p w:rsidR="00FB10CE" w:rsidRPr="00244582" w:rsidRDefault="00244582" w:rsidP="00F54AB8">
            <w:pPr>
              <w:jc w:val="both"/>
              <w:rPr>
                <w:rFonts w:ascii="Arial" w:hAnsi="Arial" w:cs="Arial"/>
                <w:sz w:val="22"/>
                <w:szCs w:val="22"/>
              </w:rPr>
            </w:pPr>
            <w:r w:rsidRPr="00244582">
              <w:rPr>
                <w:rFonts w:ascii="Arial" w:hAnsi="Arial" w:cs="Arial"/>
                <w:sz w:val="22"/>
                <w:szCs w:val="22"/>
              </w:rPr>
              <w:t>4.0 &lt; CALIFICACION &lt;5.0</w:t>
            </w:r>
          </w:p>
        </w:tc>
        <w:tc>
          <w:tcPr>
            <w:tcW w:w="2527" w:type="dxa"/>
          </w:tcPr>
          <w:p w:rsidR="00244582" w:rsidRDefault="00244582" w:rsidP="00F54AB8">
            <w:pPr>
              <w:jc w:val="both"/>
              <w:rPr>
                <w:rFonts w:ascii="Arial" w:hAnsi="Arial" w:cs="Arial"/>
                <w:sz w:val="22"/>
                <w:szCs w:val="22"/>
              </w:rPr>
            </w:pPr>
            <w:r>
              <w:rPr>
                <w:rFonts w:ascii="Arial" w:hAnsi="Arial" w:cs="Arial"/>
                <w:sz w:val="22"/>
                <w:szCs w:val="22"/>
              </w:rPr>
              <w:t>EFICIENTE</w:t>
            </w:r>
          </w:p>
        </w:tc>
      </w:tr>
    </w:tbl>
    <w:p w:rsidR="004D0686" w:rsidRDefault="004D0686" w:rsidP="004D0686">
      <w:pPr>
        <w:pStyle w:val="Prrafodelista"/>
        <w:jc w:val="both"/>
        <w:rPr>
          <w:rFonts w:ascii="Arial" w:hAnsi="Arial" w:cs="Arial"/>
          <w:b/>
          <w:sz w:val="22"/>
          <w:szCs w:val="22"/>
        </w:rPr>
      </w:pPr>
    </w:p>
    <w:p w:rsidR="006D494A" w:rsidRPr="006D494A" w:rsidRDefault="006D494A" w:rsidP="006D494A">
      <w:pPr>
        <w:pStyle w:val="Prrafodelista"/>
        <w:numPr>
          <w:ilvl w:val="0"/>
          <w:numId w:val="7"/>
        </w:numPr>
        <w:jc w:val="both"/>
        <w:rPr>
          <w:rFonts w:ascii="Arial" w:hAnsi="Arial" w:cs="Arial"/>
          <w:b/>
          <w:sz w:val="22"/>
          <w:szCs w:val="22"/>
        </w:rPr>
      </w:pPr>
      <w:r>
        <w:rPr>
          <w:rFonts w:ascii="Arial" w:hAnsi="Arial" w:cs="Arial"/>
          <w:b/>
          <w:sz w:val="22"/>
          <w:szCs w:val="22"/>
        </w:rPr>
        <w:t>VALORACION CUANTITATIVA</w:t>
      </w:r>
    </w:p>
    <w:p w:rsidR="00FB10CE" w:rsidRDefault="00FB10CE" w:rsidP="00F54AB8">
      <w:pPr>
        <w:jc w:val="both"/>
        <w:rPr>
          <w:rFonts w:ascii="Arial" w:hAnsi="Arial" w:cs="Arial"/>
          <w:sz w:val="22"/>
          <w:szCs w:val="22"/>
        </w:rPr>
      </w:pPr>
    </w:p>
    <w:p w:rsidR="006D494A" w:rsidRDefault="006D494A" w:rsidP="00F54AB8">
      <w:pPr>
        <w:jc w:val="both"/>
        <w:rPr>
          <w:rFonts w:ascii="Arial" w:hAnsi="Arial" w:cs="Arial"/>
          <w:sz w:val="22"/>
          <w:szCs w:val="22"/>
        </w:rPr>
      </w:pPr>
      <w:r>
        <w:rPr>
          <w:rFonts w:ascii="Arial" w:hAnsi="Arial" w:cs="Arial"/>
          <w:sz w:val="22"/>
          <w:szCs w:val="22"/>
        </w:rPr>
        <w:lastRenderedPageBreak/>
        <w:t xml:space="preserve">Según las verificaciones realizadas, así como los demás mecanismos, instrumentos y formas adoptadas </w:t>
      </w:r>
      <w:r w:rsidR="001157F1">
        <w:rPr>
          <w:rFonts w:ascii="Arial" w:hAnsi="Arial" w:cs="Arial"/>
          <w:sz w:val="22"/>
          <w:szCs w:val="22"/>
        </w:rPr>
        <w:t xml:space="preserve">a efectos de lograr la objetividad en los resultados, la evaluación del Control Interno Contable, de acuerdo a los parámetros establecidos por la Contaduría General de la Nación, </w:t>
      </w:r>
      <w:r w:rsidR="001157F1" w:rsidRPr="007A4D89">
        <w:rPr>
          <w:rFonts w:ascii="Arial" w:hAnsi="Arial" w:cs="Arial"/>
          <w:b/>
          <w:sz w:val="22"/>
          <w:szCs w:val="22"/>
        </w:rPr>
        <w:t xml:space="preserve">obtuvo un resultado de </w:t>
      </w:r>
      <w:r w:rsidR="00360A7C" w:rsidRPr="007A4D89">
        <w:rPr>
          <w:rFonts w:ascii="Arial" w:hAnsi="Arial" w:cs="Arial"/>
          <w:b/>
          <w:sz w:val="22"/>
          <w:szCs w:val="22"/>
        </w:rPr>
        <w:t>4.</w:t>
      </w:r>
      <w:r w:rsidR="00722C32">
        <w:rPr>
          <w:rFonts w:ascii="Arial" w:hAnsi="Arial" w:cs="Arial"/>
          <w:b/>
          <w:sz w:val="22"/>
          <w:szCs w:val="22"/>
        </w:rPr>
        <w:t>5</w:t>
      </w:r>
      <w:r w:rsidR="001E201A">
        <w:rPr>
          <w:rFonts w:ascii="Arial" w:hAnsi="Arial" w:cs="Arial"/>
          <w:b/>
          <w:sz w:val="22"/>
          <w:szCs w:val="22"/>
        </w:rPr>
        <w:t>5</w:t>
      </w:r>
      <w:r w:rsidR="001157F1" w:rsidRPr="007A4D89">
        <w:rPr>
          <w:rFonts w:ascii="Arial" w:hAnsi="Arial" w:cs="Arial"/>
          <w:b/>
          <w:sz w:val="22"/>
          <w:szCs w:val="22"/>
        </w:rPr>
        <w:t xml:space="preserve"> puntos sobre 5</w:t>
      </w:r>
      <w:r w:rsidR="001157F1">
        <w:rPr>
          <w:rFonts w:ascii="Arial" w:hAnsi="Arial" w:cs="Arial"/>
          <w:sz w:val="22"/>
          <w:szCs w:val="22"/>
        </w:rPr>
        <w:t xml:space="preserve">; indicando que el Control Interno Contable de la Empresa de Renovación y Desarrollo Urbano de Bogotá D.C. es </w:t>
      </w:r>
      <w:r w:rsidR="00360A7C">
        <w:rPr>
          <w:rFonts w:ascii="Arial" w:hAnsi="Arial" w:cs="Arial"/>
          <w:sz w:val="22"/>
          <w:szCs w:val="22"/>
        </w:rPr>
        <w:t>Eficiente</w:t>
      </w:r>
      <w:r w:rsidR="001157F1">
        <w:rPr>
          <w:rFonts w:ascii="Arial" w:hAnsi="Arial" w:cs="Arial"/>
          <w:sz w:val="22"/>
          <w:szCs w:val="22"/>
        </w:rPr>
        <w:t>.</w:t>
      </w:r>
    </w:p>
    <w:p w:rsidR="001157F1" w:rsidRDefault="001157F1" w:rsidP="00F54AB8">
      <w:pPr>
        <w:jc w:val="both"/>
        <w:rPr>
          <w:rFonts w:ascii="Arial" w:hAnsi="Arial" w:cs="Arial"/>
          <w:sz w:val="22"/>
          <w:szCs w:val="22"/>
        </w:rPr>
      </w:pPr>
    </w:p>
    <w:p w:rsidR="001157F1" w:rsidRDefault="00B67D6B" w:rsidP="00F54AB8">
      <w:pPr>
        <w:jc w:val="both"/>
        <w:rPr>
          <w:rFonts w:ascii="Arial" w:hAnsi="Arial" w:cs="Arial"/>
          <w:sz w:val="22"/>
          <w:szCs w:val="22"/>
        </w:rPr>
      </w:pPr>
      <w:r>
        <w:rPr>
          <w:rFonts w:ascii="Arial" w:hAnsi="Arial" w:cs="Arial"/>
          <w:sz w:val="22"/>
          <w:szCs w:val="22"/>
        </w:rPr>
        <w:t>La matriz de evaluación la conforman cuatro (4) etapas del proceso contable</w:t>
      </w:r>
      <w:r w:rsidR="007A4D89">
        <w:rPr>
          <w:rFonts w:ascii="Arial" w:hAnsi="Arial" w:cs="Arial"/>
          <w:sz w:val="22"/>
          <w:szCs w:val="22"/>
        </w:rPr>
        <w:t>,</w:t>
      </w:r>
      <w:r>
        <w:rPr>
          <w:rFonts w:ascii="Arial" w:hAnsi="Arial" w:cs="Arial"/>
          <w:sz w:val="22"/>
          <w:szCs w:val="22"/>
        </w:rPr>
        <w:t xml:space="preserve"> así:</w:t>
      </w:r>
    </w:p>
    <w:p w:rsidR="00B67D6B" w:rsidRDefault="00B67D6B" w:rsidP="00F54AB8">
      <w:pPr>
        <w:jc w:val="both"/>
        <w:rPr>
          <w:rFonts w:ascii="Arial" w:hAnsi="Arial" w:cs="Arial"/>
          <w:sz w:val="22"/>
          <w:szCs w:val="22"/>
        </w:rPr>
      </w:pPr>
    </w:p>
    <w:tbl>
      <w:tblPr>
        <w:tblStyle w:val="Tablaconcuadrcula"/>
        <w:tblW w:w="0" w:type="auto"/>
        <w:tblLook w:val="04A0"/>
      </w:tblPr>
      <w:tblGrid>
        <w:gridCol w:w="2830"/>
        <w:gridCol w:w="993"/>
        <w:gridCol w:w="3827"/>
        <w:gridCol w:w="1178"/>
      </w:tblGrid>
      <w:tr w:rsidR="009B2A74" w:rsidTr="00343E21">
        <w:tc>
          <w:tcPr>
            <w:tcW w:w="2830" w:type="dxa"/>
            <w:vMerge w:val="restart"/>
            <w:vAlign w:val="center"/>
          </w:tcPr>
          <w:p w:rsidR="009B2A74" w:rsidRPr="009B2A74" w:rsidRDefault="009B2A74" w:rsidP="009B2A74">
            <w:pPr>
              <w:jc w:val="both"/>
              <w:rPr>
                <w:rFonts w:ascii="Arial" w:hAnsi="Arial" w:cs="Arial"/>
                <w:b/>
                <w:sz w:val="22"/>
                <w:szCs w:val="22"/>
              </w:rPr>
            </w:pPr>
            <w:r w:rsidRPr="009B2A74">
              <w:rPr>
                <w:rFonts w:ascii="Arial" w:hAnsi="Arial" w:cs="Arial"/>
                <w:b/>
                <w:sz w:val="22"/>
                <w:szCs w:val="22"/>
              </w:rPr>
              <w:t>Evaluación del Control Interno Contable</w:t>
            </w:r>
          </w:p>
        </w:tc>
        <w:tc>
          <w:tcPr>
            <w:tcW w:w="993" w:type="dxa"/>
            <w:vMerge w:val="restart"/>
            <w:vAlign w:val="center"/>
          </w:tcPr>
          <w:p w:rsidR="009B2A74" w:rsidRPr="009B2A74" w:rsidRDefault="009B2A74" w:rsidP="001E201A">
            <w:pPr>
              <w:jc w:val="center"/>
              <w:rPr>
                <w:rFonts w:ascii="Arial" w:hAnsi="Arial" w:cs="Arial"/>
                <w:b/>
                <w:sz w:val="22"/>
                <w:szCs w:val="22"/>
              </w:rPr>
            </w:pPr>
            <w:r w:rsidRPr="009B2A74">
              <w:rPr>
                <w:rFonts w:ascii="Arial" w:hAnsi="Arial" w:cs="Arial"/>
                <w:b/>
                <w:sz w:val="22"/>
                <w:szCs w:val="22"/>
              </w:rPr>
              <w:t>4.</w:t>
            </w:r>
            <w:r w:rsidR="004B7AE9">
              <w:rPr>
                <w:rFonts w:ascii="Arial" w:hAnsi="Arial" w:cs="Arial"/>
                <w:b/>
                <w:sz w:val="22"/>
                <w:szCs w:val="22"/>
              </w:rPr>
              <w:t>5</w:t>
            </w:r>
            <w:r w:rsidR="001E201A">
              <w:rPr>
                <w:rFonts w:ascii="Arial" w:hAnsi="Arial" w:cs="Arial"/>
                <w:b/>
                <w:sz w:val="22"/>
                <w:szCs w:val="22"/>
              </w:rPr>
              <w:t>5</w:t>
            </w:r>
          </w:p>
        </w:tc>
        <w:tc>
          <w:tcPr>
            <w:tcW w:w="3827" w:type="dxa"/>
          </w:tcPr>
          <w:p w:rsidR="009B2A74" w:rsidRPr="009B2A74" w:rsidRDefault="009B2A74" w:rsidP="009B2A74">
            <w:pPr>
              <w:jc w:val="both"/>
              <w:rPr>
                <w:rFonts w:ascii="Arial" w:hAnsi="Arial" w:cs="Arial"/>
                <w:sz w:val="22"/>
                <w:szCs w:val="22"/>
              </w:rPr>
            </w:pPr>
            <w:r w:rsidRPr="009B2A74">
              <w:rPr>
                <w:rFonts w:ascii="Arial" w:hAnsi="Arial" w:cs="Arial"/>
                <w:sz w:val="22"/>
                <w:szCs w:val="22"/>
              </w:rPr>
              <w:t>Políticas Contables y de Operación</w:t>
            </w:r>
          </w:p>
        </w:tc>
        <w:tc>
          <w:tcPr>
            <w:tcW w:w="1178" w:type="dxa"/>
            <w:vAlign w:val="center"/>
          </w:tcPr>
          <w:p w:rsidR="009B2A74" w:rsidRPr="009B2A74" w:rsidRDefault="00722C32" w:rsidP="001E201A">
            <w:pPr>
              <w:jc w:val="center"/>
              <w:rPr>
                <w:rFonts w:ascii="Arial" w:hAnsi="Arial" w:cs="Arial"/>
                <w:b/>
                <w:sz w:val="22"/>
                <w:szCs w:val="22"/>
              </w:rPr>
            </w:pPr>
            <w:r>
              <w:rPr>
                <w:rFonts w:ascii="Arial" w:hAnsi="Arial" w:cs="Arial"/>
                <w:b/>
                <w:color w:val="000000"/>
                <w:sz w:val="22"/>
                <w:szCs w:val="22"/>
              </w:rPr>
              <w:t>3,</w:t>
            </w:r>
            <w:r w:rsidR="001E201A">
              <w:rPr>
                <w:rFonts w:ascii="Arial" w:hAnsi="Arial" w:cs="Arial"/>
                <w:b/>
                <w:color w:val="000000"/>
                <w:sz w:val="22"/>
                <w:szCs w:val="22"/>
              </w:rPr>
              <w:t>93</w:t>
            </w:r>
          </w:p>
        </w:tc>
      </w:tr>
      <w:tr w:rsidR="009B2A74" w:rsidTr="00343E21">
        <w:tc>
          <w:tcPr>
            <w:tcW w:w="2830" w:type="dxa"/>
            <w:vMerge/>
          </w:tcPr>
          <w:p w:rsidR="009B2A74" w:rsidRPr="009B2A74" w:rsidRDefault="009B2A74" w:rsidP="009B2A74">
            <w:pPr>
              <w:jc w:val="both"/>
              <w:rPr>
                <w:rFonts w:ascii="Arial" w:hAnsi="Arial" w:cs="Arial"/>
                <w:sz w:val="22"/>
                <w:szCs w:val="22"/>
              </w:rPr>
            </w:pPr>
          </w:p>
        </w:tc>
        <w:tc>
          <w:tcPr>
            <w:tcW w:w="993" w:type="dxa"/>
            <w:vMerge/>
          </w:tcPr>
          <w:p w:rsidR="009B2A74" w:rsidRPr="009B2A74" w:rsidRDefault="009B2A74" w:rsidP="009B2A74">
            <w:pPr>
              <w:jc w:val="both"/>
              <w:rPr>
                <w:rFonts w:ascii="Arial" w:hAnsi="Arial" w:cs="Arial"/>
                <w:sz w:val="22"/>
                <w:szCs w:val="22"/>
              </w:rPr>
            </w:pPr>
          </w:p>
        </w:tc>
        <w:tc>
          <w:tcPr>
            <w:tcW w:w="3827" w:type="dxa"/>
          </w:tcPr>
          <w:p w:rsidR="009B2A74" w:rsidRPr="009B2A74" w:rsidRDefault="009B2A74" w:rsidP="009B2A74">
            <w:pPr>
              <w:jc w:val="both"/>
              <w:rPr>
                <w:rFonts w:ascii="Arial" w:hAnsi="Arial" w:cs="Arial"/>
                <w:sz w:val="22"/>
                <w:szCs w:val="22"/>
              </w:rPr>
            </w:pPr>
            <w:r w:rsidRPr="009B2A74">
              <w:rPr>
                <w:rFonts w:ascii="Arial" w:hAnsi="Arial" w:cs="Arial"/>
                <w:sz w:val="22"/>
                <w:szCs w:val="22"/>
              </w:rPr>
              <w:t>Etapa de Reconocimiento</w:t>
            </w:r>
          </w:p>
        </w:tc>
        <w:tc>
          <w:tcPr>
            <w:tcW w:w="1178" w:type="dxa"/>
            <w:vAlign w:val="center"/>
          </w:tcPr>
          <w:p w:rsidR="009B2A74" w:rsidRPr="009B2A74" w:rsidRDefault="009B2A74" w:rsidP="00403797">
            <w:pPr>
              <w:jc w:val="center"/>
              <w:rPr>
                <w:rFonts w:ascii="Arial" w:hAnsi="Arial" w:cs="Arial"/>
                <w:b/>
                <w:sz w:val="22"/>
                <w:szCs w:val="22"/>
              </w:rPr>
            </w:pPr>
            <w:r w:rsidRPr="009B2A74">
              <w:rPr>
                <w:rFonts w:ascii="Arial" w:hAnsi="Arial" w:cs="Arial"/>
                <w:b/>
                <w:color w:val="000000"/>
                <w:sz w:val="22"/>
                <w:szCs w:val="22"/>
              </w:rPr>
              <w:t>4,</w:t>
            </w:r>
            <w:r w:rsidR="00403797">
              <w:rPr>
                <w:rFonts w:ascii="Arial" w:hAnsi="Arial" w:cs="Arial"/>
                <w:b/>
                <w:color w:val="000000"/>
                <w:sz w:val="22"/>
                <w:szCs w:val="22"/>
              </w:rPr>
              <w:t>91</w:t>
            </w:r>
          </w:p>
        </w:tc>
      </w:tr>
      <w:tr w:rsidR="009B2A74" w:rsidTr="00343E21">
        <w:tc>
          <w:tcPr>
            <w:tcW w:w="2830" w:type="dxa"/>
            <w:vMerge/>
          </w:tcPr>
          <w:p w:rsidR="009B2A74" w:rsidRPr="009B2A74" w:rsidRDefault="009B2A74" w:rsidP="009B2A74">
            <w:pPr>
              <w:jc w:val="both"/>
              <w:rPr>
                <w:rFonts w:ascii="Arial" w:hAnsi="Arial" w:cs="Arial"/>
                <w:sz w:val="22"/>
                <w:szCs w:val="22"/>
              </w:rPr>
            </w:pPr>
          </w:p>
        </w:tc>
        <w:tc>
          <w:tcPr>
            <w:tcW w:w="993" w:type="dxa"/>
            <w:vMerge/>
          </w:tcPr>
          <w:p w:rsidR="009B2A74" w:rsidRPr="009B2A74" w:rsidRDefault="009B2A74" w:rsidP="009B2A74">
            <w:pPr>
              <w:jc w:val="both"/>
              <w:rPr>
                <w:rFonts w:ascii="Arial" w:hAnsi="Arial" w:cs="Arial"/>
                <w:sz w:val="22"/>
                <w:szCs w:val="22"/>
              </w:rPr>
            </w:pPr>
          </w:p>
        </w:tc>
        <w:tc>
          <w:tcPr>
            <w:tcW w:w="3827" w:type="dxa"/>
          </w:tcPr>
          <w:p w:rsidR="009B2A74" w:rsidRPr="009B2A74" w:rsidRDefault="009B2A74" w:rsidP="009B2A74">
            <w:pPr>
              <w:jc w:val="both"/>
              <w:rPr>
                <w:rFonts w:ascii="Arial" w:hAnsi="Arial" w:cs="Arial"/>
                <w:sz w:val="22"/>
                <w:szCs w:val="22"/>
              </w:rPr>
            </w:pPr>
            <w:r w:rsidRPr="009B2A74">
              <w:rPr>
                <w:rFonts w:ascii="Arial" w:hAnsi="Arial" w:cs="Arial"/>
                <w:sz w:val="22"/>
                <w:szCs w:val="22"/>
              </w:rPr>
              <w:t>Etapa de Revelación</w:t>
            </w:r>
          </w:p>
        </w:tc>
        <w:tc>
          <w:tcPr>
            <w:tcW w:w="1178" w:type="dxa"/>
            <w:vAlign w:val="center"/>
          </w:tcPr>
          <w:p w:rsidR="009B2A74" w:rsidRPr="009B2A74" w:rsidRDefault="00722C32" w:rsidP="009B2A74">
            <w:pPr>
              <w:jc w:val="center"/>
              <w:rPr>
                <w:rFonts w:ascii="Arial" w:hAnsi="Arial" w:cs="Arial"/>
                <w:b/>
                <w:sz w:val="22"/>
                <w:szCs w:val="22"/>
              </w:rPr>
            </w:pPr>
            <w:r>
              <w:rPr>
                <w:rFonts w:ascii="Arial" w:hAnsi="Arial" w:cs="Arial"/>
                <w:b/>
                <w:sz w:val="22"/>
                <w:szCs w:val="22"/>
              </w:rPr>
              <w:t>4,86</w:t>
            </w:r>
          </w:p>
        </w:tc>
      </w:tr>
      <w:tr w:rsidR="009B2A74" w:rsidTr="00343E21">
        <w:tc>
          <w:tcPr>
            <w:tcW w:w="2830" w:type="dxa"/>
            <w:vMerge/>
          </w:tcPr>
          <w:p w:rsidR="009B2A74" w:rsidRPr="009B2A74" w:rsidRDefault="009B2A74" w:rsidP="009B2A74">
            <w:pPr>
              <w:jc w:val="both"/>
              <w:rPr>
                <w:rFonts w:ascii="Arial" w:hAnsi="Arial" w:cs="Arial"/>
                <w:sz w:val="22"/>
                <w:szCs w:val="22"/>
              </w:rPr>
            </w:pPr>
          </w:p>
        </w:tc>
        <w:tc>
          <w:tcPr>
            <w:tcW w:w="993" w:type="dxa"/>
            <w:vMerge/>
          </w:tcPr>
          <w:p w:rsidR="009B2A74" w:rsidRPr="009B2A74" w:rsidRDefault="009B2A74" w:rsidP="009B2A74">
            <w:pPr>
              <w:jc w:val="both"/>
              <w:rPr>
                <w:rFonts w:ascii="Arial" w:hAnsi="Arial" w:cs="Arial"/>
                <w:sz w:val="22"/>
                <w:szCs w:val="22"/>
              </w:rPr>
            </w:pPr>
          </w:p>
        </w:tc>
        <w:tc>
          <w:tcPr>
            <w:tcW w:w="3827" w:type="dxa"/>
          </w:tcPr>
          <w:p w:rsidR="009B2A74" w:rsidRPr="009B2A74" w:rsidRDefault="009B2A74" w:rsidP="009B2A74">
            <w:pPr>
              <w:jc w:val="both"/>
              <w:rPr>
                <w:rFonts w:ascii="Arial" w:hAnsi="Arial" w:cs="Arial"/>
                <w:sz w:val="22"/>
                <w:szCs w:val="22"/>
              </w:rPr>
            </w:pPr>
            <w:r w:rsidRPr="009B2A74">
              <w:rPr>
                <w:rFonts w:ascii="Arial" w:hAnsi="Arial" w:cs="Arial"/>
                <w:sz w:val="22"/>
                <w:szCs w:val="22"/>
              </w:rPr>
              <w:t>Gestión de Riesgo Contable</w:t>
            </w:r>
          </w:p>
        </w:tc>
        <w:tc>
          <w:tcPr>
            <w:tcW w:w="1178" w:type="dxa"/>
            <w:vAlign w:val="center"/>
          </w:tcPr>
          <w:p w:rsidR="009B2A74" w:rsidRPr="009B2A74" w:rsidRDefault="009B2A74" w:rsidP="009B2A74">
            <w:pPr>
              <w:jc w:val="center"/>
              <w:rPr>
                <w:rFonts w:ascii="Arial" w:hAnsi="Arial" w:cs="Arial"/>
                <w:b/>
                <w:sz w:val="22"/>
                <w:szCs w:val="22"/>
              </w:rPr>
            </w:pPr>
            <w:r w:rsidRPr="009B2A74">
              <w:rPr>
                <w:rFonts w:ascii="Arial" w:hAnsi="Arial" w:cs="Arial"/>
                <w:b/>
                <w:color w:val="000000"/>
                <w:sz w:val="22"/>
                <w:szCs w:val="22"/>
              </w:rPr>
              <w:t>4,5</w:t>
            </w:r>
          </w:p>
        </w:tc>
      </w:tr>
    </w:tbl>
    <w:p w:rsidR="00B67D6B" w:rsidRDefault="00B67D6B" w:rsidP="00F54AB8">
      <w:pPr>
        <w:jc w:val="both"/>
        <w:rPr>
          <w:rFonts w:ascii="Arial" w:hAnsi="Arial" w:cs="Arial"/>
          <w:sz w:val="22"/>
          <w:szCs w:val="22"/>
        </w:rPr>
      </w:pPr>
    </w:p>
    <w:p w:rsidR="001157F1" w:rsidRDefault="00C16CB9" w:rsidP="00F54AB8">
      <w:pPr>
        <w:jc w:val="both"/>
        <w:rPr>
          <w:rFonts w:ascii="Arial" w:hAnsi="Arial" w:cs="Arial"/>
          <w:sz w:val="22"/>
          <w:szCs w:val="22"/>
        </w:rPr>
      </w:pPr>
      <w:r>
        <w:rPr>
          <w:rFonts w:ascii="Arial" w:hAnsi="Arial" w:cs="Arial"/>
          <w:sz w:val="22"/>
          <w:szCs w:val="22"/>
        </w:rPr>
        <w:t>Las actividades asociadas a los controles del control interno contable se refieren a:</w:t>
      </w:r>
    </w:p>
    <w:p w:rsidR="00532D6C" w:rsidRDefault="00532D6C" w:rsidP="00F54AB8">
      <w:pPr>
        <w:jc w:val="both"/>
        <w:rPr>
          <w:rFonts w:ascii="Arial" w:hAnsi="Arial" w:cs="Arial"/>
          <w:sz w:val="22"/>
          <w:szCs w:val="22"/>
        </w:rPr>
      </w:pPr>
    </w:p>
    <w:tbl>
      <w:tblPr>
        <w:tblStyle w:val="Tablaconcuadrcula"/>
        <w:tblW w:w="9221" w:type="dxa"/>
        <w:tblInd w:w="-147" w:type="dxa"/>
        <w:tblLayout w:type="fixed"/>
        <w:tblLook w:val="04A0"/>
      </w:tblPr>
      <w:tblGrid>
        <w:gridCol w:w="5671"/>
        <w:gridCol w:w="1378"/>
        <w:gridCol w:w="2172"/>
      </w:tblGrid>
      <w:tr w:rsidR="00532D6C" w:rsidTr="00436BC4">
        <w:tc>
          <w:tcPr>
            <w:tcW w:w="5671" w:type="dxa"/>
            <w:vAlign w:val="center"/>
          </w:tcPr>
          <w:p w:rsidR="00532D6C" w:rsidRPr="00532D6C" w:rsidRDefault="00532D6C" w:rsidP="00F54AB8">
            <w:pPr>
              <w:jc w:val="both"/>
              <w:rPr>
                <w:rFonts w:ascii="Arial" w:hAnsi="Arial" w:cs="Arial"/>
                <w:b/>
                <w:sz w:val="22"/>
                <w:szCs w:val="22"/>
              </w:rPr>
            </w:pPr>
            <w:r w:rsidRPr="00532D6C">
              <w:rPr>
                <w:rFonts w:ascii="Arial" w:hAnsi="Arial" w:cs="Arial"/>
                <w:b/>
                <w:sz w:val="22"/>
                <w:szCs w:val="22"/>
              </w:rPr>
              <w:t>EVALUACION DEL CONTROL INTERNO CONTABLE</w:t>
            </w:r>
          </w:p>
        </w:tc>
        <w:tc>
          <w:tcPr>
            <w:tcW w:w="1378" w:type="dxa"/>
            <w:vAlign w:val="center"/>
          </w:tcPr>
          <w:p w:rsidR="00532D6C" w:rsidRPr="00532D6C" w:rsidRDefault="00532D6C" w:rsidP="00532D6C">
            <w:pPr>
              <w:jc w:val="center"/>
              <w:rPr>
                <w:rFonts w:ascii="Arial" w:hAnsi="Arial" w:cs="Arial"/>
                <w:b/>
                <w:sz w:val="22"/>
                <w:szCs w:val="22"/>
              </w:rPr>
            </w:pPr>
            <w:r w:rsidRPr="00532D6C">
              <w:rPr>
                <w:rFonts w:ascii="Arial" w:hAnsi="Arial" w:cs="Arial"/>
                <w:b/>
                <w:sz w:val="22"/>
                <w:szCs w:val="22"/>
              </w:rPr>
              <w:t>PUNTAJE OBTENIDO</w:t>
            </w:r>
          </w:p>
        </w:tc>
        <w:tc>
          <w:tcPr>
            <w:tcW w:w="2172" w:type="dxa"/>
            <w:vAlign w:val="center"/>
          </w:tcPr>
          <w:p w:rsidR="00532D6C" w:rsidRPr="00532D6C" w:rsidRDefault="00532D6C" w:rsidP="00532D6C">
            <w:pPr>
              <w:jc w:val="center"/>
              <w:rPr>
                <w:rFonts w:ascii="Arial" w:hAnsi="Arial" w:cs="Arial"/>
                <w:b/>
                <w:sz w:val="22"/>
                <w:szCs w:val="22"/>
              </w:rPr>
            </w:pPr>
            <w:r w:rsidRPr="00532D6C">
              <w:rPr>
                <w:rFonts w:ascii="Arial" w:hAnsi="Arial" w:cs="Arial"/>
                <w:b/>
                <w:sz w:val="22"/>
                <w:szCs w:val="22"/>
              </w:rPr>
              <w:t>INTERPRETACION</w:t>
            </w:r>
          </w:p>
        </w:tc>
      </w:tr>
      <w:tr w:rsidR="00436BC4" w:rsidRPr="00472D15" w:rsidTr="00436BC4">
        <w:tc>
          <w:tcPr>
            <w:tcW w:w="5671" w:type="dxa"/>
          </w:tcPr>
          <w:p w:rsidR="00436BC4" w:rsidRPr="00472D15" w:rsidRDefault="00472D15" w:rsidP="00DE17D7">
            <w:pPr>
              <w:jc w:val="center"/>
              <w:rPr>
                <w:rFonts w:ascii="Arial" w:hAnsi="Arial" w:cs="Arial"/>
                <w:b/>
                <w:sz w:val="28"/>
                <w:szCs w:val="22"/>
              </w:rPr>
            </w:pPr>
            <w:r w:rsidRPr="00472D15">
              <w:rPr>
                <w:rFonts w:ascii="Arial" w:hAnsi="Arial" w:cs="Arial"/>
                <w:b/>
                <w:sz w:val="28"/>
                <w:szCs w:val="22"/>
              </w:rPr>
              <w:t xml:space="preserve">1. </w:t>
            </w:r>
            <w:r w:rsidR="00436BC4" w:rsidRPr="00472D15">
              <w:rPr>
                <w:rFonts w:ascii="Arial" w:hAnsi="Arial" w:cs="Arial"/>
                <w:b/>
                <w:sz w:val="28"/>
                <w:szCs w:val="22"/>
              </w:rPr>
              <w:t>CONTROL INTERNO CONTABLE</w:t>
            </w:r>
          </w:p>
        </w:tc>
        <w:tc>
          <w:tcPr>
            <w:tcW w:w="1378" w:type="dxa"/>
          </w:tcPr>
          <w:p w:rsidR="00436BC4" w:rsidRPr="00472D15" w:rsidRDefault="004B7AE9" w:rsidP="001E201A">
            <w:pPr>
              <w:jc w:val="center"/>
              <w:rPr>
                <w:rFonts w:ascii="Arial" w:hAnsi="Arial" w:cs="Arial"/>
                <w:b/>
                <w:sz w:val="28"/>
                <w:szCs w:val="22"/>
              </w:rPr>
            </w:pPr>
            <w:r>
              <w:rPr>
                <w:rFonts w:ascii="Arial" w:hAnsi="Arial" w:cs="Arial"/>
                <w:b/>
                <w:sz w:val="28"/>
                <w:szCs w:val="22"/>
              </w:rPr>
              <w:t>4.5</w:t>
            </w:r>
            <w:r w:rsidR="001E201A">
              <w:rPr>
                <w:rFonts w:ascii="Arial" w:hAnsi="Arial" w:cs="Arial"/>
                <w:b/>
                <w:sz w:val="28"/>
                <w:szCs w:val="22"/>
              </w:rPr>
              <w:t>5</w:t>
            </w:r>
          </w:p>
        </w:tc>
        <w:tc>
          <w:tcPr>
            <w:tcW w:w="2172" w:type="dxa"/>
            <w:vMerge w:val="restart"/>
            <w:vAlign w:val="center"/>
          </w:tcPr>
          <w:p w:rsidR="00436BC4" w:rsidRPr="00472D15" w:rsidRDefault="00436BC4" w:rsidP="00DE17D7">
            <w:pPr>
              <w:jc w:val="center"/>
              <w:rPr>
                <w:rFonts w:ascii="Arial" w:hAnsi="Arial" w:cs="Arial"/>
                <w:b/>
                <w:sz w:val="28"/>
                <w:szCs w:val="22"/>
              </w:rPr>
            </w:pPr>
            <w:r w:rsidRPr="00472D15">
              <w:rPr>
                <w:rFonts w:ascii="Arial" w:hAnsi="Arial" w:cs="Arial"/>
                <w:b/>
                <w:sz w:val="28"/>
                <w:szCs w:val="22"/>
              </w:rPr>
              <w:t>EFICIENTE</w:t>
            </w:r>
          </w:p>
        </w:tc>
      </w:tr>
      <w:tr w:rsidR="00436BC4" w:rsidTr="00436BC4">
        <w:tc>
          <w:tcPr>
            <w:tcW w:w="5671" w:type="dxa"/>
          </w:tcPr>
          <w:p w:rsidR="00436BC4" w:rsidRPr="00DE17D7" w:rsidRDefault="00472D15" w:rsidP="00DE17D7">
            <w:pPr>
              <w:jc w:val="center"/>
              <w:rPr>
                <w:rFonts w:ascii="Arial" w:hAnsi="Arial" w:cs="Arial"/>
                <w:b/>
                <w:sz w:val="22"/>
                <w:szCs w:val="22"/>
              </w:rPr>
            </w:pPr>
            <w:r>
              <w:rPr>
                <w:rFonts w:ascii="Arial" w:hAnsi="Arial" w:cs="Arial"/>
                <w:b/>
                <w:sz w:val="22"/>
                <w:szCs w:val="22"/>
              </w:rPr>
              <w:t xml:space="preserve">1.1. </w:t>
            </w:r>
            <w:r w:rsidR="00436BC4" w:rsidRPr="00DE17D7">
              <w:rPr>
                <w:rFonts w:ascii="Arial" w:hAnsi="Arial" w:cs="Arial"/>
                <w:b/>
                <w:sz w:val="22"/>
                <w:szCs w:val="22"/>
              </w:rPr>
              <w:t>POLITICAS CONTABLES Y DE OPERACIÓN</w:t>
            </w:r>
          </w:p>
        </w:tc>
        <w:tc>
          <w:tcPr>
            <w:tcW w:w="1378" w:type="dxa"/>
          </w:tcPr>
          <w:p w:rsidR="006F04B4" w:rsidRPr="00DE17D7" w:rsidRDefault="006F04B4" w:rsidP="006F04B4">
            <w:pPr>
              <w:jc w:val="center"/>
              <w:rPr>
                <w:rFonts w:ascii="Arial" w:hAnsi="Arial" w:cs="Arial"/>
                <w:b/>
                <w:sz w:val="22"/>
                <w:szCs w:val="22"/>
              </w:rPr>
            </w:pPr>
            <w:r>
              <w:rPr>
                <w:rFonts w:ascii="Arial" w:hAnsi="Arial" w:cs="Arial"/>
                <w:b/>
                <w:sz w:val="22"/>
                <w:szCs w:val="22"/>
              </w:rPr>
              <w:t>3,93</w:t>
            </w:r>
          </w:p>
        </w:tc>
        <w:tc>
          <w:tcPr>
            <w:tcW w:w="2172" w:type="dxa"/>
            <w:vMerge/>
          </w:tcPr>
          <w:p w:rsidR="00436BC4" w:rsidRDefault="00436BC4" w:rsidP="00DE17D7">
            <w:pPr>
              <w:jc w:val="center"/>
              <w:rPr>
                <w:rFonts w:ascii="Arial" w:hAnsi="Arial" w:cs="Arial"/>
                <w:sz w:val="22"/>
                <w:szCs w:val="22"/>
              </w:rPr>
            </w:pPr>
          </w:p>
        </w:tc>
      </w:tr>
      <w:tr w:rsidR="009B2A74" w:rsidRPr="00DE17D7" w:rsidTr="00C564EA">
        <w:tc>
          <w:tcPr>
            <w:tcW w:w="5671" w:type="dxa"/>
          </w:tcPr>
          <w:p w:rsidR="009B2A74" w:rsidRPr="00DE17D7" w:rsidRDefault="009B2A74" w:rsidP="009B2A74">
            <w:pPr>
              <w:jc w:val="center"/>
              <w:rPr>
                <w:rFonts w:ascii="Arial" w:hAnsi="Arial" w:cs="Arial"/>
                <w:sz w:val="22"/>
                <w:szCs w:val="22"/>
              </w:rPr>
            </w:pPr>
            <w:r>
              <w:rPr>
                <w:rFonts w:ascii="Arial" w:hAnsi="Arial" w:cs="Arial"/>
                <w:sz w:val="22"/>
                <w:szCs w:val="22"/>
              </w:rPr>
              <w:t>Políticas Contables</w:t>
            </w:r>
          </w:p>
        </w:tc>
        <w:tc>
          <w:tcPr>
            <w:tcW w:w="1378" w:type="dxa"/>
            <w:vAlign w:val="center"/>
          </w:tcPr>
          <w:p w:rsidR="009B2A74" w:rsidRPr="00DE17D7" w:rsidRDefault="004B7AE9" w:rsidP="009B2A74">
            <w:pPr>
              <w:jc w:val="center"/>
              <w:rPr>
                <w:rFonts w:ascii="Arial" w:hAnsi="Arial" w:cs="Arial"/>
                <w:sz w:val="22"/>
                <w:szCs w:val="22"/>
              </w:rPr>
            </w:pPr>
            <w:r>
              <w:rPr>
                <w:rFonts w:ascii="Arial" w:hAnsi="Arial" w:cs="Arial"/>
                <w:color w:val="000000"/>
                <w:sz w:val="22"/>
                <w:szCs w:val="22"/>
              </w:rPr>
              <w:t>4,65</w:t>
            </w:r>
          </w:p>
        </w:tc>
        <w:tc>
          <w:tcPr>
            <w:tcW w:w="2172" w:type="dxa"/>
            <w:vMerge/>
          </w:tcPr>
          <w:p w:rsidR="009B2A74" w:rsidRPr="00DE17D7" w:rsidRDefault="009B2A74" w:rsidP="009B2A74">
            <w:pPr>
              <w:jc w:val="center"/>
              <w:rPr>
                <w:rFonts w:ascii="Arial" w:hAnsi="Arial" w:cs="Arial"/>
                <w:sz w:val="22"/>
                <w:szCs w:val="22"/>
              </w:rPr>
            </w:pPr>
          </w:p>
        </w:tc>
      </w:tr>
      <w:tr w:rsidR="009B2A74" w:rsidRPr="00DE17D7" w:rsidTr="00C564EA">
        <w:tc>
          <w:tcPr>
            <w:tcW w:w="5671" w:type="dxa"/>
          </w:tcPr>
          <w:p w:rsidR="009B2A74" w:rsidRDefault="009B2A74" w:rsidP="009B2A74">
            <w:pPr>
              <w:jc w:val="center"/>
              <w:rPr>
                <w:rFonts w:ascii="Arial" w:hAnsi="Arial" w:cs="Arial"/>
                <w:sz w:val="22"/>
                <w:szCs w:val="22"/>
              </w:rPr>
            </w:pPr>
            <w:r>
              <w:rPr>
                <w:rFonts w:ascii="Arial" w:hAnsi="Arial" w:cs="Arial"/>
                <w:sz w:val="22"/>
                <w:szCs w:val="22"/>
              </w:rPr>
              <w:t>Políticas de Operación</w:t>
            </w:r>
          </w:p>
        </w:tc>
        <w:tc>
          <w:tcPr>
            <w:tcW w:w="1378" w:type="dxa"/>
            <w:vAlign w:val="center"/>
          </w:tcPr>
          <w:p w:rsidR="009B2A74" w:rsidRPr="00DE17D7" w:rsidRDefault="004B7AE9" w:rsidP="00403797">
            <w:pPr>
              <w:jc w:val="center"/>
              <w:rPr>
                <w:rFonts w:ascii="Arial" w:hAnsi="Arial" w:cs="Arial"/>
                <w:sz w:val="22"/>
                <w:szCs w:val="22"/>
              </w:rPr>
            </w:pPr>
            <w:r>
              <w:rPr>
                <w:rFonts w:ascii="Arial" w:hAnsi="Arial" w:cs="Arial"/>
                <w:color w:val="000000"/>
                <w:sz w:val="22"/>
                <w:szCs w:val="22"/>
              </w:rPr>
              <w:t>3,</w:t>
            </w:r>
            <w:r w:rsidR="00403797">
              <w:rPr>
                <w:rFonts w:ascii="Arial" w:hAnsi="Arial" w:cs="Arial"/>
                <w:color w:val="000000"/>
                <w:sz w:val="22"/>
                <w:szCs w:val="22"/>
              </w:rPr>
              <w:t>22</w:t>
            </w:r>
          </w:p>
        </w:tc>
        <w:tc>
          <w:tcPr>
            <w:tcW w:w="2172" w:type="dxa"/>
            <w:vMerge/>
          </w:tcPr>
          <w:p w:rsidR="009B2A74" w:rsidRPr="00DE17D7" w:rsidRDefault="009B2A74" w:rsidP="009B2A74">
            <w:pPr>
              <w:jc w:val="center"/>
              <w:rPr>
                <w:rFonts w:ascii="Arial" w:hAnsi="Arial" w:cs="Arial"/>
                <w:sz w:val="22"/>
                <w:szCs w:val="22"/>
              </w:rPr>
            </w:pPr>
          </w:p>
        </w:tc>
      </w:tr>
      <w:tr w:rsidR="00436BC4" w:rsidRPr="00DE17D7" w:rsidTr="00436BC4">
        <w:tc>
          <w:tcPr>
            <w:tcW w:w="5671" w:type="dxa"/>
          </w:tcPr>
          <w:p w:rsidR="00436BC4" w:rsidRPr="00DE17D7" w:rsidRDefault="00472D15" w:rsidP="00DE17D7">
            <w:pPr>
              <w:jc w:val="center"/>
              <w:rPr>
                <w:rFonts w:ascii="Arial" w:hAnsi="Arial" w:cs="Arial"/>
                <w:b/>
                <w:sz w:val="22"/>
                <w:szCs w:val="22"/>
              </w:rPr>
            </w:pPr>
            <w:r>
              <w:rPr>
                <w:rFonts w:ascii="Arial" w:hAnsi="Arial" w:cs="Arial"/>
                <w:b/>
                <w:sz w:val="22"/>
                <w:szCs w:val="22"/>
              </w:rPr>
              <w:t xml:space="preserve">1.2. </w:t>
            </w:r>
            <w:r w:rsidR="00436BC4">
              <w:rPr>
                <w:rFonts w:ascii="Arial" w:hAnsi="Arial" w:cs="Arial"/>
                <w:b/>
                <w:sz w:val="22"/>
                <w:szCs w:val="22"/>
              </w:rPr>
              <w:t>ETAPA DE RECONOCIMIENTO</w:t>
            </w:r>
          </w:p>
        </w:tc>
        <w:tc>
          <w:tcPr>
            <w:tcW w:w="1378" w:type="dxa"/>
          </w:tcPr>
          <w:p w:rsidR="00436BC4" w:rsidRPr="004A26CA" w:rsidRDefault="002D683E" w:rsidP="006F04B4">
            <w:pPr>
              <w:jc w:val="center"/>
              <w:rPr>
                <w:rFonts w:ascii="Arial" w:hAnsi="Arial" w:cs="Arial"/>
                <w:b/>
                <w:sz w:val="22"/>
                <w:szCs w:val="22"/>
              </w:rPr>
            </w:pPr>
            <w:r>
              <w:rPr>
                <w:rFonts w:ascii="Arial" w:hAnsi="Arial" w:cs="Arial"/>
                <w:b/>
                <w:sz w:val="22"/>
                <w:szCs w:val="22"/>
              </w:rPr>
              <w:t>4.</w:t>
            </w:r>
            <w:r w:rsidR="006F04B4">
              <w:rPr>
                <w:rFonts w:ascii="Arial" w:hAnsi="Arial" w:cs="Arial"/>
                <w:b/>
                <w:sz w:val="22"/>
                <w:szCs w:val="22"/>
              </w:rPr>
              <w:t>91</w:t>
            </w:r>
          </w:p>
        </w:tc>
        <w:tc>
          <w:tcPr>
            <w:tcW w:w="2172" w:type="dxa"/>
            <w:vMerge/>
          </w:tcPr>
          <w:p w:rsidR="00436BC4" w:rsidRPr="004A26CA" w:rsidRDefault="00436BC4" w:rsidP="00DE17D7">
            <w:pPr>
              <w:jc w:val="center"/>
              <w:rPr>
                <w:rFonts w:ascii="Arial" w:hAnsi="Arial" w:cs="Arial"/>
                <w:b/>
                <w:sz w:val="22"/>
                <w:szCs w:val="22"/>
              </w:rPr>
            </w:pPr>
          </w:p>
        </w:tc>
      </w:tr>
      <w:tr w:rsidR="009B2A74" w:rsidRPr="00DE17D7" w:rsidTr="0084503D">
        <w:tc>
          <w:tcPr>
            <w:tcW w:w="5671" w:type="dxa"/>
          </w:tcPr>
          <w:p w:rsidR="009B2A74" w:rsidRPr="004A26CA" w:rsidRDefault="009B2A74" w:rsidP="009B2A74">
            <w:pPr>
              <w:jc w:val="center"/>
              <w:rPr>
                <w:rFonts w:ascii="Arial" w:hAnsi="Arial" w:cs="Arial"/>
                <w:sz w:val="22"/>
                <w:szCs w:val="22"/>
              </w:rPr>
            </w:pPr>
            <w:r>
              <w:rPr>
                <w:rFonts w:ascii="Arial" w:hAnsi="Arial" w:cs="Arial"/>
                <w:sz w:val="22"/>
                <w:szCs w:val="22"/>
              </w:rPr>
              <w:t>Identificación</w:t>
            </w:r>
          </w:p>
        </w:tc>
        <w:tc>
          <w:tcPr>
            <w:tcW w:w="1378" w:type="dxa"/>
            <w:vAlign w:val="center"/>
          </w:tcPr>
          <w:p w:rsidR="009B2A74" w:rsidRPr="004A26CA" w:rsidRDefault="009B2A74" w:rsidP="009B2A74">
            <w:pPr>
              <w:jc w:val="center"/>
              <w:rPr>
                <w:rFonts w:ascii="Arial" w:hAnsi="Arial" w:cs="Arial"/>
                <w:sz w:val="22"/>
                <w:szCs w:val="22"/>
              </w:rPr>
            </w:pPr>
            <w:r>
              <w:rPr>
                <w:rFonts w:ascii="Arial" w:hAnsi="Arial" w:cs="Arial"/>
                <w:color w:val="000000"/>
                <w:sz w:val="22"/>
                <w:szCs w:val="22"/>
              </w:rPr>
              <w:t>5</w:t>
            </w:r>
          </w:p>
        </w:tc>
        <w:tc>
          <w:tcPr>
            <w:tcW w:w="2172" w:type="dxa"/>
            <w:vMerge/>
          </w:tcPr>
          <w:p w:rsidR="009B2A74" w:rsidRPr="004A26CA" w:rsidRDefault="009B2A74" w:rsidP="009B2A74">
            <w:pPr>
              <w:jc w:val="center"/>
              <w:rPr>
                <w:rFonts w:ascii="Arial" w:hAnsi="Arial" w:cs="Arial"/>
                <w:sz w:val="22"/>
                <w:szCs w:val="22"/>
              </w:rPr>
            </w:pPr>
          </w:p>
        </w:tc>
      </w:tr>
      <w:tr w:rsidR="009B2A74" w:rsidRPr="00DE17D7" w:rsidTr="0084503D">
        <w:tc>
          <w:tcPr>
            <w:tcW w:w="5671" w:type="dxa"/>
          </w:tcPr>
          <w:p w:rsidR="009B2A74" w:rsidRDefault="009B2A74" w:rsidP="009B2A74">
            <w:pPr>
              <w:jc w:val="center"/>
              <w:rPr>
                <w:rFonts w:ascii="Arial" w:hAnsi="Arial" w:cs="Arial"/>
                <w:sz w:val="22"/>
                <w:szCs w:val="22"/>
              </w:rPr>
            </w:pPr>
            <w:r>
              <w:rPr>
                <w:rFonts w:ascii="Arial" w:hAnsi="Arial" w:cs="Arial"/>
                <w:sz w:val="22"/>
                <w:szCs w:val="22"/>
              </w:rPr>
              <w:t xml:space="preserve">Clasificación </w:t>
            </w:r>
          </w:p>
        </w:tc>
        <w:tc>
          <w:tcPr>
            <w:tcW w:w="1378" w:type="dxa"/>
            <w:vAlign w:val="center"/>
          </w:tcPr>
          <w:p w:rsidR="009B2A74" w:rsidRPr="004A26CA" w:rsidRDefault="009B2A74" w:rsidP="009B2A74">
            <w:pPr>
              <w:jc w:val="center"/>
              <w:rPr>
                <w:rFonts w:ascii="Arial" w:hAnsi="Arial" w:cs="Arial"/>
                <w:sz w:val="22"/>
                <w:szCs w:val="22"/>
              </w:rPr>
            </w:pPr>
            <w:r>
              <w:rPr>
                <w:rFonts w:ascii="Arial" w:hAnsi="Arial" w:cs="Arial"/>
                <w:color w:val="000000"/>
                <w:sz w:val="22"/>
                <w:szCs w:val="22"/>
              </w:rPr>
              <w:t>5</w:t>
            </w:r>
          </w:p>
        </w:tc>
        <w:tc>
          <w:tcPr>
            <w:tcW w:w="2172" w:type="dxa"/>
            <w:vMerge/>
          </w:tcPr>
          <w:p w:rsidR="009B2A74" w:rsidRPr="004A26CA" w:rsidRDefault="009B2A74" w:rsidP="009B2A74">
            <w:pPr>
              <w:jc w:val="center"/>
              <w:rPr>
                <w:rFonts w:ascii="Arial" w:hAnsi="Arial" w:cs="Arial"/>
                <w:sz w:val="22"/>
                <w:szCs w:val="22"/>
              </w:rPr>
            </w:pPr>
          </w:p>
        </w:tc>
      </w:tr>
      <w:tr w:rsidR="009B2A74" w:rsidRPr="00DE17D7" w:rsidTr="0084503D">
        <w:tc>
          <w:tcPr>
            <w:tcW w:w="5671" w:type="dxa"/>
          </w:tcPr>
          <w:p w:rsidR="009B2A74" w:rsidRDefault="009B2A74" w:rsidP="009B2A74">
            <w:pPr>
              <w:jc w:val="center"/>
              <w:rPr>
                <w:rFonts w:ascii="Arial" w:hAnsi="Arial" w:cs="Arial"/>
                <w:sz w:val="22"/>
                <w:szCs w:val="22"/>
              </w:rPr>
            </w:pPr>
            <w:r>
              <w:rPr>
                <w:rFonts w:ascii="Arial" w:hAnsi="Arial" w:cs="Arial"/>
                <w:sz w:val="22"/>
                <w:szCs w:val="22"/>
              </w:rPr>
              <w:t>Registro</w:t>
            </w:r>
          </w:p>
        </w:tc>
        <w:tc>
          <w:tcPr>
            <w:tcW w:w="1378" w:type="dxa"/>
            <w:vAlign w:val="center"/>
          </w:tcPr>
          <w:p w:rsidR="009B2A74" w:rsidRPr="004A26CA" w:rsidRDefault="002D683E" w:rsidP="009B2A74">
            <w:pPr>
              <w:jc w:val="center"/>
              <w:rPr>
                <w:rFonts w:ascii="Arial" w:hAnsi="Arial" w:cs="Arial"/>
                <w:sz w:val="22"/>
                <w:szCs w:val="22"/>
              </w:rPr>
            </w:pPr>
            <w:r>
              <w:rPr>
                <w:rFonts w:ascii="Arial" w:hAnsi="Arial" w:cs="Arial"/>
                <w:color w:val="000000"/>
                <w:sz w:val="22"/>
                <w:szCs w:val="22"/>
              </w:rPr>
              <w:t>5</w:t>
            </w:r>
          </w:p>
        </w:tc>
        <w:tc>
          <w:tcPr>
            <w:tcW w:w="2172" w:type="dxa"/>
            <w:vMerge/>
          </w:tcPr>
          <w:p w:rsidR="009B2A74" w:rsidRPr="004A26CA" w:rsidRDefault="009B2A74" w:rsidP="009B2A74">
            <w:pPr>
              <w:jc w:val="center"/>
              <w:rPr>
                <w:rFonts w:ascii="Arial" w:hAnsi="Arial" w:cs="Arial"/>
                <w:sz w:val="22"/>
                <w:szCs w:val="22"/>
              </w:rPr>
            </w:pPr>
          </w:p>
        </w:tc>
      </w:tr>
      <w:tr w:rsidR="009B2A74" w:rsidRPr="00DE17D7" w:rsidTr="0084503D">
        <w:tc>
          <w:tcPr>
            <w:tcW w:w="5671" w:type="dxa"/>
          </w:tcPr>
          <w:p w:rsidR="009B2A74" w:rsidRDefault="009B2A74" w:rsidP="009B2A74">
            <w:pPr>
              <w:jc w:val="center"/>
              <w:rPr>
                <w:rFonts w:ascii="Arial" w:hAnsi="Arial" w:cs="Arial"/>
                <w:sz w:val="22"/>
                <w:szCs w:val="22"/>
              </w:rPr>
            </w:pPr>
            <w:r>
              <w:rPr>
                <w:rFonts w:ascii="Arial" w:hAnsi="Arial" w:cs="Arial"/>
                <w:sz w:val="22"/>
                <w:szCs w:val="22"/>
              </w:rPr>
              <w:t>Medición</w:t>
            </w:r>
          </w:p>
        </w:tc>
        <w:tc>
          <w:tcPr>
            <w:tcW w:w="1378" w:type="dxa"/>
            <w:vAlign w:val="center"/>
          </w:tcPr>
          <w:p w:rsidR="006F04B4" w:rsidRPr="006F04B4" w:rsidRDefault="002D683E" w:rsidP="006F04B4">
            <w:pPr>
              <w:jc w:val="center"/>
              <w:rPr>
                <w:rFonts w:ascii="Arial" w:hAnsi="Arial" w:cs="Arial"/>
                <w:color w:val="000000"/>
                <w:sz w:val="22"/>
                <w:szCs w:val="22"/>
              </w:rPr>
            </w:pPr>
            <w:r>
              <w:rPr>
                <w:rFonts w:ascii="Arial" w:hAnsi="Arial" w:cs="Arial"/>
                <w:color w:val="000000"/>
                <w:sz w:val="22"/>
                <w:szCs w:val="22"/>
              </w:rPr>
              <w:t>4,</w:t>
            </w:r>
            <w:r w:rsidR="006F04B4">
              <w:rPr>
                <w:rFonts w:ascii="Arial" w:hAnsi="Arial" w:cs="Arial"/>
                <w:color w:val="000000"/>
                <w:sz w:val="22"/>
                <w:szCs w:val="22"/>
              </w:rPr>
              <w:t>8</w:t>
            </w:r>
          </w:p>
        </w:tc>
        <w:tc>
          <w:tcPr>
            <w:tcW w:w="2172" w:type="dxa"/>
            <w:vMerge/>
          </w:tcPr>
          <w:p w:rsidR="009B2A74" w:rsidRPr="004A26CA" w:rsidRDefault="009B2A74" w:rsidP="009B2A74">
            <w:pPr>
              <w:jc w:val="center"/>
              <w:rPr>
                <w:rFonts w:ascii="Arial" w:hAnsi="Arial" w:cs="Arial"/>
                <w:sz w:val="22"/>
                <w:szCs w:val="22"/>
              </w:rPr>
            </w:pPr>
          </w:p>
        </w:tc>
      </w:tr>
      <w:tr w:rsidR="009B2A74" w:rsidRPr="00DE17D7" w:rsidTr="0084503D">
        <w:tc>
          <w:tcPr>
            <w:tcW w:w="5671" w:type="dxa"/>
          </w:tcPr>
          <w:p w:rsidR="009B2A74" w:rsidRDefault="009B2A74" w:rsidP="009B2A74">
            <w:pPr>
              <w:jc w:val="center"/>
              <w:rPr>
                <w:rFonts w:ascii="Arial" w:hAnsi="Arial" w:cs="Arial"/>
                <w:sz w:val="22"/>
                <w:szCs w:val="22"/>
              </w:rPr>
            </w:pPr>
            <w:r>
              <w:rPr>
                <w:rFonts w:ascii="Arial" w:hAnsi="Arial" w:cs="Arial"/>
                <w:sz w:val="22"/>
                <w:szCs w:val="22"/>
              </w:rPr>
              <w:t>Medición Posterior</w:t>
            </w:r>
          </w:p>
        </w:tc>
        <w:tc>
          <w:tcPr>
            <w:tcW w:w="1378" w:type="dxa"/>
            <w:vAlign w:val="center"/>
          </w:tcPr>
          <w:p w:rsidR="009B2A74" w:rsidRPr="004A26CA" w:rsidRDefault="002D683E" w:rsidP="006F04B4">
            <w:pPr>
              <w:jc w:val="center"/>
              <w:rPr>
                <w:rFonts w:ascii="Arial" w:hAnsi="Arial" w:cs="Arial"/>
                <w:sz w:val="22"/>
                <w:szCs w:val="22"/>
              </w:rPr>
            </w:pPr>
            <w:r>
              <w:rPr>
                <w:rFonts w:ascii="Arial" w:hAnsi="Arial" w:cs="Arial"/>
                <w:color w:val="000000"/>
                <w:sz w:val="22"/>
                <w:szCs w:val="22"/>
              </w:rPr>
              <w:t>4,</w:t>
            </w:r>
            <w:r w:rsidR="006F04B4">
              <w:rPr>
                <w:rFonts w:ascii="Arial" w:hAnsi="Arial" w:cs="Arial"/>
                <w:color w:val="000000"/>
                <w:sz w:val="22"/>
                <w:szCs w:val="22"/>
              </w:rPr>
              <w:t>77</w:t>
            </w:r>
          </w:p>
        </w:tc>
        <w:tc>
          <w:tcPr>
            <w:tcW w:w="2172" w:type="dxa"/>
            <w:vMerge/>
          </w:tcPr>
          <w:p w:rsidR="009B2A74" w:rsidRPr="004A26CA" w:rsidRDefault="009B2A74" w:rsidP="009B2A74">
            <w:pPr>
              <w:jc w:val="center"/>
              <w:rPr>
                <w:rFonts w:ascii="Arial" w:hAnsi="Arial" w:cs="Arial"/>
                <w:sz w:val="22"/>
                <w:szCs w:val="22"/>
              </w:rPr>
            </w:pPr>
          </w:p>
        </w:tc>
      </w:tr>
      <w:tr w:rsidR="00436BC4" w:rsidRPr="00DE17D7" w:rsidTr="00436BC4">
        <w:tc>
          <w:tcPr>
            <w:tcW w:w="5671" w:type="dxa"/>
          </w:tcPr>
          <w:p w:rsidR="00436BC4" w:rsidRPr="004A26CA" w:rsidRDefault="00472D15" w:rsidP="004A26CA">
            <w:pPr>
              <w:jc w:val="center"/>
              <w:rPr>
                <w:rFonts w:ascii="Arial" w:hAnsi="Arial" w:cs="Arial"/>
                <w:b/>
                <w:sz w:val="22"/>
                <w:szCs w:val="22"/>
              </w:rPr>
            </w:pPr>
            <w:r>
              <w:rPr>
                <w:rFonts w:ascii="Arial" w:hAnsi="Arial" w:cs="Arial"/>
                <w:b/>
                <w:sz w:val="22"/>
                <w:szCs w:val="22"/>
              </w:rPr>
              <w:t xml:space="preserve">1.3. </w:t>
            </w:r>
            <w:r w:rsidR="00436BC4" w:rsidRPr="004A26CA">
              <w:rPr>
                <w:rFonts w:ascii="Arial" w:hAnsi="Arial" w:cs="Arial"/>
                <w:b/>
                <w:sz w:val="22"/>
                <w:szCs w:val="22"/>
              </w:rPr>
              <w:t>ETAPA DE REVELACION</w:t>
            </w:r>
          </w:p>
        </w:tc>
        <w:tc>
          <w:tcPr>
            <w:tcW w:w="1378" w:type="dxa"/>
          </w:tcPr>
          <w:p w:rsidR="00436BC4" w:rsidRPr="004A26CA" w:rsidRDefault="002D683E" w:rsidP="006F04B4">
            <w:pPr>
              <w:jc w:val="center"/>
              <w:rPr>
                <w:rFonts w:ascii="Arial" w:hAnsi="Arial" w:cs="Arial"/>
                <w:b/>
                <w:sz w:val="22"/>
                <w:szCs w:val="22"/>
              </w:rPr>
            </w:pPr>
            <w:r>
              <w:rPr>
                <w:rFonts w:ascii="Arial" w:hAnsi="Arial" w:cs="Arial"/>
                <w:b/>
                <w:sz w:val="22"/>
                <w:szCs w:val="22"/>
              </w:rPr>
              <w:t>4,</w:t>
            </w:r>
            <w:r w:rsidR="006F04B4">
              <w:rPr>
                <w:rFonts w:ascii="Arial" w:hAnsi="Arial" w:cs="Arial"/>
                <w:b/>
                <w:sz w:val="22"/>
                <w:szCs w:val="22"/>
              </w:rPr>
              <w:t>86</w:t>
            </w:r>
          </w:p>
        </w:tc>
        <w:tc>
          <w:tcPr>
            <w:tcW w:w="2172" w:type="dxa"/>
            <w:vMerge/>
          </w:tcPr>
          <w:p w:rsidR="00436BC4" w:rsidRPr="004A26CA" w:rsidRDefault="00436BC4" w:rsidP="00DE17D7">
            <w:pPr>
              <w:jc w:val="center"/>
              <w:rPr>
                <w:rFonts w:ascii="Arial" w:hAnsi="Arial" w:cs="Arial"/>
                <w:sz w:val="22"/>
                <w:szCs w:val="22"/>
              </w:rPr>
            </w:pPr>
          </w:p>
        </w:tc>
      </w:tr>
      <w:tr w:rsidR="009B2A74" w:rsidRPr="00DE17D7" w:rsidTr="00BB591E">
        <w:tc>
          <w:tcPr>
            <w:tcW w:w="5671" w:type="dxa"/>
          </w:tcPr>
          <w:p w:rsidR="009B2A74" w:rsidRPr="004A26CA" w:rsidRDefault="009B2A74" w:rsidP="009B2A74">
            <w:pPr>
              <w:jc w:val="center"/>
              <w:rPr>
                <w:rFonts w:ascii="Arial" w:hAnsi="Arial" w:cs="Arial"/>
                <w:sz w:val="22"/>
                <w:szCs w:val="22"/>
              </w:rPr>
            </w:pPr>
            <w:r>
              <w:rPr>
                <w:rFonts w:ascii="Arial" w:hAnsi="Arial" w:cs="Arial"/>
                <w:sz w:val="22"/>
                <w:szCs w:val="22"/>
              </w:rPr>
              <w:t>Presentación de Estados Financieros</w:t>
            </w:r>
          </w:p>
        </w:tc>
        <w:tc>
          <w:tcPr>
            <w:tcW w:w="1378" w:type="dxa"/>
            <w:vAlign w:val="center"/>
          </w:tcPr>
          <w:p w:rsidR="002F69F3" w:rsidRPr="002D683E" w:rsidRDefault="006F04B4" w:rsidP="002F69F3">
            <w:pPr>
              <w:jc w:val="center"/>
              <w:rPr>
                <w:rFonts w:ascii="Arial" w:hAnsi="Arial" w:cs="Arial"/>
                <w:color w:val="000000"/>
                <w:sz w:val="22"/>
                <w:szCs w:val="22"/>
              </w:rPr>
            </w:pPr>
            <w:r>
              <w:rPr>
                <w:rFonts w:ascii="Arial" w:hAnsi="Arial" w:cs="Arial"/>
                <w:color w:val="000000"/>
                <w:sz w:val="22"/>
                <w:szCs w:val="22"/>
              </w:rPr>
              <w:t>4,73</w:t>
            </w:r>
          </w:p>
        </w:tc>
        <w:tc>
          <w:tcPr>
            <w:tcW w:w="2172" w:type="dxa"/>
            <w:vMerge/>
          </w:tcPr>
          <w:p w:rsidR="009B2A74" w:rsidRPr="004A26CA" w:rsidRDefault="009B2A74" w:rsidP="009B2A74">
            <w:pPr>
              <w:jc w:val="center"/>
              <w:rPr>
                <w:rFonts w:ascii="Arial" w:hAnsi="Arial" w:cs="Arial"/>
                <w:sz w:val="22"/>
                <w:szCs w:val="22"/>
              </w:rPr>
            </w:pPr>
          </w:p>
        </w:tc>
      </w:tr>
      <w:tr w:rsidR="009B2A74" w:rsidRPr="00DE17D7" w:rsidTr="00BB591E">
        <w:tc>
          <w:tcPr>
            <w:tcW w:w="5671" w:type="dxa"/>
          </w:tcPr>
          <w:p w:rsidR="009B2A74" w:rsidRDefault="009B2A74" w:rsidP="009B2A74">
            <w:pPr>
              <w:jc w:val="center"/>
              <w:rPr>
                <w:rFonts w:ascii="Arial" w:hAnsi="Arial" w:cs="Arial"/>
                <w:sz w:val="22"/>
                <w:szCs w:val="22"/>
              </w:rPr>
            </w:pPr>
            <w:r>
              <w:rPr>
                <w:rFonts w:ascii="Arial" w:hAnsi="Arial" w:cs="Arial"/>
                <w:sz w:val="22"/>
                <w:szCs w:val="22"/>
              </w:rPr>
              <w:t>Rendición de Cuentas</w:t>
            </w:r>
          </w:p>
        </w:tc>
        <w:tc>
          <w:tcPr>
            <w:tcW w:w="1378" w:type="dxa"/>
            <w:vAlign w:val="center"/>
          </w:tcPr>
          <w:p w:rsidR="009B2A74" w:rsidRPr="0045546A" w:rsidRDefault="009B2A74" w:rsidP="009B2A74">
            <w:pPr>
              <w:jc w:val="center"/>
              <w:rPr>
                <w:rFonts w:ascii="Arial" w:hAnsi="Arial" w:cs="Arial"/>
                <w:sz w:val="22"/>
                <w:szCs w:val="22"/>
              </w:rPr>
            </w:pPr>
            <w:r>
              <w:rPr>
                <w:rFonts w:ascii="Arial" w:hAnsi="Arial" w:cs="Arial"/>
                <w:color w:val="000000"/>
                <w:sz w:val="22"/>
                <w:szCs w:val="22"/>
              </w:rPr>
              <w:t>5</w:t>
            </w:r>
          </w:p>
        </w:tc>
        <w:tc>
          <w:tcPr>
            <w:tcW w:w="2172" w:type="dxa"/>
            <w:vMerge/>
          </w:tcPr>
          <w:p w:rsidR="009B2A74" w:rsidRPr="004A26CA" w:rsidRDefault="009B2A74" w:rsidP="009B2A74">
            <w:pPr>
              <w:jc w:val="center"/>
              <w:rPr>
                <w:rFonts w:ascii="Arial" w:hAnsi="Arial" w:cs="Arial"/>
                <w:sz w:val="22"/>
                <w:szCs w:val="22"/>
              </w:rPr>
            </w:pPr>
          </w:p>
        </w:tc>
      </w:tr>
      <w:tr w:rsidR="00436BC4" w:rsidRPr="00DE17D7" w:rsidTr="00436BC4">
        <w:tc>
          <w:tcPr>
            <w:tcW w:w="5671" w:type="dxa"/>
          </w:tcPr>
          <w:p w:rsidR="00436BC4" w:rsidRPr="0045546A" w:rsidRDefault="00472D15" w:rsidP="004A26CA">
            <w:pPr>
              <w:jc w:val="center"/>
              <w:rPr>
                <w:rFonts w:ascii="Arial" w:hAnsi="Arial" w:cs="Arial"/>
                <w:b/>
                <w:sz w:val="22"/>
                <w:szCs w:val="22"/>
              </w:rPr>
            </w:pPr>
            <w:r>
              <w:rPr>
                <w:rFonts w:ascii="Arial" w:hAnsi="Arial" w:cs="Arial"/>
                <w:b/>
                <w:sz w:val="22"/>
                <w:szCs w:val="22"/>
              </w:rPr>
              <w:t xml:space="preserve">1.4. </w:t>
            </w:r>
            <w:r w:rsidR="00436BC4">
              <w:rPr>
                <w:rFonts w:ascii="Arial" w:hAnsi="Arial" w:cs="Arial"/>
                <w:b/>
                <w:sz w:val="22"/>
                <w:szCs w:val="22"/>
              </w:rPr>
              <w:t>GESTION DE RIESGO CONTABLE</w:t>
            </w:r>
          </w:p>
        </w:tc>
        <w:tc>
          <w:tcPr>
            <w:tcW w:w="1378" w:type="dxa"/>
          </w:tcPr>
          <w:p w:rsidR="00436BC4" w:rsidRPr="0045546A" w:rsidRDefault="009B2A74" w:rsidP="00DE17D7">
            <w:pPr>
              <w:jc w:val="center"/>
              <w:rPr>
                <w:rFonts w:ascii="Arial" w:hAnsi="Arial" w:cs="Arial"/>
                <w:b/>
                <w:sz w:val="22"/>
                <w:szCs w:val="22"/>
              </w:rPr>
            </w:pPr>
            <w:r>
              <w:rPr>
                <w:rFonts w:ascii="Arial" w:hAnsi="Arial" w:cs="Arial"/>
                <w:b/>
                <w:sz w:val="22"/>
                <w:szCs w:val="22"/>
              </w:rPr>
              <w:t>4.5</w:t>
            </w:r>
          </w:p>
        </w:tc>
        <w:tc>
          <w:tcPr>
            <w:tcW w:w="2172" w:type="dxa"/>
            <w:vMerge/>
          </w:tcPr>
          <w:p w:rsidR="00436BC4" w:rsidRPr="004A26CA" w:rsidRDefault="00436BC4" w:rsidP="00DE17D7">
            <w:pPr>
              <w:jc w:val="center"/>
              <w:rPr>
                <w:rFonts w:ascii="Arial" w:hAnsi="Arial" w:cs="Arial"/>
                <w:sz w:val="22"/>
                <w:szCs w:val="22"/>
              </w:rPr>
            </w:pPr>
          </w:p>
        </w:tc>
      </w:tr>
      <w:tr w:rsidR="00436BC4" w:rsidRPr="00DE17D7" w:rsidTr="00436BC4">
        <w:tc>
          <w:tcPr>
            <w:tcW w:w="5671" w:type="dxa"/>
          </w:tcPr>
          <w:p w:rsidR="00436BC4" w:rsidRPr="0045546A" w:rsidRDefault="00436BC4" w:rsidP="004A26CA">
            <w:pPr>
              <w:jc w:val="center"/>
              <w:rPr>
                <w:rFonts w:ascii="Arial" w:hAnsi="Arial" w:cs="Arial"/>
                <w:sz w:val="22"/>
                <w:szCs w:val="22"/>
              </w:rPr>
            </w:pPr>
            <w:r>
              <w:rPr>
                <w:rFonts w:ascii="Arial" w:hAnsi="Arial" w:cs="Arial"/>
                <w:sz w:val="22"/>
                <w:szCs w:val="22"/>
              </w:rPr>
              <w:t>Administración del Riesgo Contable</w:t>
            </w:r>
          </w:p>
        </w:tc>
        <w:tc>
          <w:tcPr>
            <w:tcW w:w="1378" w:type="dxa"/>
          </w:tcPr>
          <w:p w:rsidR="00436BC4" w:rsidRPr="0045546A" w:rsidRDefault="009B2A74" w:rsidP="009B2A74">
            <w:pPr>
              <w:jc w:val="center"/>
              <w:rPr>
                <w:rFonts w:ascii="Arial" w:hAnsi="Arial" w:cs="Arial"/>
                <w:sz w:val="22"/>
                <w:szCs w:val="22"/>
              </w:rPr>
            </w:pPr>
            <w:r>
              <w:rPr>
                <w:rFonts w:ascii="Arial" w:hAnsi="Arial" w:cs="Arial"/>
                <w:sz w:val="22"/>
                <w:szCs w:val="22"/>
              </w:rPr>
              <w:t>4.5</w:t>
            </w:r>
          </w:p>
        </w:tc>
        <w:tc>
          <w:tcPr>
            <w:tcW w:w="2172" w:type="dxa"/>
            <w:vMerge/>
          </w:tcPr>
          <w:p w:rsidR="00436BC4" w:rsidRPr="004A26CA" w:rsidRDefault="00436BC4" w:rsidP="00DE17D7">
            <w:pPr>
              <w:jc w:val="center"/>
              <w:rPr>
                <w:rFonts w:ascii="Arial" w:hAnsi="Arial" w:cs="Arial"/>
                <w:sz w:val="22"/>
                <w:szCs w:val="22"/>
              </w:rPr>
            </w:pPr>
          </w:p>
        </w:tc>
      </w:tr>
    </w:tbl>
    <w:p w:rsidR="00C16CB9" w:rsidRDefault="00C16CB9" w:rsidP="00F54AB8">
      <w:pPr>
        <w:jc w:val="both"/>
        <w:rPr>
          <w:rFonts w:ascii="Arial" w:hAnsi="Arial" w:cs="Arial"/>
          <w:sz w:val="22"/>
          <w:szCs w:val="22"/>
        </w:rPr>
      </w:pPr>
    </w:p>
    <w:p w:rsidR="00436BC4" w:rsidRDefault="007A4D89" w:rsidP="00F54AB8">
      <w:pPr>
        <w:jc w:val="both"/>
        <w:rPr>
          <w:rFonts w:ascii="Arial" w:hAnsi="Arial" w:cs="Arial"/>
          <w:sz w:val="22"/>
          <w:szCs w:val="22"/>
        </w:rPr>
      </w:pPr>
      <w:r>
        <w:rPr>
          <w:rFonts w:ascii="Arial" w:hAnsi="Arial" w:cs="Arial"/>
          <w:sz w:val="22"/>
          <w:szCs w:val="22"/>
        </w:rPr>
        <w:t>A continuación, se evidencia el r</w:t>
      </w:r>
      <w:r w:rsidR="00B55097">
        <w:rPr>
          <w:rFonts w:ascii="Arial" w:hAnsi="Arial" w:cs="Arial"/>
          <w:sz w:val="22"/>
          <w:szCs w:val="22"/>
        </w:rPr>
        <w:t xml:space="preserve">esultado de la valoración cuantitativa </w:t>
      </w:r>
      <w:r w:rsidR="002F69F3">
        <w:rPr>
          <w:rFonts w:ascii="Arial" w:hAnsi="Arial" w:cs="Arial"/>
          <w:sz w:val="22"/>
          <w:szCs w:val="22"/>
        </w:rPr>
        <w:t>de la vigencia Enero – Agosto de 2019:</w:t>
      </w:r>
    </w:p>
    <w:p w:rsidR="00B55097" w:rsidRDefault="002F69F3" w:rsidP="00F54AB8">
      <w:pPr>
        <w:jc w:val="both"/>
        <w:rPr>
          <w:rFonts w:ascii="Arial" w:hAnsi="Arial" w:cs="Arial"/>
          <w:sz w:val="22"/>
          <w:szCs w:val="22"/>
        </w:rPr>
      </w:pPr>
      <w:r>
        <w:rPr>
          <w:rFonts w:ascii="Arial" w:hAnsi="Arial" w:cs="Arial"/>
          <w:noProof/>
          <w:sz w:val="22"/>
          <w:szCs w:val="22"/>
          <w:lang w:eastAsia="es-CO" w:bidi="ar-SA"/>
        </w:rPr>
        <w:drawing>
          <wp:anchor distT="0" distB="0" distL="114300" distR="114300" simplePos="0" relativeHeight="251665408" behindDoc="1" locked="0" layoutInCell="1" allowOverlap="1">
            <wp:simplePos x="0" y="0"/>
            <wp:positionH relativeFrom="margin">
              <wp:align>right</wp:align>
            </wp:positionH>
            <wp:positionV relativeFrom="paragraph">
              <wp:posOffset>4104</wp:posOffset>
            </wp:positionV>
            <wp:extent cx="5533130" cy="2544445"/>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3130" cy="2544445"/>
                    </a:xfrm>
                    <a:prstGeom prst="rect">
                      <a:avLst/>
                    </a:prstGeom>
                    <a:noFill/>
                  </pic:spPr>
                </pic:pic>
              </a:graphicData>
            </a:graphic>
          </wp:anchor>
        </w:drawing>
      </w: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57F1" w:rsidRDefault="001157F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2F69F3" w:rsidP="00F54AB8">
      <w:pPr>
        <w:jc w:val="both"/>
        <w:rPr>
          <w:rFonts w:ascii="Arial" w:hAnsi="Arial" w:cs="Arial"/>
          <w:sz w:val="22"/>
          <w:szCs w:val="22"/>
        </w:rPr>
      </w:pPr>
      <w:r>
        <w:rPr>
          <w:rFonts w:ascii="Arial" w:hAnsi="Arial" w:cs="Arial"/>
          <w:noProof/>
          <w:sz w:val="22"/>
          <w:szCs w:val="22"/>
          <w:lang w:eastAsia="es-CO" w:bidi="ar-SA"/>
        </w:rPr>
        <w:drawing>
          <wp:anchor distT="0" distB="0" distL="114300" distR="114300" simplePos="0" relativeHeight="251666432" behindDoc="1" locked="0" layoutInCell="1" allowOverlap="1">
            <wp:simplePos x="0" y="0"/>
            <wp:positionH relativeFrom="margin">
              <wp:align>right</wp:align>
            </wp:positionH>
            <wp:positionV relativeFrom="paragraph">
              <wp:posOffset>5905</wp:posOffset>
            </wp:positionV>
            <wp:extent cx="5616309" cy="3227695"/>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6309" cy="3227695"/>
                    </a:xfrm>
                    <a:prstGeom prst="rect">
                      <a:avLst/>
                    </a:prstGeom>
                    <a:noFill/>
                  </pic:spPr>
                </pic:pic>
              </a:graphicData>
            </a:graphic>
          </wp:anchor>
        </w:drawing>
      </w:r>
    </w:p>
    <w:p w:rsidR="00112F61" w:rsidRDefault="00112F61" w:rsidP="00F54AB8">
      <w:pPr>
        <w:jc w:val="both"/>
        <w:rPr>
          <w:rFonts w:ascii="Arial" w:hAnsi="Arial" w:cs="Arial"/>
          <w:sz w:val="22"/>
          <w:szCs w:val="22"/>
        </w:rPr>
      </w:pPr>
    </w:p>
    <w:p w:rsidR="001157F1" w:rsidRDefault="001157F1" w:rsidP="00F54AB8">
      <w:pPr>
        <w:jc w:val="both"/>
        <w:rPr>
          <w:rFonts w:ascii="Arial" w:hAnsi="Arial" w:cs="Arial"/>
          <w:sz w:val="22"/>
          <w:szCs w:val="22"/>
        </w:rPr>
      </w:pPr>
    </w:p>
    <w:p w:rsidR="006D494A" w:rsidRDefault="006D494A" w:rsidP="00F54AB8">
      <w:pPr>
        <w:jc w:val="both"/>
        <w:rPr>
          <w:rFonts w:ascii="Arial" w:hAnsi="Arial" w:cs="Arial"/>
          <w:sz w:val="22"/>
          <w:szCs w:val="22"/>
        </w:rPr>
      </w:pPr>
    </w:p>
    <w:p w:rsidR="00F5138A" w:rsidRDefault="00F5138A" w:rsidP="00F54AB8">
      <w:pPr>
        <w:jc w:val="both"/>
        <w:rPr>
          <w:rFonts w:ascii="Arial" w:hAnsi="Arial" w:cs="Arial"/>
          <w:sz w:val="22"/>
          <w:szCs w:val="22"/>
        </w:rPr>
      </w:pPr>
    </w:p>
    <w:p w:rsidR="00112F61" w:rsidRDefault="00112F61" w:rsidP="00F54AB8">
      <w:pPr>
        <w:jc w:val="both"/>
        <w:rPr>
          <w:rFonts w:ascii="Arial" w:hAnsi="Arial" w:cs="Arial"/>
          <w:noProof/>
          <w:sz w:val="22"/>
          <w:szCs w:val="22"/>
          <w:lang w:eastAsia="es-CO" w:bidi="ar-SA"/>
        </w:rPr>
      </w:pPr>
    </w:p>
    <w:p w:rsidR="00F5138A" w:rsidRDefault="00F5138A"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112F61" w:rsidP="00F54AB8">
      <w:pPr>
        <w:jc w:val="both"/>
        <w:rPr>
          <w:rFonts w:ascii="Arial" w:hAnsi="Arial" w:cs="Arial"/>
          <w:sz w:val="22"/>
          <w:szCs w:val="22"/>
        </w:rPr>
      </w:pPr>
    </w:p>
    <w:p w:rsidR="00112F61" w:rsidRDefault="000129FA" w:rsidP="000129FA">
      <w:pPr>
        <w:pStyle w:val="Prrafodelista"/>
        <w:numPr>
          <w:ilvl w:val="0"/>
          <w:numId w:val="7"/>
        </w:numPr>
        <w:jc w:val="both"/>
        <w:rPr>
          <w:rFonts w:ascii="Arial" w:hAnsi="Arial" w:cs="Arial"/>
          <w:b/>
          <w:sz w:val="22"/>
          <w:szCs w:val="22"/>
        </w:rPr>
      </w:pPr>
      <w:r>
        <w:rPr>
          <w:rFonts w:ascii="Arial" w:hAnsi="Arial" w:cs="Arial"/>
          <w:b/>
          <w:sz w:val="22"/>
          <w:szCs w:val="22"/>
        </w:rPr>
        <w:t>VALORACION CUALITATIVA</w:t>
      </w:r>
    </w:p>
    <w:p w:rsidR="000129FA" w:rsidRDefault="000129FA" w:rsidP="000129FA">
      <w:pPr>
        <w:jc w:val="both"/>
        <w:rPr>
          <w:rFonts w:ascii="Arial" w:hAnsi="Arial" w:cs="Arial"/>
          <w:b/>
          <w:sz w:val="22"/>
          <w:szCs w:val="22"/>
        </w:rPr>
      </w:pPr>
    </w:p>
    <w:p w:rsidR="000129FA" w:rsidRDefault="000129FA" w:rsidP="000129FA">
      <w:pPr>
        <w:jc w:val="both"/>
        <w:rPr>
          <w:rFonts w:ascii="Arial" w:hAnsi="Arial" w:cs="Arial"/>
          <w:sz w:val="22"/>
          <w:szCs w:val="22"/>
        </w:rPr>
      </w:pPr>
      <w:r>
        <w:rPr>
          <w:rFonts w:ascii="Arial" w:hAnsi="Arial" w:cs="Arial"/>
          <w:sz w:val="22"/>
          <w:szCs w:val="22"/>
        </w:rPr>
        <w:t>Entendiendo conceptualmente que la medición o valoración que se realiza al Control Interno en el proceso contable tiene como propósito determinar su calidad, el nivel de confianza que se le puede otorgar y si sus actividades de control son eficaces, eficientes en la prevención y neutralización del riesgo inherente a la gestión contable de la Empresa de Renovación y Desarrollo Urbano de Bogotá, se concluye lo siguiente:</w:t>
      </w:r>
    </w:p>
    <w:p w:rsidR="000129FA" w:rsidRDefault="000129FA" w:rsidP="000129FA">
      <w:pPr>
        <w:jc w:val="both"/>
        <w:rPr>
          <w:rFonts w:ascii="Arial" w:hAnsi="Arial" w:cs="Arial"/>
          <w:sz w:val="22"/>
          <w:szCs w:val="22"/>
        </w:rPr>
      </w:pPr>
    </w:p>
    <w:p w:rsidR="000129FA" w:rsidRPr="00D5522A" w:rsidRDefault="000129FA" w:rsidP="00D5522A">
      <w:pPr>
        <w:pStyle w:val="Prrafodelista"/>
        <w:numPr>
          <w:ilvl w:val="1"/>
          <w:numId w:val="12"/>
        </w:numPr>
        <w:jc w:val="both"/>
        <w:rPr>
          <w:rFonts w:ascii="Arial" w:hAnsi="Arial" w:cs="Arial"/>
          <w:b/>
          <w:sz w:val="22"/>
          <w:szCs w:val="22"/>
        </w:rPr>
      </w:pPr>
      <w:r w:rsidRPr="00D5522A">
        <w:rPr>
          <w:rFonts w:ascii="Arial" w:hAnsi="Arial" w:cs="Arial"/>
          <w:b/>
          <w:sz w:val="22"/>
          <w:szCs w:val="22"/>
        </w:rPr>
        <w:t>POLITICAS CONTABLES Y DE OPERACION</w:t>
      </w:r>
    </w:p>
    <w:p w:rsidR="00112F61" w:rsidRDefault="00112F61" w:rsidP="00F54AB8">
      <w:pPr>
        <w:jc w:val="both"/>
        <w:rPr>
          <w:rFonts w:ascii="Arial" w:hAnsi="Arial" w:cs="Arial"/>
          <w:sz w:val="22"/>
          <w:szCs w:val="22"/>
        </w:rPr>
      </w:pPr>
    </w:p>
    <w:p w:rsidR="000129FA" w:rsidRDefault="00464A58" w:rsidP="00F54AB8">
      <w:pPr>
        <w:jc w:val="both"/>
        <w:rPr>
          <w:rFonts w:ascii="Arial" w:hAnsi="Arial" w:cs="Arial"/>
          <w:sz w:val="22"/>
          <w:szCs w:val="22"/>
        </w:rPr>
      </w:pPr>
      <w:r>
        <w:rPr>
          <w:rFonts w:ascii="Arial" w:hAnsi="Arial" w:cs="Arial"/>
          <w:sz w:val="22"/>
          <w:szCs w:val="22"/>
        </w:rPr>
        <w:t>Esta etapa incluye las políticas contables y las políticas de operación.</w:t>
      </w:r>
    </w:p>
    <w:p w:rsidR="00464A58" w:rsidRDefault="00464A58" w:rsidP="00F54AB8">
      <w:pPr>
        <w:jc w:val="both"/>
        <w:rPr>
          <w:rFonts w:ascii="Arial" w:hAnsi="Arial" w:cs="Arial"/>
          <w:sz w:val="22"/>
          <w:szCs w:val="22"/>
        </w:rPr>
      </w:pPr>
    </w:p>
    <w:p w:rsidR="00464A58" w:rsidRDefault="00464A58" w:rsidP="00F54AB8">
      <w:pPr>
        <w:jc w:val="both"/>
        <w:rPr>
          <w:rFonts w:ascii="Arial" w:hAnsi="Arial" w:cs="Arial"/>
          <w:b/>
          <w:sz w:val="22"/>
          <w:szCs w:val="22"/>
          <w:u w:val="single"/>
        </w:rPr>
      </w:pPr>
      <w:r>
        <w:rPr>
          <w:rFonts w:ascii="Arial" w:hAnsi="Arial" w:cs="Arial"/>
          <w:b/>
          <w:sz w:val="22"/>
          <w:szCs w:val="22"/>
          <w:u w:val="single"/>
        </w:rPr>
        <w:t>Políticas Contables:</w:t>
      </w:r>
    </w:p>
    <w:p w:rsidR="00464A58" w:rsidRDefault="00464A58" w:rsidP="00F54AB8">
      <w:pPr>
        <w:jc w:val="both"/>
        <w:rPr>
          <w:rFonts w:ascii="Arial" w:hAnsi="Arial" w:cs="Arial"/>
          <w:b/>
          <w:sz w:val="22"/>
          <w:szCs w:val="22"/>
          <w:u w:val="single"/>
        </w:rPr>
      </w:pPr>
    </w:p>
    <w:p w:rsidR="00401AA4" w:rsidRDefault="00401AA4" w:rsidP="00F54AB8">
      <w:pPr>
        <w:jc w:val="both"/>
        <w:rPr>
          <w:rFonts w:ascii="Arial" w:hAnsi="Arial" w:cs="Arial"/>
          <w:b/>
          <w:sz w:val="22"/>
          <w:szCs w:val="22"/>
          <w:u w:val="single"/>
        </w:rPr>
      </w:pPr>
      <w:r>
        <w:rPr>
          <w:rFonts w:ascii="Arial" w:hAnsi="Arial" w:cs="Arial"/>
          <w:b/>
          <w:sz w:val="22"/>
          <w:szCs w:val="22"/>
          <w:u w:val="single"/>
        </w:rPr>
        <w:t>Fortalezas</w:t>
      </w:r>
    </w:p>
    <w:p w:rsidR="00401AA4" w:rsidRDefault="00401AA4" w:rsidP="00F54AB8">
      <w:pPr>
        <w:jc w:val="both"/>
        <w:rPr>
          <w:rFonts w:ascii="Arial" w:hAnsi="Arial" w:cs="Arial"/>
          <w:b/>
          <w:sz w:val="22"/>
          <w:szCs w:val="22"/>
          <w:u w:val="single"/>
        </w:rPr>
      </w:pPr>
    </w:p>
    <w:p w:rsidR="00401AA4" w:rsidRDefault="00464A58" w:rsidP="00401AA4">
      <w:pPr>
        <w:pStyle w:val="Prrafodelista"/>
        <w:numPr>
          <w:ilvl w:val="0"/>
          <w:numId w:val="9"/>
        </w:numPr>
        <w:jc w:val="both"/>
        <w:rPr>
          <w:rFonts w:ascii="Arial" w:hAnsi="Arial" w:cs="Arial"/>
          <w:sz w:val="22"/>
          <w:szCs w:val="22"/>
        </w:rPr>
      </w:pPr>
      <w:r w:rsidRPr="00401AA4">
        <w:rPr>
          <w:rFonts w:ascii="Arial" w:hAnsi="Arial" w:cs="Arial"/>
          <w:sz w:val="22"/>
          <w:szCs w:val="22"/>
        </w:rPr>
        <w:t>Se cuenta con un manual de políticas contables bajo el nuevo marco normativo</w:t>
      </w:r>
      <w:r w:rsidR="002F3836">
        <w:rPr>
          <w:rFonts w:ascii="Arial" w:hAnsi="Arial" w:cs="Arial"/>
          <w:sz w:val="22"/>
          <w:szCs w:val="22"/>
        </w:rPr>
        <w:t>,</w:t>
      </w:r>
      <w:r w:rsidRPr="00401AA4">
        <w:rPr>
          <w:rFonts w:ascii="Arial" w:hAnsi="Arial" w:cs="Arial"/>
          <w:sz w:val="22"/>
          <w:szCs w:val="22"/>
        </w:rPr>
        <w:t xml:space="preserve"> Resolución 414 de 2014, las cuales se encuentran publicadas en la Erunet en el siguiente </w:t>
      </w:r>
      <w:r w:rsidRPr="00F2317C">
        <w:rPr>
          <w:rFonts w:ascii="Arial" w:hAnsi="Arial" w:cs="Arial"/>
          <w:color w:val="000000" w:themeColor="text1"/>
          <w:sz w:val="22"/>
          <w:szCs w:val="22"/>
        </w:rPr>
        <w:t xml:space="preserve">enlace </w:t>
      </w:r>
      <w:hyperlink r:id="rId12" w:history="1">
        <w:r w:rsidRPr="00F2317C">
          <w:rPr>
            <w:rStyle w:val="Hipervnculo"/>
            <w:rFonts w:ascii="Arial" w:hAnsi="Arial" w:cs="Arial"/>
            <w:color w:val="000000" w:themeColor="text1"/>
            <w:sz w:val="22"/>
            <w:szCs w:val="22"/>
          </w:rPr>
          <w:t>http://10.115.245.74/search/node/contables</w:t>
        </w:r>
      </w:hyperlink>
      <w:r w:rsidR="00BE74DE">
        <w:rPr>
          <w:rFonts w:ascii="Arial" w:hAnsi="Arial" w:cs="Arial"/>
          <w:sz w:val="22"/>
          <w:szCs w:val="22"/>
        </w:rPr>
        <w:t>.</w:t>
      </w:r>
    </w:p>
    <w:p w:rsidR="00BE74DE" w:rsidRDefault="00BE74DE" w:rsidP="00BE74DE">
      <w:pPr>
        <w:pStyle w:val="Prrafodelista"/>
        <w:numPr>
          <w:ilvl w:val="0"/>
          <w:numId w:val="9"/>
        </w:numPr>
        <w:jc w:val="both"/>
        <w:rPr>
          <w:rFonts w:ascii="Arial" w:hAnsi="Arial" w:cs="Arial"/>
          <w:sz w:val="22"/>
          <w:szCs w:val="22"/>
        </w:rPr>
      </w:pPr>
      <w:r w:rsidRPr="00BE74DE">
        <w:rPr>
          <w:rFonts w:ascii="Arial" w:hAnsi="Arial" w:cs="Arial"/>
          <w:sz w:val="22"/>
          <w:szCs w:val="22"/>
        </w:rPr>
        <w:t>Las operaciones contables se parametrizan en el sistema de información JSP7, de acuerdo con el marco contable actual.</w:t>
      </w:r>
    </w:p>
    <w:p w:rsidR="00BE74DE" w:rsidRDefault="00BE74DE" w:rsidP="00BE74DE">
      <w:pPr>
        <w:pStyle w:val="Prrafodelista"/>
        <w:numPr>
          <w:ilvl w:val="0"/>
          <w:numId w:val="9"/>
        </w:numPr>
        <w:jc w:val="both"/>
        <w:rPr>
          <w:rFonts w:ascii="Arial" w:hAnsi="Arial" w:cs="Arial"/>
          <w:sz w:val="22"/>
          <w:szCs w:val="22"/>
        </w:rPr>
      </w:pPr>
      <w:r w:rsidRPr="00BE74DE">
        <w:rPr>
          <w:rFonts w:ascii="Arial" w:hAnsi="Arial" w:cs="Arial"/>
          <w:sz w:val="22"/>
          <w:szCs w:val="22"/>
        </w:rPr>
        <w:t>Todas las políticas contables tienen como referencia el marco normativo emitido por la Contaduría</w:t>
      </w:r>
      <w:r w:rsidR="002F3836">
        <w:rPr>
          <w:rFonts w:ascii="Arial" w:hAnsi="Arial" w:cs="Arial"/>
          <w:sz w:val="22"/>
          <w:szCs w:val="22"/>
        </w:rPr>
        <w:t xml:space="preserve"> General de la Nación mediante R</w:t>
      </w:r>
      <w:r w:rsidRPr="00BE74DE">
        <w:rPr>
          <w:rFonts w:ascii="Arial" w:hAnsi="Arial" w:cs="Arial"/>
          <w:sz w:val="22"/>
          <w:szCs w:val="22"/>
        </w:rPr>
        <w:t>esolución 414 de 2014</w:t>
      </w:r>
      <w:r>
        <w:rPr>
          <w:rFonts w:ascii="Arial" w:hAnsi="Arial" w:cs="Arial"/>
          <w:sz w:val="22"/>
          <w:szCs w:val="22"/>
        </w:rPr>
        <w:t xml:space="preserve"> y </w:t>
      </w:r>
      <w:r w:rsidR="002F3836">
        <w:rPr>
          <w:rFonts w:ascii="Arial" w:hAnsi="Arial" w:cs="Arial"/>
          <w:sz w:val="22"/>
          <w:szCs w:val="22"/>
        </w:rPr>
        <w:t>con</w:t>
      </w:r>
      <w:r>
        <w:rPr>
          <w:rFonts w:ascii="Arial" w:hAnsi="Arial" w:cs="Arial"/>
          <w:sz w:val="22"/>
          <w:szCs w:val="22"/>
        </w:rPr>
        <w:t>tienen representación fiel de la información financiera</w:t>
      </w:r>
      <w:r w:rsidRPr="00BE74DE">
        <w:rPr>
          <w:rFonts w:ascii="Arial" w:hAnsi="Arial" w:cs="Arial"/>
          <w:sz w:val="22"/>
          <w:szCs w:val="22"/>
        </w:rPr>
        <w:t>.</w:t>
      </w:r>
    </w:p>
    <w:p w:rsidR="00401AA4" w:rsidRDefault="00401AA4" w:rsidP="00401AA4">
      <w:pPr>
        <w:jc w:val="both"/>
        <w:rPr>
          <w:rFonts w:ascii="Arial" w:hAnsi="Arial" w:cs="Arial"/>
          <w:sz w:val="22"/>
          <w:szCs w:val="22"/>
        </w:rPr>
      </w:pPr>
    </w:p>
    <w:p w:rsidR="00CF0427" w:rsidRDefault="00CF0427" w:rsidP="00401AA4">
      <w:pPr>
        <w:jc w:val="both"/>
        <w:rPr>
          <w:rFonts w:ascii="Arial" w:hAnsi="Arial" w:cs="Arial"/>
          <w:sz w:val="22"/>
          <w:szCs w:val="22"/>
        </w:rPr>
      </w:pPr>
    </w:p>
    <w:p w:rsidR="00CF0427" w:rsidRDefault="00CF0427" w:rsidP="00401AA4">
      <w:pPr>
        <w:jc w:val="both"/>
        <w:rPr>
          <w:rFonts w:ascii="Arial" w:hAnsi="Arial" w:cs="Arial"/>
          <w:sz w:val="22"/>
          <w:szCs w:val="22"/>
        </w:rPr>
      </w:pPr>
    </w:p>
    <w:p w:rsidR="00401AA4" w:rsidRDefault="00401AA4" w:rsidP="00401AA4">
      <w:pPr>
        <w:jc w:val="both"/>
        <w:rPr>
          <w:rFonts w:ascii="Arial" w:hAnsi="Arial" w:cs="Arial"/>
          <w:b/>
          <w:sz w:val="22"/>
          <w:szCs w:val="22"/>
          <w:u w:val="single"/>
        </w:rPr>
      </w:pPr>
      <w:r w:rsidRPr="00401AA4">
        <w:rPr>
          <w:rFonts w:ascii="Arial" w:hAnsi="Arial" w:cs="Arial"/>
          <w:b/>
          <w:sz w:val="22"/>
          <w:szCs w:val="22"/>
          <w:u w:val="single"/>
        </w:rPr>
        <w:t>Debilidades</w:t>
      </w:r>
    </w:p>
    <w:p w:rsidR="00401AA4" w:rsidRDefault="00401AA4" w:rsidP="00401AA4">
      <w:pPr>
        <w:jc w:val="both"/>
        <w:rPr>
          <w:rFonts w:ascii="Arial" w:hAnsi="Arial" w:cs="Arial"/>
          <w:sz w:val="22"/>
          <w:szCs w:val="22"/>
        </w:rPr>
      </w:pPr>
    </w:p>
    <w:p w:rsidR="00F2317C" w:rsidRPr="00F2317C" w:rsidRDefault="002F3836" w:rsidP="00F2317C">
      <w:pPr>
        <w:pStyle w:val="Prrafodelista"/>
        <w:numPr>
          <w:ilvl w:val="0"/>
          <w:numId w:val="10"/>
        </w:numPr>
        <w:jc w:val="both"/>
        <w:rPr>
          <w:rFonts w:ascii="Arial" w:hAnsi="Arial" w:cs="Arial"/>
          <w:sz w:val="22"/>
          <w:szCs w:val="22"/>
        </w:rPr>
      </w:pPr>
      <w:r>
        <w:rPr>
          <w:rFonts w:ascii="Arial" w:hAnsi="Arial" w:cs="Arial"/>
          <w:sz w:val="22"/>
          <w:szCs w:val="22"/>
        </w:rPr>
        <w:t xml:space="preserve">Debido a </w:t>
      </w:r>
      <w:r w:rsidR="00464A58" w:rsidRPr="00401AA4">
        <w:rPr>
          <w:rFonts w:ascii="Arial" w:hAnsi="Arial" w:cs="Arial"/>
          <w:sz w:val="22"/>
          <w:szCs w:val="22"/>
        </w:rPr>
        <w:t>la alta rotación de personal directivo</w:t>
      </w:r>
      <w:r w:rsidR="00401AA4" w:rsidRPr="00401AA4">
        <w:rPr>
          <w:rFonts w:ascii="Arial" w:hAnsi="Arial" w:cs="Arial"/>
          <w:sz w:val="22"/>
          <w:szCs w:val="22"/>
        </w:rPr>
        <w:t xml:space="preserve"> y de contratistas responsables en los procesos </w:t>
      </w:r>
      <w:r w:rsidR="00464A58" w:rsidRPr="00401AA4">
        <w:rPr>
          <w:rFonts w:ascii="Arial" w:hAnsi="Arial" w:cs="Arial"/>
          <w:sz w:val="22"/>
          <w:szCs w:val="22"/>
        </w:rPr>
        <w:t xml:space="preserve">en la </w:t>
      </w:r>
      <w:r w:rsidR="003D2A29">
        <w:rPr>
          <w:rFonts w:ascii="Arial" w:hAnsi="Arial" w:cs="Arial"/>
          <w:sz w:val="22"/>
          <w:szCs w:val="22"/>
        </w:rPr>
        <w:t>Entidad</w:t>
      </w:r>
      <w:r w:rsidR="00464A58" w:rsidRPr="00401AA4">
        <w:rPr>
          <w:rFonts w:ascii="Arial" w:hAnsi="Arial" w:cs="Arial"/>
          <w:sz w:val="22"/>
          <w:szCs w:val="22"/>
        </w:rPr>
        <w:t>,</w:t>
      </w:r>
      <w:r w:rsidR="00401AA4" w:rsidRPr="00401AA4">
        <w:rPr>
          <w:rFonts w:ascii="Arial" w:hAnsi="Arial" w:cs="Arial"/>
          <w:sz w:val="22"/>
          <w:szCs w:val="22"/>
        </w:rPr>
        <w:t xml:space="preserve"> no todos </w:t>
      </w:r>
      <w:r w:rsidR="00401AA4" w:rsidRPr="00CF5EB5">
        <w:rPr>
          <w:rFonts w:ascii="Arial" w:hAnsi="Arial" w:cs="Arial"/>
          <w:sz w:val="22"/>
          <w:szCs w:val="22"/>
        </w:rPr>
        <w:t>tiene</w:t>
      </w:r>
      <w:r w:rsidR="00F3661D" w:rsidRPr="00CF5EB5">
        <w:rPr>
          <w:rFonts w:ascii="Arial" w:hAnsi="Arial" w:cs="Arial"/>
          <w:sz w:val="22"/>
          <w:szCs w:val="22"/>
        </w:rPr>
        <w:t>n</w:t>
      </w:r>
      <w:r w:rsidR="00401AA4" w:rsidRPr="00401AA4">
        <w:rPr>
          <w:rFonts w:ascii="Arial" w:hAnsi="Arial" w:cs="Arial"/>
          <w:sz w:val="22"/>
          <w:szCs w:val="22"/>
        </w:rPr>
        <w:t xml:space="preserve"> conocimiento de este manual.</w:t>
      </w:r>
      <w:r w:rsidR="009D566D" w:rsidRPr="009D566D">
        <w:rPr>
          <w:rFonts w:ascii="Arial" w:hAnsi="Arial" w:cs="Arial"/>
          <w:sz w:val="22"/>
          <w:szCs w:val="22"/>
        </w:rPr>
        <w:t>No se han adelantado actividades adicionales para fortalecer su conocim</w:t>
      </w:r>
      <w:r w:rsidR="00F2317C">
        <w:rPr>
          <w:rFonts w:ascii="Arial" w:hAnsi="Arial" w:cs="Arial"/>
          <w:sz w:val="22"/>
          <w:szCs w:val="22"/>
        </w:rPr>
        <w:t>iento al interior de la empresa, por lo cual presenta debilidades en su aplicación.</w:t>
      </w:r>
    </w:p>
    <w:p w:rsidR="009D566D" w:rsidRPr="009D566D" w:rsidRDefault="009D566D" w:rsidP="009D566D">
      <w:pPr>
        <w:pStyle w:val="Prrafodelista"/>
        <w:ind w:left="360"/>
        <w:jc w:val="both"/>
        <w:rPr>
          <w:rFonts w:ascii="Arial" w:hAnsi="Arial" w:cs="Arial"/>
          <w:sz w:val="22"/>
          <w:szCs w:val="22"/>
        </w:rPr>
      </w:pPr>
    </w:p>
    <w:p w:rsidR="00401AA4" w:rsidRDefault="00BE74DE" w:rsidP="00F54AB8">
      <w:pPr>
        <w:jc w:val="both"/>
        <w:rPr>
          <w:rFonts w:ascii="Arial" w:hAnsi="Arial" w:cs="Arial"/>
          <w:b/>
          <w:sz w:val="22"/>
          <w:szCs w:val="22"/>
          <w:u w:val="single"/>
        </w:rPr>
      </w:pPr>
      <w:r>
        <w:rPr>
          <w:rFonts w:ascii="Arial" w:hAnsi="Arial" w:cs="Arial"/>
          <w:b/>
          <w:sz w:val="22"/>
          <w:szCs w:val="22"/>
          <w:u w:val="single"/>
        </w:rPr>
        <w:t>Políticas de Operación:</w:t>
      </w:r>
    </w:p>
    <w:p w:rsidR="00BE74DE" w:rsidRDefault="00BE74DE" w:rsidP="00F54AB8">
      <w:pPr>
        <w:jc w:val="both"/>
        <w:rPr>
          <w:rFonts w:ascii="Arial" w:hAnsi="Arial" w:cs="Arial"/>
          <w:b/>
          <w:sz w:val="22"/>
          <w:szCs w:val="22"/>
          <w:u w:val="single"/>
        </w:rPr>
      </w:pPr>
    </w:p>
    <w:p w:rsidR="00BE74DE" w:rsidRDefault="00BE74DE" w:rsidP="00BE74DE">
      <w:pPr>
        <w:jc w:val="both"/>
        <w:rPr>
          <w:rFonts w:ascii="Arial" w:hAnsi="Arial" w:cs="Arial"/>
          <w:b/>
          <w:sz w:val="22"/>
          <w:szCs w:val="22"/>
          <w:u w:val="single"/>
        </w:rPr>
      </w:pPr>
      <w:r>
        <w:rPr>
          <w:rFonts w:ascii="Arial" w:hAnsi="Arial" w:cs="Arial"/>
          <w:b/>
          <w:sz w:val="22"/>
          <w:szCs w:val="22"/>
          <w:u w:val="single"/>
        </w:rPr>
        <w:t>Fortalezas</w:t>
      </w:r>
    </w:p>
    <w:p w:rsidR="00BE74DE" w:rsidRDefault="00BE74DE" w:rsidP="00F54AB8">
      <w:pPr>
        <w:jc w:val="both"/>
        <w:rPr>
          <w:rFonts w:ascii="Arial" w:hAnsi="Arial" w:cs="Arial"/>
          <w:b/>
          <w:sz w:val="22"/>
          <w:szCs w:val="22"/>
          <w:u w:val="single"/>
        </w:rPr>
      </w:pPr>
    </w:p>
    <w:p w:rsidR="00FB0ABE" w:rsidRDefault="00BE74DE" w:rsidP="00FB0ABE">
      <w:pPr>
        <w:pStyle w:val="Prrafodelista"/>
        <w:numPr>
          <w:ilvl w:val="0"/>
          <w:numId w:val="13"/>
        </w:numPr>
        <w:jc w:val="both"/>
        <w:rPr>
          <w:rFonts w:ascii="Arial" w:hAnsi="Arial" w:cs="Arial"/>
          <w:sz w:val="22"/>
          <w:szCs w:val="22"/>
        </w:rPr>
      </w:pPr>
      <w:r w:rsidRPr="00FB0ABE">
        <w:rPr>
          <w:rFonts w:ascii="Arial" w:hAnsi="Arial" w:cs="Arial"/>
          <w:sz w:val="22"/>
          <w:szCs w:val="22"/>
        </w:rPr>
        <w:t xml:space="preserve">La </w:t>
      </w:r>
      <w:r w:rsidR="003D2A29">
        <w:rPr>
          <w:rFonts w:ascii="Arial" w:hAnsi="Arial" w:cs="Arial"/>
          <w:sz w:val="22"/>
          <w:szCs w:val="22"/>
        </w:rPr>
        <w:t>Entidad</w:t>
      </w:r>
      <w:r w:rsidRPr="00FB0ABE">
        <w:rPr>
          <w:rFonts w:ascii="Arial" w:hAnsi="Arial" w:cs="Arial"/>
          <w:sz w:val="22"/>
          <w:szCs w:val="22"/>
        </w:rPr>
        <w:t xml:space="preserve"> posee un importante conjunto de manuales y procedimientos relacionados con el proceso contable, </w:t>
      </w:r>
      <w:r w:rsidRPr="00CF5EB5">
        <w:rPr>
          <w:rFonts w:ascii="Arial" w:hAnsi="Arial" w:cs="Arial"/>
          <w:sz w:val="22"/>
          <w:szCs w:val="22"/>
        </w:rPr>
        <w:t>lo</w:t>
      </w:r>
      <w:r w:rsidR="00F3661D" w:rsidRPr="00CF5EB5">
        <w:rPr>
          <w:rFonts w:ascii="Arial" w:hAnsi="Arial" w:cs="Arial"/>
          <w:sz w:val="22"/>
          <w:szCs w:val="22"/>
        </w:rPr>
        <w:t>s</w:t>
      </w:r>
      <w:r w:rsidRPr="00FB0ABE">
        <w:rPr>
          <w:rFonts w:ascii="Arial" w:hAnsi="Arial" w:cs="Arial"/>
          <w:sz w:val="22"/>
          <w:szCs w:val="22"/>
        </w:rPr>
        <w:t xml:space="preserve"> cuales se pueden consultar en </w:t>
      </w:r>
      <w:r w:rsidR="00CF5EB5">
        <w:rPr>
          <w:rFonts w:ascii="Arial" w:hAnsi="Arial" w:cs="Arial"/>
          <w:sz w:val="22"/>
          <w:szCs w:val="22"/>
        </w:rPr>
        <w:t xml:space="preserve">la </w:t>
      </w:r>
      <w:r w:rsidRPr="00CF5EB5">
        <w:rPr>
          <w:rFonts w:ascii="Arial" w:hAnsi="Arial" w:cs="Arial"/>
          <w:sz w:val="22"/>
          <w:szCs w:val="22"/>
        </w:rPr>
        <w:t>Erunet</w:t>
      </w:r>
      <w:r w:rsidR="00CF5EB5">
        <w:rPr>
          <w:rFonts w:ascii="Arial" w:hAnsi="Arial" w:cs="Arial"/>
          <w:sz w:val="22"/>
          <w:szCs w:val="22"/>
        </w:rPr>
        <w:t>,</w:t>
      </w:r>
      <w:r w:rsidR="00F3661D" w:rsidRPr="00CF5EB5">
        <w:rPr>
          <w:rFonts w:ascii="Arial" w:hAnsi="Arial" w:cs="Arial"/>
          <w:sz w:val="22"/>
          <w:szCs w:val="22"/>
        </w:rPr>
        <w:t xml:space="preserve"> e</w:t>
      </w:r>
      <w:r w:rsidR="005921F8" w:rsidRPr="00CF5EB5">
        <w:rPr>
          <w:rFonts w:ascii="Arial" w:hAnsi="Arial" w:cs="Arial"/>
          <w:sz w:val="22"/>
          <w:szCs w:val="22"/>
        </w:rPr>
        <w:t>n</w:t>
      </w:r>
      <w:r w:rsidR="005921F8" w:rsidRPr="00FB0ABE">
        <w:rPr>
          <w:rFonts w:ascii="Arial" w:hAnsi="Arial" w:cs="Arial"/>
          <w:sz w:val="22"/>
          <w:szCs w:val="22"/>
        </w:rPr>
        <w:t xml:space="preserve"> el siguiente enlace </w:t>
      </w:r>
      <w:hyperlink r:id="rId13" w:history="1">
        <w:r w:rsidR="00FB0ABE" w:rsidRPr="00722735">
          <w:rPr>
            <w:rStyle w:val="Hipervnculo"/>
            <w:rFonts w:ascii="Arial" w:hAnsi="Arial" w:cs="Arial"/>
            <w:color w:val="000000" w:themeColor="text1"/>
            <w:sz w:val="22"/>
            <w:szCs w:val="22"/>
          </w:rPr>
          <w:t>http://10.115.245.74/mipg/gestion-financiera</w:t>
        </w:r>
      </w:hyperlink>
      <w:r w:rsidR="00FB0ABE" w:rsidRPr="00722735">
        <w:rPr>
          <w:rFonts w:ascii="Arial" w:hAnsi="Arial" w:cs="Arial"/>
          <w:color w:val="000000" w:themeColor="text1"/>
          <w:sz w:val="22"/>
          <w:szCs w:val="22"/>
        </w:rPr>
        <w:t xml:space="preserve">. </w:t>
      </w:r>
    </w:p>
    <w:p w:rsidR="005921F8" w:rsidRPr="00FB0ABE" w:rsidRDefault="005921F8" w:rsidP="00AB3225">
      <w:pPr>
        <w:pStyle w:val="Prrafodelista"/>
        <w:numPr>
          <w:ilvl w:val="0"/>
          <w:numId w:val="11"/>
        </w:numPr>
        <w:jc w:val="both"/>
        <w:rPr>
          <w:rFonts w:ascii="Arial" w:hAnsi="Arial" w:cs="Arial"/>
          <w:sz w:val="22"/>
          <w:szCs w:val="22"/>
        </w:rPr>
      </w:pPr>
      <w:r w:rsidRPr="00FB0ABE">
        <w:rPr>
          <w:rFonts w:ascii="Arial" w:hAnsi="Arial" w:cs="Arial"/>
          <w:sz w:val="22"/>
          <w:szCs w:val="22"/>
        </w:rPr>
        <w:t xml:space="preserve">El área Contable realiza seguimiento al cumplimiento de los planes de mejoramiento, </w:t>
      </w:r>
      <w:r w:rsidRPr="00CF5EB5">
        <w:rPr>
          <w:rFonts w:ascii="Arial" w:hAnsi="Arial" w:cs="Arial"/>
          <w:sz w:val="22"/>
          <w:szCs w:val="22"/>
        </w:rPr>
        <w:t>los cuales son coordinados</w:t>
      </w:r>
      <w:r w:rsidRPr="00FB0ABE">
        <w:rPr>
          <w:rFonts w:ascii="Arial" w:hAnsi="Arial" w:cs="Arial"/>
          <w:sz w:val="22"/>
          <w:szCs w:val="22"/>
        </w:rPr>
        <w:t xml:space="preserve"> con la Oficina de Control Interno en las fechas establecidas.</w:t>
      </w:r>
    </w:p>
    <w:p w:rsidR="005921F8" w:rsidRDefault="004F0866" w:rsidP="005921F8">
      <w:pPr>
        <w:pStyle w:val="Prrafodelista"/>
        <w:numPr>
          <w:ilvl w:val="0"/>
          <w:numId w:val="11"/>
        </w:numPr>
        <w:jc w:val="both"/>
        <w:rPr>
          <w:rFonts w:ascii="Arial" w:hAnsi="Arial" w:cs="Arial"/>
          <w:sz w:val="22"/>
          <w:szCs w:val="22"/>
        </w:rPr>
      </w:pPr>
      <w:r>
        <w:rPr>
          <w:rFonts w:ascii="Arial" w:hAnsi="Arial" w:cs="Arial"/>
          <w:sz w:val="22"/>
          <w:szCs w:val="22"/>
        </w:rPr>
        <w:t xml:space="preserve">La Empresa de Renovación y Desarrollo Urbano de Bogotá dispone de un </w:t>
      </w:r>
      <w:r w:rsidR="00E514BD">
        <w:rPr>
          <w:rFonts w:ascii="Arial" w:hAnsi="Arial" w:cs="Arial"/>
          <w:sz w:val="22"/>
          <w:szCs w:val="22"/>
        </w:rPr>
        <w:t xml:space="preserve">Sistema de Información </w:t>
      </w:r>
      <w:r>
        <w:rPr>
          <w:rFonts w:ascii="Arial" w:hAnsi="Arial" w:cs="Arial"/>
          <w:sz w:val="22"/>
          <w:szCs w:val="22"/>
        </w:rPr>
        <w:t xml:space="preserve">(JSP7) que permite el registro administrativo y contable, así como la individualización </w:t>
      </w:r>
      <w:r w:rsidRPr="00CF5EB5">
        <w:rPr>
          <w:rFonts w:ascii="Arial" w:hAnsi="Arial" w:cs="Arial"/>
          <w:sz w:val="22"/>
          <w:szCs w:val="22"/>
        </w:rPr>
        <w:t>de todos los bienes</w:t>
      </w:r>
      <w:r>
        <w:rPr>
          <w:rFonts w:ascii="Arial" w:hAnsi="Arial" w:cs="Arial"/>
          <w:sz w:val="22"/>
          <w:szCs w:val="22"/>
        </w:rPr>
        <w:t>.</w:t>
      </w:r>
    </w:p>
    <w:p w:rsidR="004F0866" w:rsidRDefault="004F0866" w:rsidP="004F0866">
      <w:pPr>
        <w:pStyle w:val="Prrafodelista"/>
        <w:numPr>
          <w:ilvl w:val="0"/>
          <w:numId w:val="11"/>
        </w:numPr>
        <w:jc w:val="both"/>
        <w:rPr>
          <w:rFonts w:ascii="Arial" w:hAnsi="Arial" w:cs="Arial"/>
          <w:sz w:val="22"/>
          <w:szCs w:val="22"/>
        </w:rPr>
      </w:pPr>
      <w:r w:rsidRPr="004F0866">
        <w:rPr>
          <w:rFonts w:ascii="Arial" w:hAnsi="Arial" w:cs="Arial"/>
          <w:sz w:val="22"/>
          <w:szCs w:val="22"/>
        </w:rPr>
        <w:t>El análisis, la depuración y el seguimiento de cuentas se realiza permanentemente</w:t>
      </w:r>
      <w:r>
        <w:rPr>
          <w:rFonts w:ascii="Arial" w:hAnsi="Arial" w:cs="Arial"/>
          <w:sz w:val="22"/>
          <w:szCs w:val="22"/>
        </w:rPr>
        <w:t>.</w:t>
      </w:r>
    </w:p>
    <w:p w:rsidR="00BE74DE" w:rsidRDefault="00BE74DE" w:rsidP="00BE74DE">
      <w:pPr>
        <w:jc w:val="both"/>
        <w:rPr>
          <w:rFonts w:ascii="Arial" w:hAnsi="Arial" w:cs="Arial"/>
          <w:b/>
          <w:sz w:val="22"/>
          <w:szCs w:val="22"/>
          <w:u w:val="single"/>
        </w:rPr>
      </w:pPr>
    </w:p>
    <w:p w:rsidR="00BE74DE" w:rsidRDefault="00BE74DE" w:rsidP="00BE74DE">
      <w:pPr>
        <w:jc w:val="both"/>
        <w:rPr>
          <w:rFonts w:ascii="Arial" w:hAnsi="Arial" w:cs="Arial"/>
          <w:b/>
          <w:sz w:val="22"/>
          <w:szCs w:val="22"/>
          <w:u w:val="single"/>
        </w:rPr>
      </w:pPr>
      <w:r w:rsidRPr="00401AA4">
        <w:rPr>
          <w:rFonts w:ascii="Arial" w:hAnsi="Arial" w:cs="Arial"/>
          <w:b/>
          <w:sz w:val="22"/>
          <w:szCs w:val="22"/>
          <w:u w:val="single"/>
        </w:rPr>
        <w:t>Debilidades</w:t>
      </w:r>
    </w:p>
    <w:p w:rsidR="00BE74DE" w:rsidRDefault="00BE74DE" w:rsidP="00BE74DE">
      <w:pPr>
        <w:jc w:val="both"/>
        <w:rPr>
          <w:rFonts w:ascii="Arial" w:hAnsi="Arial" w:cs="Arial"/>
          <w:b/>
          <w:sz w:val="22"/>
          <w:szCs w:val="22"/>
          <w:u w:val="single"/>
        </w:rPr>
      </w:pPr>
    </w:p>
    <w:p w:rsidR="009D566D" w:rsidRDefault="004F0866" w:rsidP="009D566D">
      <w:pPr>
        <w:pStyle w:val="Prrafodelista"/>
        <w:widowControl/>
        <w:numPr>
          <w:ilvl w:val="0"/>
          <w:numId w:val="10"/>
        </w:numPr>
        <w:suppressAutoHyphens w:val="0"/>
        <w:jc w:val="both"/>
        <w:rPr>
          <w:rFonts w:ascii="Arial" w:hAnsi="Arial" w:cs="Arial"/>
          <w:sz w:val="22"/>
          <w:szCs w:val="22"/>
        </w:rPr>
      </w:pPr>
      <w:r>
        <w:rPr>
          <w:rFonts w:ascii="Arial" w:hAnsi="Arial" w:cs="Arial"/>
          <w:sz w:val="22"/>
          <w:szCs w:val="22"/>
        </w:rPr>
        <w:t>No se encuentra</w:t>
      </w:r>
      <w:r w:rsidR="00B711D7">
        <w:rPr>
          <w:rFonts w:ascii="Arial" w:hAnsi="Arial" w:cs="Arial"/>
          <w:sz w:val="22"/>
          <w:szCs w:val="22"/>
        </w:rPr>
        <w:t>n</w:t>
      </w:r>
      <w:r>
        <w:rPr>
          <w:rFonts w:ascii="Arial" w:hAnsi="Arial" w:cs="Arial"/>
          <w:sz w:val="22"/>
          <w:szCs w:val="22"/>
        </w:rPr>
        <w:t xml:space="preserve"> formalizados varios documentos soporte</w:t>
      </w:r>
      <w:r w:rsidR="00C764B9">
        <w:rPr>
          <w:rFonts w:ascii="Arial" w:hAnsi="Arial" w:cs="Arial"/>
          <w:sz w:val="22"/>
          <w:szCs w:val="22"/>
        </w:rPr>
        <w:t>, sobre los hechos económicos realizados en las diferentes áreas, con el fin</w:t>
      </w:r>
      <w:r w:rsidR="00C764B9" w:rsidRPr="00C764B9">
        <w:rPr>
          <w:rFonts w:ascii="Arial" w:hAnsi="Arial" w:cs="Arial"/>
          <w:sz w:val="22"/>
          <w:szCs w:val="22"/>
        </w:rPr>
        <w:t xml:space="preserve"> de </w:t>
      </w:r>
      <w:r w:rsidRPr="00C764B9">
        <w:rPr>
          <w:rFonts w:ascii="Arial" w:hAnsi="Arial" w:cs="Arial"/>
          <w:sz w:val="22"/>
          <w:szCs w:val="22"/>
        </w:rPr>
        <w:t>informar al área contable</w:t>
      </w:r>
      <w:r w:rsidR="00C764B9" w:rsidRPr="00C764B9">
        <w:rPr>
          <w:rFonts w:ascii="Arial" w:hAnsi="Arial" w:cs="Arial"/>
          <w:sz w:val="22"/>
          <w:szCs w:val="22"/>
        </w:rPr>
        <w:t xml:space="preserve"> para su registro en el sistema de información</w:t>
      </w:r>
      <w:r w:rsidR="00EC398E">
        <w:rPr>
          <w:rFonts w:ascii="Arial" w:hAnsi="Arial" w:cs="Arial"/>
          <w:sz w:val="22"/>
          <w:szCs w:val="22"/>
        </w:rPr>
        <w:t xml:space="preserve"> (Ej: Conciliación cuentas reciprocas)</w:t>
      </w:r>
      <w:r w:rsidRPr="00C764B9">
        <w:rPr>
          <w:rFonts w:ascii="Arial" w:hAnsi="Arial" w:cs="Arial"/>
          <w:sz w:val="22"/>
          <w:szCs w:val="22"/>
        </w:rPr>
        <w:t>.</w:t>
      </w:r>
    </w:p>
    <w:p w:rsidR="003E6198" w:rsidRDefault="003E6198" w:rsidP="003E6198">
      <w:pPr>
        <w:pStyle w:val="Prrafodelista"/>
        <w:widowControl/>
        <w:numPr>
          <w:ilvl w:val="0"/>
          <w:numId w:val="10"/>
        </w:numPr>
        <w:suppressAutoHyphens w:val="0"/>
        <w:jc w:val="both"/>
        <w:rPr>
          <w:rFonts w:ascii="Arial" w:hAnsi="Arial" w:cs="Arial"/>
          <w:sz w:val="22"/>
          <w:szCs w:val="22"/>
        </w:rPr>
      </w:pPr>
      <w:r w:rsidRPr="003E6198">
        <w:rPr>
          <w:rFonts w:ascii="Arial" w:hAnsi="Arial" w:cs="Arial"/>
          <w:sz w:val="22"/>
          <w:szCs w:val="22"/>
        </w:rPr>
        <w:t>Existen áreas encargadas de proyectos de desarrollo urbanístico que poseen bases de datos con información que difiere de la incorporada en el sistema contable</w:t>
      </w:r>
      <w:r>
        <w:rPr>
          <w:rFonts w:ascii="Arial" w:hAnsi="Arial" w:cs="Arial"/>
          <w:sz w:val="22"/>
          <w:szCs w:val="22"/>
        </w:rPr>
        <w:t>. (Ej Cuentas Reciprocas).</w:t>
      </w:r>
    </w:p>
    <w:p w:rsidR="003E6198" w:rsidRDefault="003E6198" w:rsidP="003E6198">
      <w:pPr>
        <w:pStyle w:val="Prrafodelista"/>
        <w:widowControl/>
        <w:numPr>
          <w:ilvl w:val="0"/>
          <w:numId w:val="10"/>
        </w:numPr>
        <w:suppressAutoHyphens w:val="0"/>
        <w:jc w:val="both"/>
        <w:rPr>
          <w:rFonts w:ascii="Arial" w:hAnsi="Arial" w:cs="Arial"/>
          <w:sz w:val="22"/>
          <w:szCs w:val="22"/>
        </w:rPr>
      </w:pPr>
      <w:r>
        <w:rPr>
          <w:rFonts w:ascii="Arial" w:hAnsi="Arial" w:cs="Arial"/>
          <w:sz w:val="22"/>
          <w:szCs w:val="22"/>
        </w:rPr>
        <w:t>Se hace necesaria la implementación de d</w:t>
      </w:r>
      <w:r w:rsidRPr="003E6198">
        <w:rPr>
          <w:rFonts w:ascii="Arial" w:hAnsi="Arial" w:cs="Arial"/>
          <w:sz w:val="22"/>
          <w:szCs w:val="22"/>
        </w:rPr>
        <w:t>irectrices, instrucciones, o lineamientos sobre análisis, depuración y seguimiento de cuentas para el</w:t>
      </w:r>
      <w:r>
        <w:rPr>
          <w:rFonts w:ascii="Arial" w:hAnsi="Arial" w:cs="Arial"/>
          <w:sz w:val="22"/>
          <w:szCs w:val="22"/>
        </w:rPr>
        <w:t xml:space="preserve"> mejoramiento y sostenibilidad </w:t>
      </w:r>
      <w:r w:rsidRPr="003E6198">
        <w:rPr>
          <w:rFonts w:ascii="Arial" w:hAnsi="Arial" w:cs="Arial"/>
          <w:sz w:val="22"/>
          <w:szCs w:val="22"/>
        </w:rPr>
        <w:t>de la calidad de la información</w:t>
      </w:r>
      <w:r w:rsidR="00722735">
        <w:rPr>
          <w:rFonts w:ascii="Arial" w:hAnsi="Arial" w:cs="Arial"/>
          <w:sz w:val="22"/>
          <w:szCs w:val="22"/>
        </w:rPr>
        <w:t>, así como la optimización de funcionamiento en el JSP7.</w:t>
      </w:r>
    </w:p>
    <w:p w:rsidR="00BE74DE" w:rsidRPr="00BE74DE" w:rsidRDefault="00BE74DE" w:rsidP="00BE74DE">
      <w:pPr>
        <w:jc w:val="both"/>
        <w:rPr>
          <w:rFonts w:ascii="Arial" w:hAnsi="Arial" w:cs="Arial"/>
          <w:sz w:val="22"/>
          <w:szCs w:val="22"/>
        </w:rPr>
      </w:pPr>
    </w:p>
    <w:p w:rsidR="00BE74DE" w:rsidRDefault="00D5522A" w:rsidP="00D5522A">
      <w:pPr>
        <w:pStyle w:val="Prrafodelista"/>
        <w:numPr>
          <w:ilvl w:val="1"/>
          <w:numId w:val="12"/>
        </w:numPr>
        <w:jc w:val="both"/>
        <w:rPr>
          <w:rFonts w:ascii="Arial" w:hAnsi="Arial" w:cs="Arial"/>
          <w:b/>
          <w:sz w:val="22"/>
          <w:szCs w:val="22"/>
        </w:rPr>
      </w:pPr>
      <w:r w:rsidRPr="00D5522A">
        <w:rPr>
          <w:rFonts w:ascii="Arial" w:hAnsi="Arial" w:cs="Arial"/>
          <w:b/>
          <w:sz w:val="22"/>
          <w:szCs w:val="22"/>
        </w:rPr>
        <w:t>ETAPA DE RECONOCIMIENTO</w:t>
      </w:r>
    </w:p>
    <w:p w:rsidR="00D5522A" w:rsidRDefault="00D5522A" w:rsidP="00D5522A">
      <w:pPr>
        <w:jc w:val="both"/>
        <w:rPr>
          <w:rFonts w:ascii="Arial" w:hAnsi="Arial" w:cs="Arial"/>
          <w:b/>
          <w:sz w:val="22"/>
          <w:szCs w:val="22"/>
        </w:rPr>
      </w:pPr>
    </w:p>
    <w:p w:rsidR="00D5522A" w:rsidRDefault="00D5522A" w:rsidP="00D5522A">
      <w:pPr>
        <w:jc w:val="both"/>
        <w:rPr>
          <w:rFonts w:ascii="Arial" w:hAnsi="Arial" w:cs="Arial"/>
          <w:sz w:val="22"/>
          <w:szCs w:val="22"/>
        </w:rPr>
      </w:pPr>
      <w:r>
        <w:rPr>
          <w:rFonts w:ascii="Arial" w:hAnsi="Arial" w:cs="Arial"/>
          <w:sz w:val="22"/>
          <w:szCs w:val="22"/>
        </w:rPr>
        <w:t>Esta etapa incluye la identificación, clasificación, registro, medición y medición posterior.</w:t>
      </w:r>
    </w:p>
    <w:p w:rsidR="00D5522A" w:rsidRDefault="00D5522A" w:rsidP="00D5522A">
      <w:pPr>
        <w:jc w:val="both"/>
        <w:rPr>
          <w:rFonts w:ascii="Arial" w:hAnsi="Arial" w:cs="Arial"/>
          <w:sz w:val="22"/>
          <w:szCs w:val="22"/>
        </w:rPr>
      </w:pPr>
    </w:p>
    <w:p w:rsidR="00D5522A" w:rsidRDefault="00D5522A" w:rsidP="00D5522A">
      <w:pPr>
        <w:jc w:val="both"/>
        <w:rPr>
          <w:rFonts w:ascii="Arial" w:hAnsi="Arial" w:cs="Arial"/>
          <w:b/>
          <w:sz w:val="22"/>
          <w:szCs w:val="22"/>
          <w:u w:val="single"/>
        </w:rPr>
      </w:pPr>
      <w:r>
        <w:rPr>
          <w:rFonts w:ascii="Arial" w:hAnsi="Arial" w:cs="Arial"/>
          <w:b/>
          <w:sz w:val="22"/>
          <w:szCs w:val="22"/>
          <w:u w:val="single"/>
        </w:rPr>
        <w:t>Identificación</w:t>
      </w:r>
    </w:p>
    <w:p w:rsidR="00D5522A" w:rsidRDefault="00D5522A" w:rsidP="00D5522A">
      <w:pPr>
        <w:jc w:val="both"/>
        <w:rPr>
          <w:rFonts w:ascii="Arial" w:hAnsi="Arial" w:cs="Arial"/>
          <w:b/>
          <w:sz w:val="22"/>
          <w:szCs w:val="22"/>
          <w:u w:val="single"/>
        </w:rPr>
      </w:pPr>
    </w:p>
    <w:p w:rsidR="00D5522A" w:rsidRDefault="00D5522A" w:rsidP="00D5522A">
      <w:pPr>
        <w:jc w:val="both"/>
        <w:rPr>
          <w:rFonts w:ascii="Arial" w:hAnsi="Arial" w:cs="Arial"/>
          <w:b/>
          <w:sz w:val="22"/>
          <w:szCs w:val="22"/>
          <w:u w:val="single"/>
        </w:rPr>
      </w:pPr>
      <w:r>
        <w:rPr>
          <w:rFonts w:ascii="Arial" w:hAnsi="Arial" w:cs="Arial"/>
          <w:b/>
          <w:sz w:val="22"/>
          <w:szCs w:val="22"/>
          <w:u w:val="single"/>
        </w:rPr>
        <w:t>Fortalezas</w:t>
      </w:r>
    </w:p>
    <w:p w:rsidR="00D5522A" w:rsidRDefault="00D5522A" w:rsidP="00D5522A">
      <w:pPr>
        <w:jc w:val="both"/>
        <w:rPr>
          <w:rFonts w:ascii="Arial" w:hAnsi="Arial" w:cs="Arial"/>
          <w:b/>
          <w:sz w:val="22"/>
          <w:szCs w:val="22"/>
          <w:u w:val="single"/>
        </w:rPr>
      </w:pPr>
    </w:p>
    <w:p w:rsidR="00D5522A" w:rsidRPr="00722735" w:rsidRDefault="00D5522A" w:rsidP="00D5522A">
      <w:pPr>
        <w:pStyle w:val="Prrafodelista"/>
        <w:numPr>
          <w:ilvl w:val="0"/>
          <w:numId w:val="13"/>
        </w:numPr>
        <w:jc w:val="both"/>
        <w:rPr>
          <w:rFonts w:ascii="Arial" w:hAnsi="Arial" w:cs="Arial"/>
          <w:color w:val="000000" w:themeColor="text1"/>
          <w:sz w:val="22"/>
          <w:szCs w:val="22"/>
        </w:rPr>
      </w:pPr>
      <w:r>
        <w:rPr>
          <w:rFonts w:ascii="Arial" w:hAnsi="Arial" w:cs="Arial"/>
          <w:sz w:val="22"/>
          <w:szCs w:val="22"/>
        </w:rPr>
        <w:t xml:space="preserve">Los procedimientos adoptados por la </w:t>
      </w:r>
      <w:r w:rsidR="003D2A29">
        <w:rPr>
          <w:rFonts w:ascii="Arial" w:hAnsi="Arial" w:cs="Arial"/>
          <w:sz w:val="22"/>
          <w:szCs w:val="22"/>
        </w:rPr>
        <w:t>Entidad</w:t>
      </w:r>
      <w:r>
        <w:rPr>
          <w:rFonts w:ascii="Arial" w:hAnsi="Arial" w:cs="Arial"/>
          <w:sz w:val="22"/>
          <w:szCs w:val="22"/>
        </w:rPr>
        <w:t xml:space="preserve"> cuentan con los flujogramas respectivos y se encuentran en la Erunet en el siguiente link </w:t>
      </w:r>
      <w:hyperlink r:id="rId14" w:history="1">
        <w:r w:rsidRPr="00722735">
          <w:rPr>
            <w:rStyle w:val="Hipervnculo"/>
            <w:rFonts w:ascii="Arial" w:hAnsi="Arial" w:cs="Arial"/>
            <w:color w:val="000000" w:themeColor="text1"/>
            <w:sz w:val="22"/>
            <w:szCs w:val="22"/>
          </w:rPr>
          <w:t>http://10.115.245.74/mipg/gestion-financiera</w:t>
        </w:r>
      </w:hyperlink>
      <w:r w:rsidRPr="00722735">
        <w:rPr>
          <w:rFonts w:ascii="Arial" w:hAnsi="Arial" w:cs="Arial"/>
          <w:color w:val="000000" w:themeColor="text1"/>
          <w:sz w:val="22"/>
          <w:szCs w:val="22"/>
        </w:rPr>
        <w:t xml:space="preserve">. </w:t>
      </w:r>
    </w:p>
    <w:p w:rsidR="00D5522A" w:rsidRDefault="00D5522A" w:rsidP="00BC2479">
      <w:pPr>
        <w:pStyle w:val="Prrafodelista"/>
        <w:numPr>
          <w:ilvl w:val="0"/>
          <w:numId w:val="13"/>
        </w:numPr>
        <w:jc w:val="both"/>
        <w:rPr>
          <w:rFonts w:ascii="Arial" w:hAnsi="Arial" w:cs="Arial"/>
          <w:sz w:val="22"/>
          <w:szCs w:val="22"/>
        </w:rPr>
      </w:pPr>
      <w:r>
        <w:rPr>
          <w:rFonts w:ascii="Arial" w:hAnsi="Arial" w:cs="Arial"/>
          <w:sz w:val="22"/>
          <w:szCs w:val="22"/>
        </w:rPr>
        <w:t xml:space="preserve">El software JSP7 se encuentra parametrizado </w:t>
      </w:r>
      <w:r w:rsidR="00BC2479">
        <w:rPr>
          <w:rFonts w:ascii="Arial" w:hAnsi="Arial" w:cs="Arial"/>
          <w:sz w:val="22"/>
          <w:szCs w:val="22"/>
        </w:rPr>
        <w:t>en la individualización de cada uno de los recursos, derechos</w:t>
      </w:r>
      <w:r w:rsidR="00BC2479" w:rsidRPr="00BC2479">
        <w:rPr>
          <w:rFonts w:ascii="Arial" w:hAnsi="Arial" w:cs="Arial"/>
          <w:sz w:val="22"/>
          <w:szCs w:val="22"/>
        </w:rPr>
        <w:t>, bienes y obligaciones, por tercero o ítem.</w:t>
      </w:r>
    </w:p>
    <w:p w:rsidR="00BC2479" w:rsidRDefault="00BC2479" w:rsidP="00BC2479">
      <w:pPr>
        <w:pStyle w:val="Prrafodelista"/>
        <w:numPr>
          <w:ilvl w:val="0"/>
          <w:numId w:val="13"/>
        </w:numPr>
        <w:jc w:val="both"/>
        <w:rPr>
          <w:rFonts w:ascii="Arial" w:hAnsi="Arial" w:cs="Arial"/>
          <w:sz w:val="22"/>
          <w:szCs w:val="22"/>
        </w:rPr>
      </w:pPr>
      <w:r>
        <w:rPr>
          <w:rFonts w:ascii="Arial" w:hAnsi="Arial" w:cs="Arial"/>
          <w:sz w:val="22"/>
          <w:szCs w:val="22"/>
        </w:rPr>
        <w:t xml:space="preserve">Las políticas contables adoptadas por la Empresa mediante Resolución 470 de 2017, </w:t>
      </w:r>
      <w:r>
        <w:rPr>
          <w:rFonts w:ascii="Arial" w:hAnsi="Arial" w:cs="Arial"/>
          <w:sz w:val="22"/>
          <w:szCs w:val="22"/>
        </w:rPr>
        <w:lastRenderedPageBreak/>
        <w:t>han definido la identificación de los h</w:t>
      </w:r>
      <w:r w:rsidR="00703006">
        <w:rPr>
          <w:rFonts w:ascii="Arial" w:hAnsi="Arial" w:cs="Arial"/>
          <w:sz w:val="22"/>
          <w:szCs w:val="22"/>
        </w:rPr>
        <w:t>echos económicos.</w:t>
      </w:r>
    </w:p>
    <w:p w:rsidR="00FA2DD6" w:rsidRDefault="00FA2DD6" w:rsidP="00FA2DD6">
      <w:pPr>
        <w:jc w:val="both"/>
        <w:rPr>
          <w:rFonts w:ascii="Arial" w:hAnsi="Arial" w:cs="Arial"/>
          <w:sz w:val="22"/>
          <w:szCs w:val="22"/>
        </w:rPr>
      </w:pPr>
    </w:p>
    <w:p w:rsidR="00395879" w:rsidRDefault="00395879" w:rsidP="00FA2DD6">
      <w:pPr>
        <w:jc w:val="both"/>
        <w:rPr>
          <w:rFonts w:ascii="Arial" w:hAnsi="Arial" w:cs="Arial"/>
          <w:sz w:val="22"/>
          <w:szCs w:val="22"/>
        </w:rPr>
      </w:pPr>
    </w:p>
    <w:p w:rsidR="00FA2DD6" w:rsidRDefault="00336ACC" w:rsidP="00FA2DD6">
      <w:pPr>
        <w:jc w:val="both"/>
        <w:rPr>
          <w:rFonts w:ascii="Arial" w:hAnsi="Arial" w:cs="Arial"/>
          <w:b/>
          <w:sz w:val="22"/>
          <w:szCs w:val="22"/>
          <w:u w:val="single"/>
        </w:rPr>
      </w:pPr>
      <w:r>
        <w:rPr>
          <w:rFonts w:ascii="Arial" w:hAnsi="Arial" w:cs="Arial"/>
          <w:b/>
          <w:sz w:val="22"/>
          <w:szCs w:val="22"/>
          <w:u w:val="single"/>
        </w:rPr>
        <w:t>Debilidades</w:t>
      </w:r>
    </w:p>
    <w:p w:rsidR="00336ACC" w:rsidRDefault="00336ACC" w:rsidP="00FA2DD6">
      <w:pPr>
        <w:jc w:val="both"/>
        <w:rPr>
          <w:rFonts w:ascii="Arial" w:hAnsi="Arial" w:cs="Arial"/>
          <w:b/>
          <w:sz w:val="22"/>
          <w:szCs w:val="22"/>
          <w:u w:val="single"/>
        </w:rPr>
      </w:pPr>
    </w:p>
    <w:p w:rsidR="00336ACC" w:rsidRDefault="00336ACC" w:rsidP="009D566D">
      <w:pPr>
        <w:pStyle w:val="Prrafodelista"/>
        <w:numPr>
          <w:ilvl w:val="0"/>
          <w:numId w:val="22"/>
        </w:numPr>
        <w:jc w:val="both"/>
        <w:rPr>
          <w:rFonts w:ascii="Arial" w:hAnsi="Arial" w:cs="Arial"/>
          <w:sz w:val="22"/>
          <w:szCs w:val="22"/>
        </w:rPr>
      </w:pPr>
      <w:r w:rsidRPr="009D566D">
        <w:rPr>
          <w:rFonts w:ascii="Arial" w:hAnsi="Arial" w:cs="Arial"/>
          <w:sz w:val="22"/>
          <w:szCs w:val="22"/>
        </w:rPr>
        <w:t>La Resolución 470 de</w:t>
      </w:r>
      <w:r w:rsidR="00722735">
        <w:rPr>
          <w:rFonts w:ascii="Arial" w:hAnsi="Arial" w:cs="Arial"/>
          <w:sz w:val="22"/>
          <w:szCs w:val="22"/>
        </w:rPr>
        <w:t xml:space="preserve"> 2017, no se encuentra publicada</w:t>
      </w:r>
      <w:r w:rsidRPr="009D566D">
        <w:rPr>
          <w:rFonts w:ascii="Arial" w:hAnsi="Arial" w:cs="Arial"/>
          <w:sz w:val="22"/>
          <w:szCs w:val="22"/>
        </w:rPr>
        <w:t xml:space="preserve"> en la Erunet de la Entidad</w:t>
      </w:r>
      <w:r w:rsidR="00722735">
        <w:rPr>
          <w:rFonts w:ascii="Arial" w:hAnsi="Arial" w:cs="Arial"/>
          <w:sz w:val="22"/>
          <w:szCs w:val="22"/>
        </w:rPr>
        <w:t>, donde se identifican y reconocen los hechos económicos</w:t>
      </w:r>
      <w:r w:rsidRPr="009D566D">
        <w:rPr>
          <w:rFonts w:ascii="Arial" w:hAnsi="Arial" w:cs="Arial"/>
          <w:sz w:val="22"/>
          <w:szCs w:val="22"/>
        </w:rPr>
        <w:t>.</w:t>
      </w:r>
    </w:p>
    <w:p w:rsidR="00FA2DD6" w:rsidRDefault="00FA2DD6" w:rsidP="00FA2DD6">
      <w:pPr>
        <w:jc w:val="both"/>
        <w:rPr>
          <w:rFonts w:ascii="Arial" w:hAnsi="Arial" w:cs="Arial"/>
          <w:sz w:val="22"/>
          <w:szCs w:val="22"/>
        </w:rPr>
      </w:pPr>
    </w:p>
    <w:p w:rsidR="00FA2DD6" w:rsidRDefault="00FA2DD6" w:rsidP="00FA2DD6">
      <w:pPr>
        <w:jc w:val="both"/>
        <w:rPr>
          <w:rFonts w:ascii="Arial" w:hAnsi="Arial" w:cs="Arial"/>
          <w:b/>
          <w:sz w:val="22"/>
          <w:szCs w:val="22"/>
          <w:u w:val="single"/>
        </w:rPr>
      </w:pPr>
      <w:r>
        <w:rPr>
          <w:rFonts w:ascii="Arial" w:hAnsi="Arial" w:cs="Arial"/>
          <w:b/>
          <w:sz w:val="22"/>
          <w:szCs w:val="22"/>
          <w:u w:val="single"/>
        </w:rPr>
        <w:t>Clasificación</w:t>
      </w:r>
    </w:p>
    <w:p w:rsidR="00FA2DD6" w:rsidRDefault="00FA2DD6" w:rsidP="00FA2DD6">
      <w:pPr>
        <w:jc w:val="both"/>
        <w:rPr>
          <w:rFonts w:ascii="Arial" w:hAnsi="Arial" w:cs="Arial"/>
          <w:b/>
          <w:sz w:val="22"/>
          <w:szCs w:val="22"/>
          <w:u w:val="single"/>
        </w:rPr>
      </w:pPr>
    </w:p>
    <w:p w:rsidR="00FA2DD6" w:rsidRPr="00FA2DD6" w:rsidRDefault="00FA2DD6" w:rsidP="00FA2DD6">
      <w:pPr>
        <w:jc w:val="both"/>
        <w:rPr>
          <w:rFonts w:ascii="Arial" w:hAnsi="Arial" w:cs="Arial"/>
          <w:b/>
          <w:sz w:val="22"/>
          <w:szCs w:val="22"/>
          <w:u w:val="single"/>
        </w:rPr>
      </w:pPr>
      <w:r>
        <w:rPr>
          <w:rFonts w:ascii="Arial" w:hAnsi="Arial" w:cs="Arial"/>
          <w:b/>
          <w:sz w:val="22"/>
          <w:szCs w:val="22"/>
          <w:u w:val="single"/>
        </w:rPr>
        <w:t>Fortalezas</w:t>
      </w:r>
    </w:p>
    <w:p w:rsidR="00FA2DD6" w:rsidRPr="00FA2DD6" w:rsidRDefault="00FA2DD6" w:rsidP="00FA2DD6">
      <w:pPr>
        <w:jc w:val="both"/>
        <w:rPr>
          <w:rFonts w:ascii="Arial" w:hAnsi="Arial" w:cs="Arial"/>
          <w:b/>
          <w:sz w:val="22"/>
          <w:szCs w:val="22"/>
          <w:u w:val="single"/>
        </w:rPr>
      </w:pPr>
    </w:p>
    <w:p w:rsidR="00703006" w:rsidRPr="00722735" w:rsidRDefault="003D2A29" w:rsidP="00FA2DD6">
      <w:pPr>
        <w:pStyle w:val="Prrafodelista"/>
        <w:numPr>
          <w:ilvl w:val="0"/>
          <w:numId w:val="13"/>
        </w:numPr>
        <w:jc w:val="both"/>
        <w:rPr>
          <w:rFonts w:ascii="Arial" w:hAnsi="Arial" w:cs="Arial"/>
          <w:color w:val="000000" w:themeColor="text1"/>
          <w:sz w:val="22"/>
          <w:szCs w:val="22"/>
        </w:rPr>
      </w:pPr>
      <w:r>
        <w:rPr>
          <w:rFonts w:ascii="Arial" w:hAnsi="Arial" w:cs="Arial"/>
          <w:sz w:val="22"/>
          <w:szCs w:val="22"/>
        </w:rPr>
        <w:t>La Entidad aplica l</w:t>
      </w:r>
      <w:r w:rsidR="00703006">
        <w:rPr>
          <w:rFonts w:ascii="Arial" w:hAnsi="Arial" w:cs="Arial"/>
          <w:sz w:val="22"/>
          <w:szCs w:val="22"/>
        </w:rPr>
        <w:t xml:space="preserve">a última versión del Catálogo General de Cuentas publicado oficialmente en la página web de la Contaduría General de la Nación </w:t>
      </w:r>
      <w:hyperlink r:id="rId15" w:history="1">
        <w:r w:rsidR="00FA2DD6" w:rsidRPr="00722735">
          <w:rPr>
            <w:rStyle w:val="Hipervnculo"/>
            <w:rFonts w:ascii="Arial" w:hAnsi="Arial" w:cs="Arial"/>
            <w:color w:val="000000" w:themeColor="text1"/>
            <w:sz w:val="22"/>
            <w:szCs w:val="22"/>
          </w:rPr>
          <w:t>http://www.contaduria.gov.co/wps/portal/internetes/home/internet/rcp1/rcp-niif/marco-normativo-res-414/catalogo-general-cuentas/!ut/p/b1/lZDJDoIwEEC_xS_o0IXlWAQiKbIUapCL4WAMiYAHo79vMeFACIJzm857nQVVqERVV7-aW_1s-q6-D3llXsBMJFOByjPmm8A5NiJPEUIp0cB5ABaCw9THDKh-ZIZDZYwhpaO_0ADotv5Efwu2K00WuQ6ERV5kwdHHtoU3zj8CoRURCGWae5myyF5Yf_rzBX_5ibGyvwYmPjeELmdS7cUpJ8Kf3W8OrMwfH_r2ih6t-kb55rsPP2fMAA!!/dl4/d5/L2dJQSEvUUt3QS80SmtFL1o2XzA2T1I1VUZVU0ExSzYwQVFSVUNLVlMzVUs3/</w:t>
        </w:r>
      </w:hyperlink>
      <w:r w:rsidR="00FA2DD6" w:rsidRPr="00722735">
        <w:rPr>
          <w:rFonts w:ascii="Arial" w:hAnsi="Arial" w:cs="Arial"/>
          <w:color w:val="000000" w:themeColor="text1"/>
          <w:sz w:val="22"/>
          <w:szCs w:val="22"/>
        </w:rPr>
        <w:t>.</w:t>
      </w:r>
    </w:p>
    <w:p w:rsidR="00C27712" w:rsidRDefault="00C27712" w:rsidP="00FA2DD6">
      <w:pPr>
        <w:pStyle w:val="Prrafodelista"/>
        <w:numPr>
          <w:ilvl w:val="0"/>
          <w:numId w:val="13"/>
        </w:numPr>
        <w:jc w:val="both"/>
        <w:rPr>
          <w:rFonts w:ascii="Arial" w:hAnsi="Arial" w:cs="Arial"/>
          <w:sz w:val="22"/>
          <w:szCs w:val="22"/>
        </w:rPr>
      </w:pPr>
      <w:r>
        <w:rPr>
          <w:rFonts w:ascii="Arial" w:hAnsi="Arial" w:cs="Arial"/>
          <w:sz w:val="22"/>
          <w:szCs w:val="22"/>
        </w:rPr>
        <w:t xml:space="preserve">El </w:t>
      </w:r>
      <w:r w:rsidR="002A66E0">
        <w:rPr>
          <w:rFonts w:ascii="Arial" w:hAnsi="Arial" w:cs="Arial"/>
          <w:sz w:val="22"/>
          <w:szCs w:val="22"/>
        </w:rPr>
        <w:t xml:space="preserve">Contador de la </w:t>
      </w:r>
      <w:r w:rsidR="003D2A29" w:rsidRPr="00CF5EB5">
        <w:rPr>
          <w:rFonts w:ascii="Arial" w:hAnsi="Arial" w:cs="Arial"/>
          <w:sz w:val="22"/>
          <w:szCs w:val="22"/>
        </w:rPr>
        <w:t>Entidad</w:t>
      </w:r>
      <w:r w:rsidRPr="00CF5EB5">
        <w:rPr>
          <w:rFonts w:ascii="Arial" w:hAnsi="Arial" w:cs="Arial"/>
          <w:sz w:val="22"/>
          <w:szCs w:val="22"/>
        </w:rPr>
        <w:t>realiza</w:t>
      </w:r>
      <w:r>
        <w:rPr>
          <w:rFonts w:ascii="Arial" w:hAnsi="Arial" w:cs="Arial"/>
          <w:sz w:val="22"/>
          <w:szCs w:val="22"/>
        </w:rPr>
        <w:t xml:space="preserve"> la verificación </w:t>
      </w:r>
      <w:r w:rsidR="002A66E0">
        <w:rPr>
          <w:rFonts w:ascii="Arial" w:hAnsi="Arial" w:cs="Arial"/>
          <w:sz w:val="22"/>
          <w:szCs w:val="22"/>
        </w:rPr>
        <w:t xml:space="preserve">anual </w:t>
      </w:r>
      <w:r>
        <w:rPr>
          <w:rFonts w:ascii="Arial" w:hAnsi="Arial" w:cs="Arial"/>
          <w:sz w:val="22"/>
          <w:szCs w:val="22"/>
        </w:rPr>
        <w:t>sobre la aplicación de la última versión del catálogo de cuentas.</w:t>
      </w:r>
    </w:p>
    <w:p w:rsidR="00C27712" w:rsidRDefault="00FA2DD6" w:rsidP="00C27712">
      <w:pPr>
        <w:pStyle w:val="Prrafodelista"/>
        <w:numPr>
          <w:ilvl w:val="0"/>
          <w:numId w:val="13"/>
        </w:numPr>
        <w:jc w:val="both"/>
        <w:rPr>
          <w:rFonts w:ascii="Arial" w:hAnsi="Arial" w:cs="Arial"/>
          <w:sz w:val="22"/>
          <w:szCs w:val="22"/>
        </w:rPr>
      </w:pPr>
      <w:r>
        <w:rPr>
          <w:rFonts w:ascii="Arial" w:hAnsi="Arial" w:cs="Arial"/>
          <w:sz w:val="22"/>
          <w:szCs w:val="22"/>
        </w:rPr>
        <w:t xml:space="preserve">En el proceso de clasificación los criterios definidos en el marco normativo </w:t>
      </w:r>
      <w:r w:rsidR="00E514BD">
        <w:rPr>
          <w:rFonts w:ascii="Arial" w:hAnsi="Arial" w:cs="Arial"/>
          <w:sz w:val="22"/>
          <w:szCs w:val="22"/>
        </w:rPr>
        <w:t xml:space="preserve">Resolución </w:t>
      </w:r>
      <w:r>
        <w:rPr>
          <w:rFonts w:ascii="Arial" w:hAnsi="Arial" w:cs="Arial"/>
          <w:sz w:val="22"/>
          <w:szCs w:val="22"/>
        </w:rPr>
        <w:t>414 de 2014</w:t>
      </w:r>
      <w:r w:rsidR="00E514BD">
        <w:rPr>
          <w:rFonts w:ascii="Arial" w:hAnsi="Arial" w:cs="Arial"/>
          <w:sz w:val="22"/>
          <w:szCs w:val="22"/>
        </w:rPr>
        <w:t xml:space="preserve"> expedida por la Contaduría General de la Nación</w:t>
      </w:r>
      <w:r>
        <w:rPr>
          <w:rFonts w:ascii="Arial" w:hAnsi="Arial" w:cs="Arial"/>
          <w:sz w:val="22"/>
          <w:szCs w:val="22"/>
        </w:rPr>
        <w:t xml:space="preserve">, se encuentran previstos en el manual de políticas contable de la </w:t>
      </w:r>
      <w:r w:rsidR="003D2A29">
        <w:rPr>
          <w:rFonts w:ascii="Arial" w:hAnsi="Arial" w:cs="Arial"/>
          <w:sz w:val="22"/>
          <w:szCs w:val="22"/>
        </w:rPr>
        <w:t>Entidad</w:t>
      </w:r>
      <w:r>
        <w:rPr>
          <w:rFonts w:ascii="Arial" w:hAnsi="Arial" w:cs="Arial"/>
          <w:sz w:val="22"/>
          <w:szCs w:val="22"/>
        </w:rPr>
        <w:t>.</w:t>
      </w:r>
    </w:p>
    <w:p w:rsidR="009D566D" w:rsidRDefault="009D566D" w:rsidP="009D566D">
      <w:pPr>
        <w:jc w:val="both"/>
        <w:rPr>
          <w:rFonts w:ascii="Arial" w:hAnsi="Arial" w:cs="Arial"/>
          <w:sz w:val="22"/>
          <w:szCs w:val="22"/>
        </w:rPr>
      </w:pPr>
    </w:p>
    <w:p w:rsidR="002A66E0" w:rsidRDefault="002A66E0" w:rsidP="002A66E0">
      <w:pPr>
        <w:jc w:val="both"/>
        <w:rPr>
          <w:rFonts w:ascii="Arial" w:hAnsi="Arial" w:cs="Arial"/>
          <w:b/>
          <w:sz w:val="22"/>
          <w:szCs w:val="22"/>
          <w:u w:val="single"/>
        </w:rPr>
      </w:pPr>
      <w:r>
        <w:rPr>
          <w:rFonts w:ascii="Arial" w:hAnsi="Arial" w:cs="Arial"/>
          <w:b/>
          <w:sz w:val="22"/>
          <w:szCs w:val="22"/>
          <w:u w:val="single"/>
        </w:rPr>
        <w:t>Registro</w:t>
      </w:r>
    </w:p>
    <w:p w:rsidR="002A66E0" w:rsidRDefault="002A66E0" w:rsidP="002A66E0">
      <w:pPr>
        <w:jc w:val="both"/>
        <w:rPr>
          <w:rFonts w:ascii="Arial" w:hAnsi="Arial" w:cs="Arial"/>
          <w:b/>
          <w:sz w:val="22"/>
          <w:szCs w:val="22"/>
          <w:u w:val="single"/>
        </w:rPr>
      </w:pPr>
    </w:p>
    <w:p w:rsidR="002A66E0" w:rsidRDefault="002A66E0" w:rsidP="002A66E0">
      <w:pPr>
        <w:jc w:val="both"/>
        <w:rPr>
          <w:rFonts w:ascii="Arial" w:hAnsi="Arial" w:cs="Arial"/>
          <w:b/>
          <w:sz w:val="22"/>
          <w:szCs w:val="22"/>
          <w:u w:val="single"/>
        </w:rPr>
      </w:pPr>
      <w:r>
        <w:rPr>
          <w:rFonts w:ascii="Arial" w:hAnsi="Arial" w:cs="Arial"/>
          <w:b/>
          <w:sz w:val="22"/>
          <w:szCs w:val="22"/>
          <w:u w:val="single"/>
        </w:rPr>
        <w:t>Fortalezas</w:t>
      </w:r>
    </w:p>
    <w:p w:rsidR="002A66E0" w:rsidRDefault="002A66E0" w:rsidP="002A66E0">
      <w:pPr>
        <w:jc w:val="both"/>
        <w:rPr>
          <w:rFonts w:ascii="Arial" w:hAnsi="Arial" w:cs="Arial"/>
          <w:b/>
          <w:sz w:val="22"/>
          <w:szCs w:val="22"/>
          <w:u w:val="single"/>
        </w:rPr>
      </w:pPr>
    </w:p>
    <w:p w:rsidR="002A66E0" w:rsidRPr="002A66E0" w:rsidRDefault="002A66E0" w:rsidP="002A66E0">
      <w:pPr>
        <w:pStyle w:val="Prrafodelista"/>
        <w:numPr>
          <w:ilvl w:val="0"/>
          <w:numId w:val="14"/>
        </w:numPr>
        <w:jc w:val="both"/>
        <w:rPr>
          <w:rFonts w:ascii="Arial" w:hAnsi="Arial" w:cs="Arial"/>
          <w:b/>
          <w:sz w:val="22"/>
          <w:szCs w:val="22"/>
          <w:u w:val="single"/>
        </w:rPr>
      </w:pPr>
      <w:r>
        <w:rPr>
          <w:rFonts w:ascii="Arial" w:hAnsi="Arial" w:cs="Arial"/>
          <w:sz w:val="22"/>
          <w:szCs w:val="22"/>
        </w:rPr>
        <w:t xml:space="preserve">Los registros contables y el consecutivo de los hechos económicos </w:t>
      </w:r>
      <w:r w:rsidR="00CF5EB5">
        <w:rPr>
          <w:rFonts w:ascii="Arial" w:hAnsi="Arial" w:cs="Arial"/>
          <w:sz w:val="22"/>
          <w:szCs w:val="22"/>
        </w:rPr>
        <w:t>descritos en los</w:t>
      </w:r>
      <w:r w:rsidRPr="00CF5EB5">
        <w:rPr>
          <w:rFonts w:ascii="Arial" w:hAnsi="Arial" w:cs="Arial"/>
          <w:sz w:val="22"/>
          <w:szCs w:val="22"/>
        </w:rPr>
        <w:t>libros</w:t>
      </w:r>
      <w:r>
        <w:rPr>
          <w:rFonts w:ascii="Arial" w:hAnsi="Arial" w:cs="Arial"/>
          <w:sz w:val="22"/>
          <w:szCs w:val="22"/>
        </w:rPr>
        <w:t xml:space="preserve"> de contabilidad se realizan en forma cronológica, ya que el sistema JSP7 se encuentra parametrizado para tal función.</w:t>
      </w:r>
    </w:p>
    <w:p w:rsidR="00B14DAC" w:rsidRDefault="00B14DAC" w:rsidP="002A66E0">
      <w:pPr>
        <w:pStyle w:val="Prrafodelista"/>
        <w:numPr>
          <w:ilvl w:val="0"/>
          <w:numId w:val="14"/>
        </w:numPr>
        <w:jc w:val="both"/>
        <w:rPr>
          <w:rFonts w:ascii="Arial" w:hAnsi="Arial" w:cs="Arial"/>
          <w:sz w:val="22"/>
          <w:szCs w:val="22"/>
        </w:rPr>
      </w:pPr>
      <w:r>
        <w:rPr>
          <w:rFonts w:ascii="Arial" w:hAnsi="Arial" w:cs="Arial"/>
          <w:sz w:val="22"/>
          <w:szCs w:val="22"/>
        </w:rPr>
        <w:t>En el JSP7 l</w:t>
      </w:r>
      <w:r w:rsidRPr="00B14DAC">
        <w:rPr>
          <w:rFonts w:ascii="Arial" w:hAnsi="Arial" w:cs="Arial"/>
          <w:sz w:val="22"/>
          <w:szCs w:val="22"/>
        </w:rPr>
        <w:t>os comprobantes de</w:t>
      </w:r>
      <w:r>
        <w:rPr>
          <w:rFonts w:ascii="Arial" w:hAnsi="Arial" w:cs="Arial"/>
          <w:sz w:val="22"/>
          <w:szCs w:val="22"/>
        </w:rPr>
        <w:t xml:space="preserve"> contabilidad se realizan cronológicamente y llevan una numeración consecutiva automática.</w:t>
      </w:r>
    </w:p>
    <w:p w:rsidR="002A66E0" w:rsidRDefault="00B14DAC" w:rsidP="002A66E0">
      <w:pPr>
        <w:pStyle w:val="Prrafodelista"/>
        <w:numPr>
          <w:ilvl w:val="0"/>
          <w:numId w:val="14"/>
        </w:numPr>
        <w:jc w:val="both"/>
        <w:rPr>
          <w:rFonts w:ascii="Arial" w:hAnsi="Arial" w:cs="Arial"/>
          <w:sz w:val="22"/>
          <w:szCs w:val="22"/>
        </w:rPr>
      </w:pPr>
      <w:r>
        <w:rPr>
          <w:rFonts w:ascii="Arial" w:hAnsi="Arial" w:cs="Arial"/>
          <w:sz w:val="22"/>
          <w:szCs w:val="22"/>
        </w:rPr>
        <w:t xml:space="preserve">Los libros de contabilidad se encuentran debidamente soportados </w:t>
      </w:r>
      <w:r w:rsidR="009B681B">
        <w:rPr>
          <w:rFonts w:ascii="Arial" w:hAnsi="Arial" w:cs="Arial"/>
          <w:sz w:val="22"/>
          <w:szCs w:val="22"/>
        </w:rPr>
        <w:t xml:space="preserve">de acuerdo con los procedimientos adoptados por la </w:t>
      </w:r>
      <w:r w:rsidR="003D2A29">
        <w:rPr>
          <w:rFonts w:ascii="Arial" w:hAnsi="Arial" w:cs="Arial"/>
          <w:sz w:val="22"/>
          <w:szCs w:val="22"/>
        </w:rPr>
        <w:t>Entidad</w:t>
      </w:r>
      <w:r w:rsidR="009B681B">
        <w:rPr>
          <w:rFonts w:ascii="Arial" w:hAnsi="Arial" w:cs="Arial"/>
          <w:sz w:val="22"/>
          <w:szCs w:val="22"/>
        </w:rPr>
        <w:t>, así mismo, su registro se realiza automáticamente a través del sistema JSP7.</w:t>
      </w:r>
    </w:p>
    <w:p w:rsidR="009B681B" w:rsidRDefault="009B681B" w:rsidP="009B681B">
      <w:pPr>
        <w:jc w:val="both"/>
        <w:rPr>
          <w:rFonts w:ascii="Arial" w:hAnsi="Arial" w:cs="Arial"/>
          <w:sz w:val="22"/>
          <w:szCs w:val="22"/>
        </w:rPr>
      </w:pPr>
    </w:p>
    <w:p w:rsidR="009B681B" w:rsidRDefault="009B681B" w:rsidP="009B681B">
      <w:pPr>
        <w:jc w:val="both"/>
        <w:rPr>
          <w:rFonts w:ascii="Arial" w:hAnsi="Arial" w:cs="Arial"/>
          <w:b/>
          <w:sz w:val="22"/>
          <w:szCs w:val="22"/>
          <w:u w:val="single"/>
        </w:rPr>
      </w:pPr>
      <w:r>
        <w:rPr>
          <w:rFonts w:ascii="Arial" w:hAnsi="Arial" w:cs="Arial"/>
          <w:b/>
          <w:sz w:val="22"/>
          <w:szCs w:val="22"/>
          <w:u w:val="single"/>
        </w:rPr>
        <w:t>Medición</w:t>
      </w:r>
    </w:p>
    <w:p w:rsidR="009B681B" w:rsidRDefault="009B681B" w:rsidP="009B681B">
      <w:pPr>
        <w:jc w:val="both"/>
        <w:rPr>
          <w:rFonts w:ascii="Arial" w:hAnsi="Arial" w:cs="Arial"/>
          <w:b/>
          <w:sz w:val="22"/>
          <w:szCs w:val="22"/>
          <w:u w:val="single"/>
        </w:rPr>
      </w:pPr>
    </w:p>
    <w:p w:rsidR="009B681B" w:rsidRDefault="009B681B" w:rsidP="009B681B">
      <w:pPr>
        <w:jc w:val="both"/>
        <w:rPr>
          <w:rFonts w:ascii="Arial" w:hAnsi="Arial" w:cs="Arial"/>
          <w:b/>
          <w:sz w:val="22"/>
          <w:szCs w:val="22"/>
          <w:u w:val="single"/>
        </w:rPr>
      </w:pPr>
      <w:r>
        <w:rPr>
          <w:rFonts w:ascii="Arial" w:hAnsi="Arial" w:cs="Arial"/>
          <w:b/>
          <w:sz w:val="22"/>
          <w:szCs w:val="22"/>
          <w:u w:val="single"/>
        </w:rPr>
        <w:t>Fortalezas</w:t>
      </w:r>
    </w:p>
    <w:p w:rsidR="009B681B" w:rsidRDefault="009B681B" w:rsidP="009B681B">
      <w:pPr>
        <w:jc w:val="both"/>
        <w:rPr>
          <w:rFonts w:ascii="Arial" w:hAnsi="Arial" w:cs="Arial"/>
          <w:b/>
          <w:sz w:val="22"/>
          <w:szCs w:val="22"/>
          <w:u w:val="single"/>
        </w:rPr>
      </w:pPr>
    </w:p>
    <w:p w:rsidR="009B681B" w:rsidRPr="00E86176" w:rsidRDefault="00E86176" w:rsidP="009B681B">
      <w:pPr>
        <w:pStyle w:val="Prrafodelista"/>
        <w:numPr>
          <w:ilvl w:val="0"/>
          <w:numId w:val="15"/>
        </w:numPr>
        <w:jc w:val="both"/>
        <w:rPr>
          <w:rFonts w:ascii="Arial" w:hAnsi="Arial" w:cs="Arial"/>
          <w:b/>
          <w:sz w:val="22"/>
          <w:szCs w:val="22"/>
          <w:u w:val="single"/>
        </w:rPr>
      </w:pPr>
      <w:r>
        <w:rPr>
          <w:rFonts w:ascii="Arial" w:hAnsi="Arial" w:cs="Arial"/>
          <w:sz w:val="22"/>
          <w:szCs w:val="22"/>
        </w:rPr>
        <w:t>Los criterios de medición inicial de los hechos económicos fueron adoptados en el Manual de Políticas Contables, así mismo estos se han parametrizado en el sistema de información.</w:t>
      </w:r>
    </w:p>
    <w:p w:rsidR="00E86176" w:rsidRDefault="00E86176" w:rsidP="00E86176">
      <w:pPr>
        <w:jc w:val="both"/>
        <w:rPr>
          <w:rFonts w:ascii="Arial" w:hAnsi="Arial" w:cs="Arial"/>
          <w:b/>
          <w:sz w:val="22"/>
          <w:szCs w:val="22"/>
          <w:u w:val="single"/>
        </w:rPr>
      </w:pPr>
    </w:p>
    <w:p w:rsidR="002B1A67" w:rsidRDefault="002B1A67" w:rsidP="00E86176">
      <w:pPr>
        <w:jc w:val="both"/>
        <w:rPr>
          <w:rFonts w:ascii="Arial" w:hAnsi="Arial" w:cs="Arial"/>
          <w:b/>
          <w:sz w:val="22"/>
          <w:szCs w:val="22"/>
          <w:u w:val="single"/>
        </w:rPr>
      </w:pPr>
    </w:p>
    <w:p w:rsidR="002B1A67" w:rsidRDefault="002B1A67" w:rsidP="00E86176">
      <w:pPr>
        <w:jc w:val="both"/>
        <w:rPr>
          <w:rFonts w:ascii="Arial" w:hAnsi="Arial" w:cs="Arial"/>
          <w:b/>
          <w:sz w:val="22"/>
          <w:szCs w:val="22"/>
          <w:u w:val="single"/>
        </w:rPr>
      </w:pPr>
    </w:p>
    <w:p w:rsidR="002B1A67" w:rsidRDefault="002B1A67" w:rsidP="00E86176">
      <w:pPr>
        <w:jc w:val="both"/>
        <w:rPr>
          <w:rFonts w:ascii="Arial" w:hAnsi="Arial" w:cs="Arial"/>
          <w:b/>
          <w:sz w:val="22"/>
          <w:szCs w:val="22"/>
          <w:u w:val="single"/>
        </w:rPr>
      </w:pPr>
    </w:p>
    <w:p w:rsidR="00E86176" w:rsidRPr="00E86176" w:rsidRDefault="00E86176" w:rsidP="00E86176">
      <w:pPr>
        <w:jc w:val="both"/>
        <w:rPr>
          <w:rFonts w:ascii="Arial" w:hAnsi="Arial" w:cs="Arial"/>
          <w:b/>
          <w:sz w:val="22"/>
          <w:szCs w:val="22"/>
          <w:u w:val="single"/>
        </w:rPr>
      </w:pPr>
      <w:r w:rsidRPr="00E86176">
        <w:rPr>
          <w:rFonts w:ascii="Arial" w:hAnsi="Arial" w:cs="Arial"/>
          <w:b/>
          <w:sz w:val="22"/>
          <w:szCs w:val="22"/>
          <w:u w:val="single"/>
        </w:rPr>
        <w:t>Debilidades</w:t>
      </w:r>
    </w:p>
    <w:p w:rsidR="00C27712" w:rsidRDefault="00C27712" w:rsidP="00F54AB8">
      <w:pPr>
        <w:jc w:val="both"/>
        <w:rPr>
          <w:rFonts w:ascii="Arial" w:hAnsi="Arial" w:cs="Arial"/>
          <w:sz w:val="22"/>
          <w:szCs w:val="22"/>
        </w:rPr>
      </w:pPr>
    </w:p>
    <w:p w:rsidR="002B1A67" w:rsidRPr="002B1A67" w:rsidRDefault="00E86176" w:rsidP="002B1A67">
      <w:pPr>
        <w:pStyle w:val="Prrafodelista"/>
        <w:numPr>
          <w:ilvl w:val="0"/>
          <w:numId w:val="16"/>
        </w:numPr>
        <w:jc w:val="both"/>
        <w:rPr>
          <w:rFonts w:ascii="Arial" w:hAnsi="Arial" w:cs="Arial"/>
          <w:sz w:val="22"/>
          <w:szCs w:val="22"/>
        </w:rPr>
      </w:pPr>
      <w:r>
        <w:rPr>
          <w:rFonts w:ascii="Arial" w:hAnsi="Arial" w:cs="Arial"/>
          <w:sz w:val="22"/>
          <w:szCs w:val="22"/>
        </w:rPr>
        <w:t xml:space="preserve">Debido a la alta rotación de personal involucrado directa e indirectamente en el proceso contable, no todos conocen el contenido </w:t>
      </w:r>
      <w:r w:rsidR="00B711D7">
        <w:rPr>
          <w:rFonts w:ascii="Arial" w:hAnsi="Arial" w:cs="Arial"/>
          <w:sz w:val="22"/>
          <w:szCs w:val="22"/>
        </w:rPr>
        <w:t>del Manual de Políticas Contables</w:t>
      </w:r>
      <w:r>
        <w:rPr>
          <w:rFonts w:ascii="Arial" w:hAnsi="Arial" w:cs="Arial"/>
          <w:sz w:val="22"/>
          <w:szCs w:val="22"/>
        </w:rPr>
        <w:t>.</w:t>
      </w:r>
    </w:p>
    <w:p w:rsidR="002B1A67" w:rsidRDefault="002B1A67" w:rsidP="00E86176">
      <w:pPr>
        <w:jc w:val="both"/>
        <w:rPr>
          <w:rFonts w:ascii="Arial" w:hAnsi="Arial" w:cs="Arial"/>
          <w:b/>
          <w:sz w:val="22"/>
          <w:szCs w:val="22"/>
          <w:u w:val="single"/>
        </w:rPr>
      </w:pPr>
    </w:p>
    <w:p w:rsidR="00E86176" w:rsidRDefault="00E86176" w:rsidP="00E86176">
      <w:pPr>
        <w:jc w:val="both"/>
        <w:rPr>
          <w:rFonts w:ascii="Arial" w:hAnsi="Arial" w:cs="Arial"/>
          <w:b/>
          <w:sz w:val="22"/>
          <w:szCs w:val="22"/>
          <w:u w:val="single"/>
        </w:rPr>
      </w:pPr>
      <w:r>
        <w:rPr>
          <w:rFonts w:ascii="Arial" w:hAnsi="Arial" w:cs="Arial"/>
          <w:b/>
          <w:sz w:val="22"/>
          <w:szCs w:val="22"/>
          <w:u w:val="single"/>
        </w:rPr>
        <w:t>Medición Posterior</w:t>
      </w:r>
    </w:p>
    <w:p w:rsidR="00E86176" w:rsidRDefault="00E86176" w:rsidP="00E86176">
      <w:pPr>
        <w:jc w:val="both"/>
        <w:rPr>
          <w:rFonts w:ascii="Arial" w:hAnsi="Arial" w:cs="Arial"/>
          <w:b/>
          <w:sz w:val="22"/>
          <w:szCs w:val="22"/>
          <w:u w:val="single"/>
        </w:rPr>
      </w:pPr>
    </w:p>
    <w:p w:rsidR="00E86176" w:rsidRDefault="00E86176" w:rsidP="00E86176">
      <w:pPr>
        <w:jc w:val="both"/>
        <w:rPr>
          <w:rFonts w:ascii="Arial" w:hAnsi="Arial" w:cs="Arial"/>
          <w:b/>
          <w:sz w:val="22"/>
          <w:szCs w:val="22"/>
          <w:u w:val="single"/>
        </w:rPr>
      </w:pPr>
      <w:r>
        <w:rPr>
          <w:rFonts w:ascii="Arial" w:hAnsi="Arial" w:cs="Arial"/>
          <w:b/>
          <w:sz w:val="22"/>
          <w:szCs w:val="22"/>
          <w:u w:val="single"/>
        </w:rPr>
        <w:t>Fortalezas</w:t>
      </w:r>
    </w:p>
    <w:p w:rsidR="00E86176" w:rsidRDefault="00E86176" w:rsidP="00E86176">
      <w:pPr>
        <w:jc w:val="both"/>
        <w:rPr>
          <w:rFonts w:ascii="Arial" w:hAnsi="Arial" w:cs="Arial"/>
          <w:b/>
          <w:sz w:val="22"/>
          <w:szCs w:val="22"/>
          <w:u w:val="single"/>
        </w:rPr>
      </w:pPr>
    </w:p>
    <w:p w:rsidR="00E86176" w:rsidRPr="00E86176" w:rsidRDefault="00E86176" w:rsidP="00E86176">
      <w:pPr>
        <w:pStyle w:val="Prrafodelista"/>
        <w:numPr>
          <w:ilvl w:val="0"/>
          <w:numId w:val="15"/>
        </w:numPr>
        <w:jc w:val="both"/>
        <w:rPr>
          <w:rFonts w:ascii="Arial" w:hAnsi="Arial" w:cs="Arial"/>
          <w:b/>
          <w:sz w:val="22"/>
          <w:szCs w:val="22"/>
        </w:rPr>
      </w:pPr>
      <w:r w:rsidRPr="00E86176">
        <w:rPr>
          <w:rFonts w:ascii="Arial" w:hAnsi="Arial" w:cs="Arial"/>
          <w:sz w:val="22"/>
          <w:szCs w:val="22"/>
        </w:rPr>
        <w:t xml:space="preserve">En los procedimientos y políticas contables establecidos por la </w:t>
      </w:r>
      <w:r w:rsidR="003D2A29">
        <w:rPr>
          <w:rFonts w:ascii="Arial" w:hAnsi="Arial" w:cs="Arial"/>
          <w:sz w:val="22"/>
          <w:szCs w:val="22"/>
        </w:rPr>
        <w:t>Entidad</w:t>
      </w:r>
      <w:r>
        <w:rPr>
          <w:rFonts w:ascii="Arial" w:hAnsi="Arial" w:cs="Arial"/>
          <w:sz w:val="22"/>
          <w:szCs w:val="22"/>
        </w:rPr>
        <w:t xml:space="preserve"> se calculan de manera adecuada </w:t>
      </w:r>
      <w:r w:rsidRPr="00E86176">
        <w:rPr>
          <w:rFonts w:ascii="Arial" w:hAnsi="Arial" w:cs="Arial"/>
          <w:sz w:val="22"/>
          <w:szCs w:val="22"/>
        </w:rPr>
        <w:t>los valores correspondientes a los procesos de depreciación, amortización, agotamiento y deterioro</w:t>
      </w:r>
      <w:r>
        <w:rPr>
          <w:rFonts w:ascii="Arial" w:hAnsi="Arial" w:cs="Arial"/>
          <w:sz w:val="22"/>
          <w:szCs w:val="22"/>
        </w:rPr>
        <w:t>.</w:t>
      </w:r>
    </w:p>
    <w:p w:rsidR="00E86176" w:rsidRDefault="00E86176" w:rsidP="00F40944">
      <w:pPr>
        <w:pStyle w:val="Prrafodelista"/>
        <w:numPr>
          <w:ilvl w:val="0"/>
          <w:numId w:val="15"/>
        </w:numPr>
        <w:jc w:val="both"/>
        <w:rPr>
          <w:rFonts w:ascii="Arial" w:hAnsi="Arial" w:cs="Arial"/>
          <w:sz w:val="22"/>
          <w:szCs w:val="22"/>
        </w:rPr>
      </w:pPr>
      <w:r>
        <w:rPr>
          <w:rFonts w:ascii="Arial" w:hAnsi="Arial" w:cs="Arial"/>
          <w:sz w:val="22"/>
          <w:szCs w:val="22"/>
        </w:rPr>
        <w:t>E</w:t>
      </w:r>
      <w:r w:rsidR="00B711D7">
        <w:rPr>
          <w:rFonts w:ascii="Arial" w:hAnsi="Arial" w:cs="Arial"/>
          <w:sz w:val="22"/>
          <w:szCs w:val="22"/>
        </w:rPr>
        <w:t>n e</w:t>
      </w:r>
      <w:r>
        <w:rPr>
          <w:rFonts w:ascii="Arial" w:hAnsi="Arial" w:cs="Arial"/>
          <w:sz w:val="22"/>
          <w:szCs w:val="22"/>
        </w:rPr>
        <w:t xml:space="preserve">l sistema de información JSP7 se ha parametrizado </w:t>
      </w:r>
      <w:r w:rsidR="00F40944">
        <w:rPr>
          <w:rFonts w:ascii="Arial" w:hAnsi="Arial" w:cs="Arial"/>
          <w:sz w:val="22"/>
          <w:szCs w:val="22"/>
        </w:rPr>
        <w:t>l</w:t>
      </w:r>
      <w:r w:rsidR="00F40944" w:rsidRPr="00F40944">
        <w:rPr>
          <w:rFonts w:ascii="Arial" w:hAnsi="Arial" w:cs="Arial"/>
          <w:sz w:val="22"/>
          <w:szCs w:val="22"/>
        </w:rPr>
        <w:t>a vida útil de la propiedad, planta y equipo, y la depreciación</w:t>
      </w:r>
      <w:r w:rsidR="00F40944">
        <w:rPr>
          <w:rFonts w:ascii="Arial" w:hAnsi="Arial" w:cs="Arial"/>
          <w:sz w:val="22"/>
          <w:szCs w:val="22"/>
        </w:rPr>
        <w:t>.</w:t>
      </w:r>
    </w:p>
    <w:p w:rsidR="00E86176" w:rsidRDefault="00F40944" w:rsidP="00483224">
      <w:pPr>
        <w:pStyle w:val="Prrafodelista"/>
        <w:numPr>
          <w:ilvl w:val="0"/>
          <w:numId w:val="15"/>
        </w:numPr>
        <w:jc w:val="both"/>
        <w:rPr>
          <w:rFonts w:ascii="Arial" w:hAnsi="Arial" w:cs="Arial"/>
          <w:sz w:val="22"/>
          <w:szCs w:val="22"/>
        </w:rPr>
      </w:pPr>
      <w:r w:rsidRPr="00F40944">
        <w:rPr>
          <w:rFonts w:ascii="Arial" w:hAnsi="Arial" w:cs="Arial"/>
          <w:sz w:val="22"/>
          <w:szCs w:val="22"/>
        </w:rPr>
        <w:t xml:space="preserve">La medición posterior se encuentra plenamente establecidas </w:t>
      </w:r>
      <w:r>
        <w:rPr>
          <w:rFonts w:ascii="Arial" w:hAnsi="Arial" w:cs="Arial"/>
          <w:sz w:val="22"/>
          <w:szCs w:val="22"/>
        </w:rPr>
        <w:t>en el manual de políticas contables para cada uno de los elementos de los estados financieros.</w:t>
      </w:r>
    </w:p>
    <w:p w:rsidR="00F40944" w:rsidRDefault="00F40944" w:rsidP="00F40944">
      <w:pPr>
        <w:jc w:val="both"/>
        <w:rPr>
          <w:rFonts w:ascii="Arial" w:hAnsi="Arial" w:cs="Arial"/>
          <w:sz w:val="22"/>
          <w:szCs w:val="22"/>
        </w:rPr>
      </w:pPr>
    </w:p>
    <w:p w:rsidR="00F40944" w:rsidRDefault="00F40944" w:rsidP="00F40944">
      <w:pPr>
        <w:jc w:val="both"/>
        <w:rPr>
          <w:rFonts w:ascii="Arial" w:hAnsi="Arial" w:cs="Arial"/>
          <w:b/>
          <w:sz w:val="22"/>
          <w:szCs w:val="22"/>
          <w:u w:val="single"/>
        </w:rPr>
      </w:pPr>
      <w:r>
        <w:rPr>
          <w:rFonts w:ascii="Arial" w:hAnsi="Arial" w:cs="Arial"/>
          <w:b/>
          <w:sz w:val="22"/>
          <w:szCs w:val="22"/>
          <w:u w:val="single"/>
        </w:rPr>
        <w:t>Debilidades</w:t>
      </w:r>
    </w:p>
    <w:p w:rsidR="00F40944" w:rsidRDefault="00F40944" w:rsidP="00F40944">
      <w:pPr>
        <w:jc w:val="both"/>
        <w:rPr>
          <w:rFonts w:ascii="Arial" w:hAnsi="Arial" w:cs="Arial"/>
          <w:b/>
          <w:sz w:val="22"/>
          <w:szCs w:val="22"/>
          <w:u w:val="single"/>
        </w:rPr>
      </w:pPr>
    </w:p>
    <w:p w:rsidR="006E3257" w:rsidRPr="009D566D" w:rsidRDefault="009D566D" w:rsidP="009D566D">
      <w:pPr>
        <w:pStyle w:val="Prrafodelista"/>
        <w:numPr>
          <w:ilvl w:val="0"/>
          <w:numId w:val="16"/>
        </w:numPr>
        <w:jc w:val="both"/>
        <w:rPr>
          <w:rFonts w:ascii="Arial" w:hAnsi="Arial" w:cs="Arial"/>
          <w:sz w:val="22"/>
          <w:szCs w:val="22"/>
        </w:rPr>
      </w:pPr>
      <w:r w:rsidRPr="009D566D">
        <w:rPr>
          <w:rFonts w:ascii="Arial" w:hAnsi="Arial" w:cs="Arial"/>
          <w:sz w:val="22"/>
          <w:szCs w:val="22"/>
        </w:rPr>
        <w:t>No se pudo determinar la aplicación del criterio</w:t>
      </w:r>
      <w:r w:rsidR="00DC1944">
        <w:rPr>
          <w:rFonts w:ascii="Arial" w:hAnsi="Arial" w:cs="Arial"/>
          <w:sz w:val="22"/>
          <w:szCs w:val="22"/>
        </w:rPr>
        <w:t>,</w:t>
      </w:r>
      <w:r w:rsidRPr="009D566D">
        <w:rPr>
          <w:rFonts w:ascii="Arial" w:hAnsi="Arial" w:cs="Arial"/>
          <w:sz w:val="22"/>
          <w:szCs w:val="22"/>
        </w:rPr>
        <w:t xml:space="preserve"> por cuanto se evidenció revisión parcial de la vida útil de la cuenta Propiedad, Planta y Equipo.</w:t>
      </w:r>
    </w:p>
    <w:p w:rsidR="009D566D" w:rsidRDefault="009D566D" w:rsidP="006E3257">
      <w:pPr>
        <w:jc w:val="both"/>
        <w:rPr>
          <w:rFonts w:ascii="Arial" w:hAnsi="Arial" w:cs="Arial"/>
          <w:sz w:val="22"/>
          <w:szCs w:val="22"/>
        </w:rPr>
      </w:pPr>
    </w:p>
    <w:p w:rsidR="006F5114" w:rsidRPr="006F5114" w:rsidRDefault="006F5114" w:rsidP="006F5114">
      <w:pPr>
        <w:pStyle w:val="Prrafodelista"/>
        <w:numPr>
          <w:ilvl w:val="1"/>
          <w:numId w:val="12"/>
        </w:numPr>
        <w:jc w:val="both"/>
        <w:rPr>
          <w:rFonts w:ascii="Arial" w:hAnsi="Arial" w:cs="Arial"/>
          <w:b/>
          <w:sz w:val="22"/>
          <w:szCs w:val="22"/>
        </w:rPr>
      </w:pPr>
      <w:r w:rsidRPr="006F5114">
        <w:rPr>
          <w:rFonts w:ascii="Arial" w:hAnsi="Arial" w:cs="Arial"/>
          <w:b/>
          <w:sz w:val="22"/>
          <w:szCs w:val="22"/>
        </w:rPr>
        <w:t>ETAPA DE REVELACIÓN</w:t>
      </w:r>
    </w:p>
    <w:p w:rsidR="006F5114" w:rsidRDefault="006F5114" w:rsidP="006E3257">
      <w:pPr>
        <w:jc w:val="both"/>
        <w:rPr>
          <w:rFonts w:ascii="Arial" w:hAnsi="Arial" w:cs="Arial"/>
          <w:b/>
          <w:sz w:val="22"/>
          <w:szCs w:val="22"/>
          <w:u w:val="single"/>
        </w:rPr>
      </w:pPr>
    </w:p>
    <w:p w:rsidR="006E3257" w:rsidRDefault="006E3257" w:rsidP="006E3257">
      <w:pPr>
        <w:jc w:val="both"/>
        <w:rPr>
          <w:rFonts w:ascii="Arial" w:hAnsi="Arial" w:cs="Arial"/>
          <w:b/>
          <w:sz w:val="22"/>
          <w:szCs w:val="22"/>
          <w:u w:val="single"/>
        </w:rPr>
      </w:pPr>
      <w:r>
        <w:rPr>
          <w:rFonts w:ascii="Arial" w:hAnsi="Arial" w:cs="Arial"/>
          <w:b/>
          <w:sz w:val="22"/>
          <w:szCs w:val="22"/>
          <w:u w:val="single"/>
        </w:rPr>
        <w:t>Presentación de Estados Financieros</w:t>
      </w:r>
    </w:p>
    <w:p w:rsidR="006E3257" w:rsidRDefault="006E3257" w:rsidP="006E3257">
      <w:pPr>
        <w:jc w:val="both"/>
        <w:rPr>
          <w:rFonts w:ascii="Arial" w:hAnsi="Arial" w:cs="Arial"/>
          <w:b/>
          <w:sz w:val="22"/>
          <w:szCs w:val="22"/>
          <w:u w:val="single"/>
        </w:rPr>
      </w:pPr>
    </w:p>
    <w:p w:rsidR="006E3257" w:rsidRDefault="006E3257" w:rsidP="006E3257">
      <w:pPr>
        <w:jc w:val="both"/>
        <w:rPr>
          <w:rFonts w:ascii="Arial" w:hAnsi="Arial" w:cs="Arial"/>
          <w:b/>
          <w:sz w:val="22"/>
          <w:szCs w:val="22"/>
          <w:u w:val="single"/>
        </w:rPr>
      </w:pPr>
      <w:r>
        <w:rPr>
          <w:rFonts w:ascii="Arial" w:hAnsi="Arial" w:cs="Arial"/>
          <w:b/>
          <w:sz w:val="22"/>
          <w:szCs w:val="22"/>
          <w:u w:val="single"/>
        </w:rPr>
        <w:t>Fortalezas</w:t>
      </w:r>
    </w:p>
    <w:p w:rsidR="00F3661D" w:rsidRDefault="00F3661D" w:rsidP="006E3257">
      <w:pPr>
        <w:jc w:val="both"/>
        <w:rPr>
          <w:rFonts w:ascii="Arial" w:hAnsi="Arial" w:cs="Arial"/>
          <w:b/>
          <w:sz w:val="22"/>
          <w:szCs w:val="22"/>
          <w:u w:val="single"/>
        </w:rPr>
      </w:pPr>
    </w:p>
    <w:p w:rsidR="006E3257" w:rsidRDefault="00FB0ABE" w:rsidP="00FB0ABE">
      <w:pPr>
        <w:pStyle w:val="Prrafodelista"/>
        <w:numPr>
          <w:ilvl w:val="0"/>
          <w:numId w:val="17"/>
        </w:numPr>
        <w:jc w:val="both"/>
        <w:rPr>
          <w:rFonts w:ascii="Arial" w:hAnsi="Arial" w:cs="Arial"/>
          <w:sz w:val="22"/>
          <w:szCs w:val="22"/>
        </w:rPr>
      </w:pPr>
      <w:r w:rsidRPr="00FB0ABE">
        <w:rPr>
          <w:rFonts w:ascii="Arial" w:hAnsi="Arial" w:cs="Arial"/>
          <w:sz w:val="22"/>
          <w:szCs w:val="22"/>
        </w:rPr>
        <w:t xml:space="preserve">Los estados financieros se </w:t>
      </w:r>
      <w:r>
        <w:rPr>
          <w:rFonts w:ascii="Arial" w:hAnsi="Arial" w:cs="Arial"/>
          <w:sz w:val="22"/>
          <w:szCs w:val="22"/>
        </w:rPr>
        <w:t xml:space="preserve">presentan oportunamente, así mismo, se da cumplimiento al procedimiento </w:t>
      </w:r>
      <w:r w:rsidRPr="00FB0ABE">
        <w:rPr>
          <w:rFonts w:ascii="Arial" w:hAnsi="Arial" w:cs="Arial"/>
          <w:sz w:val="22"/>
          <w:szCs w:val="22"/>
        </w:rPr>
        <w:t>PPD-GF-GIF-08 Generación de informes financieros V1</w:t>
      </w:r>
      <w:r>
        <w:rPr>
          <w:rFonts w:ascii="Arial" w:hAnsi="Arial" w:cs="Arial"/>
          <w:sz w:val="22"/>
          <w:szCs w:val="22"/>
        </w:rPr>
        <w:t>.</w:t>
      </w:r>
    </w:p>
    <w:p w:rsidR="00FB0ABE" w:rsidRDefault="00FB0ABE" w:rsidP="00FB0ABE">
      <w:pPr>
        <w:pStyle w:val="Prrafodelista"/>
        <w:numPr>
          <w:ilvl w:val="0"/>
          <w:numId w:val="13"/>
        </w:numPr>
        <w:jc w:val="both"/>
        <w:rPr>
          <w:rFonts w:ascii="Arial" w:hAnsi="Arial" w:cs="Arial"/>
          <w:sz w:val="22"/>
          <w:szCs w:val="22"/>
        </w:rPr>
      </w:pPr>
      <w:r>
        <w:rPr>
          <w:rFonts w:ascii="Arial" w:hAnsi="Arial" w:cs="Arial"/>
          <w:sz w:val="22"/>
          <w:szCs w:val="22"/>
        </w:rPr>
        <w:t xml:space="preserve">La </w:t>
      </w:r>
      <w:r w:rsidR="003D2A29">
        <w:rPr>
          <w:rFonts w:ascii="Arial" w:hAnsi="Arial" w:cs="Arial"/>
          <w:sz w:val="22"/>
          <w:szCs w:val="22"/>
        </w:rPr>
        <w:t>Entidad</w:t>
      </w:r>
      <w:r>
        <w:rPr>
          <w:rFonts w:ascii="Arial" w:hAnsi="Arial" w:cs="Arial"/>
          <w:sz w:val="22"/>
          <w:szCs w:val="22"/>
        </w:rPr>
        <w:t xml:space="preserve"> utiliza indicadores para analizar e interpretar la realidad financiera de la Entidad</w:t>
      </w:r>
      <w:r w:rsidR="000F3F9B">
        <w:rPr>
          <w:rFonts w:ascii="Arial" w:hAnsi="Arial" w:cs="Arial"/>
          <w:sz w:val="22"/>
          <w:szCs w:val="22"/>
        </w:rPr>
        <w:t>,</w:t>
      </w:r>
      <w:r>
        <w:rPr>
          <w:rFonts w:ascii="Arial" w:hAnsi="Arial" w:cs="Arial"/>
          <w:sz w:val="22"/>
          <w:szCs w:val="22"/>
        </w:rPr>
        <w:t xml:space="preserve"> los cuales se encuentran </w:t>
      </w:r>
      <w:r w:rsidR="000F3F9B">
        <w:rPr>
          <w:rFonts w:ascii="Arial" w:hAnsi="Arial" w:cs="Arial"/>
          <w:sz w:val="22"/>
          <w:szCs w:val="22"/>
        </w:rPr>
        <w:t xml:space="preserve">publicados </w:t>
      </w:r>
      <w:r>
        <w:rPr>
          <w:rFonts w:ascii="Arial" w:hAnsi="Arial" w:cs="Arial"/>
          <w:sz w:val="22"/>
          <w:szCs w:val="22"/>
        </w:rPr>
        <w:t xml:space="preserve">en la Erunet, link </w:t>
      </w:r>
      <w:hyperlink r:id="rId16" w:history="1">
        <w:r w:rsidRPr="002B1A67">
          <w:rPr>
            <w:rStyle w:val="Hipervnculo"/>
            <w:rFonts w:ascii="Arial" w:hAnsi="Arial" w:cs="Arial"/>
            <w:color w:val="000000" w:themeColor="text1"/>
            <w:sz w:val="22"/>
            <w:szCs w:val="22"/>
          </w:rPr>
          <w:t>http://10.115.245.74/mipg/gestion-financiera</w:t>
        </w:r>
      </w:hyperlink>
      <w:r w:rsidRPr="002B1A67">
        <w:rPr>
          <w:rFonts w:ascii="Arial" w:hAnsi="Arial" w:cs="Arial"/>
          <w:color w:val="000000" w:themeColor="text1"/>
          <w:sz w:val="22"/>
          <w:szCs w:val="22"/>
        </w:rPr>
        <w:t xml:space="preserve">. </w:t>
      </w:r>
    </w:p>
    <w:p w:rsidR="00FB0ABE" w:rsidRDefault="00FB0ABE" w:rsidP="00FB0ABE">
      <w:pPr>
        <w:pStyle w:val="Prrafodelista"/>
        <w:numPr>
          <w:ilvl w:val="0"/>
          <w:numId w:val="17"/>
        </w:numPr>
        <w:jc w:val="both"/>
        <w:rPr>
          <w:rFonts w:ascii="Arial" w:hAnsi="Arial" w:cs="Arial"/>
          <w:sz w:val="22"/>
          <w:szCs w:val="22"/>
        </w:rPr>
      </w:pPr>
      <w:r w:rsidRPr="00FB0ABE">
        <w:rPr>
          <w:rFonts w:ascii="Arial" w:hAnsi="Arial" w:cs="Arial"/>
          <w:sz w:val="22"/>
          <w:szCs w:val="22"/>
        </w:rPr>
        <w:t>Las notas a los estados financieros cumplen con las revelaciones requeridas en las normas para el reconocimiento, medición, revelación y presentación de los hechos económicos</w:t>
      </w:r>
      <w:r>
        <w:rPr>
          <w:rFonts w:ascii="Arial" w:hAnsi="Arial" w:cs="Arial"/>
          <w:sz w:val="22"/>
          <w:szCs w:val="22"/>
        </w:rPr>
        <w:t xml:space="preserve">, según lo establecido en las políticas contable y el marco normativo </w:t>
      </w:r>
      <w:r w:rsidR="000F3F9B">
        <w:rPr>
          <w:rFonts w:ascii="Arial" w:hAnsi="Arial" w:cs="Arial"/>
          <w:sz w:val="22"/>
          <w:szCs w:val="22"/>
        </w:rPr>
        <w:t xml:space="preserve">- </w:t>
      </w:r>
      <w:r w:rsidR="00B12E84">
        <w:rPr>
          <w:rFonts w:ascii="Arial" w:hAnsi="Arial" w:cs="Arial"/>
          <w:sz w:val="22"/>
          <w:szCs w:val="22"/>
        </w:rPr>
        <w:t xml:space="preserve">Resolución </w:t>
      </w:r>
      <w:r>
        <w:rPr>
          <w:rFonts w:ascii="Arial" w:hAnsi="Arial" w:cs="Arial"/>
          <w:sz w:val="22"/>
          <w:szCs w:val="22"/>
        </w:rPr>
        <w:t>414 de 2014</w:t>
      </w:r>
      <w:r w:rsidR="00B12E84">
        <w:rPr>
          <w:rFonts w:ascii="Arial" w:hAnsi="Arial" w:cs="Arial"/>
          <w:sz w:val="22"/>
          <w:szCs w:val="22"/>
        </w:rPr>
        <w:t xml:space="preserve"> expedida por la Contaduría General de la Nación</w:t>
      </w:r>
      <w:r>
        <w:rPr>
          <w:rFonts w:ascii="Arial" w:hAnsi="Arial" w:cs="Arial"/>
          <w:sz w:val="22"/>
          <w:szCs w:val="22"/>
        </w:rPr>
        <w:t>.</w:t>
      </w:r>
    </w:p>
    <w:p w:rsidR="00392638" w:rsidRPr="00312CD5" w:rsidRDefault="00392638" w:rsidP="00FB0ABE">
      <w:pPr>
        <w:pStyle w:val="Prrafodelista"/>
        <w:numPr>
          <w:ilvl w:val="0"/>
          <w:numId w:val="17"/>
        </w:numPr>
        <w:jc w:val="both"/>
        <w:rPr>
          <w:rFonts w:ascii="Arial" w:hAnsi="Arial" w:cs="Arial"/>
          <w:sz w:val="22"/>
          <w:szCs w:val="22"/>
        </w:rPr>
      </w:pPr>
      <w:r w:rsidRPr="00312CD5">
        <w:rPr>
          <w:rFonts w:ascii="Arial" w:hAnsi="Arial" w:cs="Arial"/>
          <w:sz w:val="22"/>
          <w:szCs w:val="22"/>
        </w:rPr>
        <w:t xml:space="preserve">Los estados financieros fueron re-expresados </w:t>
      </w:r>
      <w:r w:rsidR="00E91478" w:rsidRPr="00312CD5">
        <w:rPr>
          <w:rFonts w:ascii="Arial" w:hAnsi="Arial" w:cs="Arial"/>
          <w:sz w:val="22"/>
          <w:szCs w:val="22"/>
        </w:rPr>
        <w:t>conforme a la normatividad vigente y conceptos emitidos por la Contaduría General de la Nación.</w:t>
      </w:r>
    </w:p>
    <w:p w:rsidR="00E86176" w:rsidRDefault="00E86176" w:rsidP="00E86176">
      <w:pPr>
        <w:jc w:val="both"/>
        <w:rPr>
          <w:rFonts w:ascii="Arial" w:hAnsi="Arial" w:cs="Arial"/>
          <w:sz w:val="22"/>
          <w:szCs w:val="22"/>
        </w:rPr>
      </w:pPr>
    </w:p>
    <w:p w:rsidR="00D91382" w:rsidRDefault="00D91382" w:rsidP="00E86176">
      <w:pPr>
        <w:jc w:val="both"/>
        <w:rPr>
          <w:rFonts w:ascii="Arial" w:hAnsi="Arial" w:cs="Arial"/>
          <w:b/>
          <w:sz w:val="22"/>
          <w:szCs w:val="22"/>
          <w:u w:val="single"/>
        </w:rPr>
      </w:pPr>
      <w:r>
        <w:rPr>
          <w:rFonts w:ascii="Arial" w:hAnsi="Arial" w:cs="Arial"/>
          <w:b/>
          <w:sz w:val="22"/>
          <w:szCs w:val="22"/>
          <w:u w:val="single"/>
        </w:rPr>
        <w:t>Rendición de Cuentas</w:t>
      </w:r>
    </w:p>
    <w:p w:rsidR="00D91382" w:rsidRDefault="00D91382" w:rsidP="00E86176">
      <w:pPr>
        <w:jc w:val="both"/>
        <w:rPr>
          <w:rFonts w:ascii="Arial" w:hAnsi="Arial" w:cs="Arial"/>
          <w:b/>
          <w:sz w:val="22"/>
          <w:szCs w:val="22"/>
          <w:u w:val="single"/>
        </w:rPr>
      </w:pPr>
    </w:p>
    <w:p w:rsidR="00D91382" w:rsidRDefault="00D91382" w:rsidP="00E86176">
      <w:pPr>
        <w:jc w:val="both"/>
        <w:rPr>
          <w:rFonts w:ascii="Arial" w:hAnsi="Arial" w:cs="Arial"/>
          <w:b/>
          <w:sz w:val="22"/>
          <w:szCs w:val="22"/>
          <w:u w:val="single"/>
        </w:rPr>
      </w:pPr>
      <w:r>
        <w:rPr>
          <w:rFonts w:ascii="Arial" w:hAnsi="Arial" w:cs="Arial"/>
          <w:b/>
          <w:sz w:val="22"/>
          <w:szCs w:val="22"/>
          <w:u w:val="single"/>
        </w:rPr>
        <w:t>Fortalezas</w:t>
      </w:r>
    </w:p>
    <w:p w:rsidR="00D91382" w:rsidRDefault="00D91382" w:rsidP="00E86176">
      <w:pPr>
        <w:jc w:val="both"/>
        <w:rPr>
          <w:rFonts w:ascii="Arial" w:hAnsi="Arial" w:cs="Arial"/>
          <w:b/>
          <w:sz w:val="22"/>
          <w:szCs w:val="22"/>
          <w:u w:val="single"/>
        </w:rPr>
      </w:pPr>
    </w:p>
    <w:p w:rsidR="00D91382" w:rsidRPr="002E49B4" w:rsidRDefault="002E49B4" w:rsidP="00D91382">
      <w:pPr>
        <w:pStyle w:val="Prrafodelista"/>
        <w:numPr>
          <w:ilvl w:val="0"/>
          <w:numId w:val="17"/>
        </w:numPr>
        <w:jc w:val="both"/>
        <w:rPr>
          <w:rFonts w:ascii="Arial" w:hAnsi="Arial" w:cs="Arial"/>
          <w:b/>
          <w:sz w:val="22"/>
          <w:szCs w:val="22"/>
          <w:u w:val="single"/>
        </w:rPr>
      </w:pPr>
      <w:r>
        <w:rPr>
          <w:rFonts w:ascii="Arial" w:hAnsi="Arial" w:cs="Arial"/>
          <w:sz w:val="22"/>
          <w:szCs w:val="22"/>
        </w:rPr>
        <w:t xml:space="preserve">La </w:t>
      </w:r>
      <w:r w:rsidR="003D2A29">
        <w:rPr>
          <w:rFonts w:ascii="Arial" w:hAnsi="Arial" w:cs="Arial"/>
          <w:sz w:val="22"/>
          <w:szCs w:val="22"/>
        </w:rPr>
        <w:t>Entidad</w:t>
      </w:r>
      <w:r>
        <w:rPr>
          <w:rFonts w:ascii="Arial" w:hAnsi="Arial" w:cs="Arial"/>
          <w:sz w:val="22"/>
          <w:szCs w:val="22"/>
        </w:rPr>
        <w:t xml:space="preserve"> genera información contable mensual consistente en las cifras presentadas, las cuales certifica el Revisor Fiscal.</w:t>
      </w:r>
    </w:p>
    <w:p w:rsidR="002E49B4" w:rsidRDefault="002E49B4" w:rsidP="002E49B4">
      <w:pPr>
        <w:pStyle w:val="Prrafodelista"/>
        <w:numPr>
          <w:ilvl w:val="0"/>
          <w:numId w:val="17"/>
        </w:numPr>
        <w:jc w:val="both"/>
        <w:rPr>
          <w:rFonts w:ascii="Arial" w:hAnsi="Arial" w:cs="Arial"/>
          <w:sz w:val="22"/>
          <w:szCs w:val="22"/>
        </w:rPr>
      </w:pPr>
      <w:r w:rsidRPr="002E49B4">
        <w:rPr>
          <w:rFonts w:ascii="Arial" w:hAnsi="Arial" w:cs="Arial"/>
          <w:sz w:val="22"/>
          <w:szCs w:val="22"/>
        </w:rPr>
        <w:t xml:space="preserve">Las notas a los Estados Financieros se </w:t>
      </w:r>
      <w:r>
        <w:rPr>
          <w:rFonts w:ascii="Arial" w:hAnsi="Arial" w:cs="Arial"/>
          <w:sz w:val="22"/>
          <w:szCs w:val="22"/>
        </w:rPr>
        <w:t xml:space="preserve">presentan en un detalle amplio y suficiente </w:t>
      </w:r>
      <w:r>
        <w:rPr>
          <w:rFonts w:ascii="Arial" w:hAnsi="Arial" w:cs="Arial"/>
          <w:sz w:val="22"/>
          <w:szCs w:val="22"/>
        </w:rPr>
        <w:lastRenderedPageBreak/>
        <w:t>según lo requerido por la Ley 414 de 2014.</w:t>
      </w:r>
    </w:p>
    <w:p w:rsidR="002E49B4" w:rsidRDefault="002E49B4" w:rsidP="002E49B4">
      <w:pPr>
        <w:jc w:val="both"/>
        <w:rPr>
          <w:rFonts w:ascii="Arial" w:hAnsi="Arial" w:cs="Arial"/>
          <w:sz w:val="22"/>
          <w:szCs w:val="22"/>
        </w:rPr>
      </w:pPr>
    </w:p>
    <w:p w:rsidR="00395879" w:rsidRDefault="00395879" w:rsidP="002E49B4">
      <w:pPr>
        <w:jc w:val="both"/>
        <w:rPr>
          <w:rFonts w:ascii="Arial" w:hAnsi="Arial" w:cs="Arial"/>
          <w:sz w:val="22"/>
          <w:szCs w:val="22"/>
        </w:rPr>
      </w:pPr>
    </w:p>
    <w:p w:rsidR="006F5114" w:rsidRPr="006F5114" w:rsidRDefault="006F5114" w:rsidP="006F5114">
      <w:pPr>
        <w:pStyle w:val="Prrafodelista"/>
        <w:numPr>
          <w:ilvl w:val="1"/>
          <w:numId w:val="12"/>
        </w:numPr>
        <w:jc w:val="both"/>
        <w:rPr>
          <w:rFonts w:ascii="Arial" w:hAnsi="Arial" w:cs="Arial"/>
          <w:b/>
          <w:sz w:val="22"/>
          <w:szCs w:val="22"/>
        </w:rPr>
      </w:pPr>
      <w:r w:rsidRPr="006F5114">
        <w:rPr>
          <w:rFonts w:ascii="Arial" w:hAnsi="Arial" w:cs="Arial"/>
          <w:b/>
          <w:sz w:val="22"/>
          <w:szCs w:val="22"/>
        </w:rPr>
        <w:t xml:space="preserve">GESTIÓN DEL RIESGO </w:t>
      </w:r>
      <w:r w:rsidR="00F3661D" w:rsidRPr="00CF5EB5">
        <w:rPr>
          <w:rFonts w:ascii="Arial" w:hAnsi="Arial" w:cs="Arial"/>
          <w:b/>
          <w:sz w:val="22"/>
          <w:szCs w:val="22"/>
        </w:rPr>
        <w:t>C</w:t>
      </w:r>
      <w:r w:rsidRPr="00CF5EB5">
        <w:rPr>
          <w:rFonts w:ascii="Arial" w:hAnsi="Arial" w:cs="Arial"/>
          <w:b/>
          <w:sz w:val="22"/>
          <w:szCs w:val="22"/>
        </w:rPr>
        <w:t>ONTABLE</w:t>
      </w:r>
    </w:p>
    <w:p w:rsidR="006F5114" w:rsidRDefault="006F5114" w:rsidP="002E49B4">
      <w:pPr>
        <w:jc w:val="both"/>
        <w:rPr>
          <w:rFonts w:ascii="Arial" w:hAnsi="Arial" w:cs="Arial"/>
          <w:b/>
          <w:sz w:val="22"/>
          <w:szCs w:val="22"/>
          <w:u w:val="single"/>
        </w:rPr>
      </w:pPr>
    </w:p>
    <w:p w:rsidR="002E49B4" w:rsidRDefault="002E49B4" w:rsidP="002E49B4">
      <w:pPr>
        <w:jc w:val="both"/>
        <w:rPr>
          <w:rFonts w:ascii="Arial" w:hAnsi="Arial" w:cs="Arial"/>
          <w:b/>
          <w:sz w:val="22"/>
          <w:szCs w:val="22"/>
          <w:u w:val="single"/>
        </w:rPr>
      </w:pPr>
      <w:r>
        <w:rPr>
          <w:rFonts w:ascii="Arial" w:hAnsi="Arial" w:cs="Arial"/>
          <w:b/>
          <w:sz w:val="22"/>
          <w:szCs w:val="22"/>
          <w:u w:val="single"/>
        </w:rPr>
        <w:t>Administración del Riesgo Contable</w:t>
      </w:r>
    </w:p>
    <w:p w:rsidR="002E49B4" w:rsidRDefault="002E49B4" w:rsidP="002E49B4">
      <w:pPr>
        <w:jc w:val="both"/>
        <w:rPr>
          <w:rFonts w:ascii="Arial" w:hAnsi="Arial" w:cs="Arial"/>
          <w:b/>
          <w:sz w:val="22"/>
          <w:szCs w:val="22"/>
          <w:u w:val="single"/>
        </w:rPr>
      </w:pPr>
    </w:p>
    <w:p w:rsidR="002E49B4" w:rsidRDefault="002E49B4" w:rsidP="002E49B4">
      <w:pPr>
        <w:jc w:val="both"/>
        <w:rPr>
          <w:rFonts w:ascii="Arial" w:hAnsi="Arial" w:cs="Arial"/>
          <w:b/>
          <w:sz w:val="22"/>
          <w:szCs w:val="22"/>
          <w:u w:val="single"/>
        </w:rPr>
      </w:pPr>
      <w:r>
        <w:rPr>
          <w:rFonts w:ascii="Arial" w:hAnsi="Arial" w:cs="Arial"/>
          <w:b/>
          <w:sz w:val="22"/>
          <w:szCs w:val="22"/>
          <w:u w:val="single"/>
        </w:rPr>
        <w:t>Fortalezas</w:t>
      </w:r>
    </w:p>
    <w:p w:rsidR="002E49B4" w:rsidRDefault="002E49B4" w:rsidP="002E49B4">
      <w:pPr>
        <w:jc w:val="both"/>
        <w:rPr>
          <w:rFonts w:ascii="Arial" w:hAnsi="Arial" w:cs="Arial"/>
          <w:b/>
          <w:sz w:val="22"/>
          <w:szCs w:val="22"/>
          <w:u w:val="single"/>
        </w:rPr>
      </w:pPr>
    </w:p>
    <w:p w:rsidR="005259A3" w:rsidRDefault="005259A3" w:rsidP="005259A3">
      <w:pPr>
        <w:pStyle w:val="Prrafodelista"/>
        <w:numPr>
          <w:ilvl w:val="0"/>
          <w:numId w:val="18"/>
        </w:numPr>
        <w:jc w:val="both"/>
        <w:rPr>
          <w:rFonts w:ascii="Arial" w:hAnsi="Arial" w:cs="Arial"/>
          <w:sz w:val="22"/>
          <w:szCs w:val="22"/>
        </w:rPr>
      </w:pPr>
      <w:r w:rsidRPr="005259A3">
        <w:rPr>
          <w:rFonts w:ascii="Arial" w:hAnsi="Arial" w:cs="Arial"/>
          <w:sz w:val="22"/>
          <w:szCs w:val="22"/>
        </w:rPr>
        <w:t>La Empresa cuenta con mecanismos para la identificación y monitoreo de los riesgos. Matriz de ries</w:t>
      </w:r>
      <w:r w:rsidR="001D39AD">
        <w:rPr>
          <w:rFonts w:ascii="Arial" w:hAnsi="Arial" w:cs="Arial"/>
          <w:sz w:val="22"/>
          <w:szCs w:val="22"/>
        </w:rPr>
        <w:t>g</w:t>
      </w:r>
      <w:r w:rsidRPr="005259A3">
        <w:rPr>
          <w:rFonts w:ascii="Arial" w:hAnsi="Arial" w:cs="Arial"/>
          <w:sz w:val="22"/>
          <w:szCs w:val="22"/>
        </w:rPr>
        <w:t>os y procedimiento PD-MC-AR-01 Administración del riesgo V1</w:t>
      </w:r>
    </w:p>
    <w:p w:rsidR="002D2BEF" w:rsidRDefault="005023EE" w:rsidP="005259A3">
      <w:pPr>
        <w:pStyle w:val="Prrafodelista"/>
        <w:numPr>
          <w:ilvl w:val="0"/>
          <w:numId w:val="18"/>
        </w:numPr>
        <w:jc w:val="both"/>
        <w:rPr>
          <w:rFonts w:ascii="Arial" w:hAnsi="Arial" w:cs="Arial"/>
          <w:sz w:val="22"/>
          <w:szCs w:val="22"/>
        </w:rPr>
      </w:pPr>
      <w:r>
        <w:rPr>
          <w:rFonts w:ascii="Arial" w:hAnsi="Arial" w:cs="Arial"/>
          <w:sz w:val="22"/>
          <w:szCs w:val="22"/>
        </w:rPr>
        <w:t>Se tiene establecido un mapa de riesgos sobre la pr</w:t>
      </w:r>
      <w:r w:rsidRPr="005023EE">
        <w:rPr>
          <w:rFonts w:ascii="Arial" w:hAnsi="Arial" w:cs="Arial"/>
          <w:sz w:val="22"/>
          <w:szCs w:val="22"/>
        </w:rPr>
        <w:t>obabilidad de ocurrencia y el impacto que puede tener, en la entidad, la materialización de los riesgos de índole contable</w:t>
      </w:r>
      <w:r>
        <w:rPr>
          <w:rFonts w:ascii="Arial" w:hAnsi="Arial" w:cs="Arial"/>
          <w:sz w:val="22"/>
          <w:szCs w:val="22"/>
        </w:rPr>
        <w:t>.</w:t>
      </w:r>
      <w:r w:rsidR="002D2BEF">
        <w:rPr>
          <w:rFonts w:ascii="Arial" w:hAnsi="Arial" w:cs="Arial"/>
          <w:sz w:val="22"/>
          <w:szCs w:val="22"/>
        </w:rPr>
        <w:t xml:space="preserve"> Este mapa de riesgos se encuentra publicado en la Erunet en el siguiente </w:t>
      </w:r>
      <w:r w:rsidR="002D2BEF" w:rsidRPr="002B1A67">
        <w:rPr>
          <w:rFonts w:ascii="Arial" w:hAnsi="Arial" w:cs="Arial"/>
          <w:color w:val="000000" w:themeColor="text1"/>
          <w:sz w:val="22"/>
          <w:szCs w:val="22"/>
        </w:rPr>
        <w:t>link</w:t>
      </w:r>
      <w:hyperlink r:id="rId17" w:history="1">
        <w:r w:rsidR="002B1A67" w:rsidRPr="002B1A67">
          <w:rPr>
            <w:rStyle w:val="Hipervnculo"/>
            <w:rFonts w:ascii="Arial" w:hAnsi="Arial" w:cs="Arial"/>
            <w:color w:val="000000" w:themeColor="text1"/>
            <w:sz w:val="22"/>
            <w:szCs w:val="22"/>
          </w:rPr>
          <w:t>http://10.115.245.74/transparencia/informacion-interes/publicacion/otros-documentos/mapa-riesgos-institucional-zonas</w:t>
        </w:r>
      </w:hyperlink>
      <w:r w:rsidR="002D2BEF" w:rsidRPr="002B1A67">
        <w:rPr>
          <w:rFonts w:ascii="Arial" w:hAnsi="Arial" w:cs="Arial"/>
          <w:color w:val="000000" w:themeColor="text1"/>
          <w:sz w:val="22"/>
          <w:szCs w:val="22"/>
        </w:rPr>
        <w:t>.</w:t>
      </w:r>
    </w:p>
    <w:p w:rsidR="002D2BEF" w:rsidRDefault="002D2BEF" w:rsidP="002D2BEF">
      <w:pPr>
        <w:pStyle w:val="Prrafodelista"/>
        <w:numPr>
          <w:ilvl w:val="0"/>
          <w:numId w:val="18"/>
        </w:numPr>
        <w:jc w:val="both"/>
        <w:rPr>
          <w:rFonts w:ascii="Arial" w:hAnsi="Arial" w:cs="Arial"/>
          <w:sz w:val="22"/>
          <w:szCs w:val="22"/>
        </w:rPr>
      </w:pPr>
      <w:r w:rsidRPr="002D2BEF">
        <w:rPr>
          <w:rFonts w:ascii="Arial" w:hAnsi="Arial" w:cs="Arial"/>
          <w:sz w:val="22"/>
          <w:szCs w:val="22"/>
        </w:rPr>
        <w:t>En e</w:t>
      </w:r>
      <w:r>
        <w:rPr>
          <w:rFonts w:ascii="Arial" w:hAnsi="Arial" w:cs="Arial"/>
          <w:sz w:val="22"/>
          <w:szCs w:val="22"/>
        </w:rPr>
        <w:t>l momento en que se determinen</w:t>
      </w:r>
      <w:r w:rsidRPr="002D2BEF">
        <w:rPr>
          <w:rFonts w:ascii="Arial" w:hAnsi="Arial" w:cs="Arial"/>
          <w:sz w:val="22"/>
          <w:szCs w:val="22"/>
        </w:rPr>
        <w:t xml:space="preserve"> los posibles riesgos en el proceso financiero de la </w:t>
      </w:r>
      <w:r w:rsidR="003D2A29">
        <w:rPr>
          <w:rFonts w:ascii="Arial" w:hAnsi="Arial" w:cs="Arial"/>
          <w:sz w:val="22"/>
          <w:szCs w:val="22"/>
        </w:rPr>
        <w:t>Entidad</w:t>
      </w:r>
      <w:r w:rsidRPr="002D2BEF">
        <w:rPr>
          <w:rFonts w:ascii="Arial" w:hAnsi="Arial" w:cs="Arial"/>
          <w:sz w:val="22"/>
          <w:szCs w:val="22"/>
        </w:rPr>
        <w:t>, se establec</w:t>
      </w:r>
      <w:r>
        <w:rPr>
          <w:rFonts w:ascii="Arial" w:hAnsi="Arial" w:cs="Arial"/>
          <w:sz w:val="22"/>
          <w:szCs w:val="22"/>
        </w:rPr>
        <w:t>en de inmediato c</w:t>
      </w:r>
      <w:r w:rsidRPr="002D2BEF">
        <w:rPr>
          <w:rFonts w:ascii="Arial" w:hAnsi="Arial" w:cs="Arial"/>
          <w:sz w:val="22"/>
          <w:szCs w:val="22"/>
        </w:rPr>
        <w:t xml:space="preserve">ontroles a los mismos, en coordinación con la </w:t>
      </w:r>
      <w:r>
        <w:rPr>
          <w:rFonts w:ascii="Arial" w:hAnsi="Arial" w:cs="Arial"/>
          <w:sz w:val="22"/>
          <w:szCs w:val="22"/>
        </w:rPr>
        <w:t>Subgerencia de Planeación y Administración de Proyectos</w:t>
      </w:r>
      <w:r w:rsidRPr="002D2BEF">
        <w:rPr>
          <w:rFonts w:ascii="Arial" w:hAnsi="Arial" w:cs="Arial"/>
          <w:sz w:val="22"/>
          <w:szCs w:val="22"/>
        </w:rPr>
        <w:t>.</w:t>
      </w:r>
    </w:p>
    <w:p w:rsidR="005023EE" w:rsidRDefault="005023EE" w:rsidP="002D2BEF">
      <w:pPr>
        <w:pStyle w:val="Prrafodelista"/>
        <w:numPr>
          <w:ilvl w:val="0"/>
          <w:numId w:val="18"/>
        </w:numPr>
        <w:jc w:val="both"/>
        <w:rPr>
          <w:rFonts w:ascii="Arial" w:hAnsi="Arial" w:cs="Arial"/>
          <w:sz w:val="22"/>
          <w:szCs w:val="22"/>
        </w:rPr>
      </w:pPr>
      <w:r w:rsidRPr="002D2BEF">
        <w:rPr>
          <w:rFonts w:ascii="Arial" w:hAnsi="Arial" w:cs="Arial"/>
          <w:sz w:val="22"/>
          <w:szCs w:val="22"/>
        </w:rPr>
        <w:t>Los funcionarios involucrados en el proceso contable son Contadores públicos y poseen las habilidades y competencias necesarias</w:t>
      </w:r>
      <w:r w:rsidR="000F3F9B">
        <w:rPr>
          <w:rFonts w:ascii="Arial" w:hAnsi="Arial" w:cs="Arial"/>
          <w:sz w:val="22"/>
          <w:szCs w:val="22"/>
        </w:rPr>
        <w:t xml:space="preserve"> para el desempeño de su labor</w:t>
      </w:r>
      <w:r w:rsidRPr="002D2BEF">
        <w:rPr>
          <w:rFonts w:ascii="Arial" w:hAnsi="Arial" w:cs="Arial"/>
          <w:sz w:val="22"/>
          <w:szCs w:val="22"/>
        </w:rPr>
        <w:t>.</w:t>
      </w:r>
    </w:p>
    <w:p w:rsidR="006F5114" w:rsidRDefault="006F5114" w:rsidP="002D2BEF">
      <w:pPr>
        <w:jc w:val="both"/>
        <w:rPr>
          <w:rFonts w:ascii="Arial" w:hAnsi="Arial" w:cs="Arial"/>
          <w:b/>
          <w:sz w:val="22"/>
          <w:szCs w:val="22"/>
          <w:u w:val="single"/>
        </w:rPr>
      </w:pPr>
    </w:p>
    <w:p w:rsidR="002D2BEF" w:rsidRDefault="002D2BEF" w:rsidP="002D2BEF">
      <w:pPr>
        <w:jc w:val="both"/>
        <w:rPr>
          <w:rFonts w:ascii="Arial" w:hAnsi="Arial" w:cs="Arial"/>
          <w:b/>
          <w:sz w:val="22"/>
          <w:szCs w:val="22"/>
          <w:u w:val="single"/>
        </w:rPr>
      </w:pPr>
      <w:r>
        <w:rPr>
          <w:rFonts w:ascii="Arial" w:hAnsi="Arial" w:cs="Arial"/>
          <w:b/>
          <w:sz w:val="22"/>
          <w:szCs w:val="22"/>
          <w:u w:val="single"/>
        </w:rPr>
        <w:t>Debilidades</w:t>
      </w:r>
    </w:p>
    <w:p w:rsidR="002D2BEF" w:rsidRDefault="002D2BEF" w:rsidP="002D2BEF">
      <w:pPr>
        <w:jc w:val="both"/>
        <w:rPr>
          <w:rFonts w:ascii="Arial" w:hAnsi="Arial" w:cs="Arial"/>
          <w:b/>
          <w:sz w:val="22"/>
          <w:szCs w:val="22"/>
          <w:u w:val="single"/>
        </w:rPr>
      </w:pPr>
    </w:p>
    <w:p w:rsidR="009D566D" w:rsidRDefault="009D566D" w:rsidP="009D566D">
      <w:pPr>
        <w:pStyle w:val="Prrafodelista"/>
        <w:numPr>
          <w:ilvl w:val="0"/>
          <w:numId w:val="16"/>
        </w:numPr>
        <w:shd w:val="clear" w:color="auto" w:fill="FFFFFF" w:themeFill="background1"/>
        <w:jc w:val="both"/>
        <w:rPr>
          <w:rFonts w:ascii="Arial" w:hAnsi="Arial" w:cs="Arial"/>
          <w:sz w:val="22"/>
          <w:szCs w:val="22"/>
        </w:rPr>
      </w:pPr>
      <w:r w:rsidRPr="009D566D">
        <w:rPr>
          <w:rFonts w:ascii="Arial" w:hAnsi="Arial" w:cs="Arial"/>
          <w:sz w:val="22"/>
          <w:szCs w:val="22"/>
        </w:rPr>
        <w:t>Solo se evidencia la evaluación inicial de los riesgos en el momento de su levantamiento.</w:t>
      </w:r>
    </w:p>
    <w:p w:rsidR="002D2BEF" w:rsidRDefault="009D566D" w:rsidP="00181F33">
      <w:pPr>
        <w:pStyle w:val="Prrafodelista"/>
        <w:numPr>
          <w:ilvl w:val="0"/>
          <w:numId w:val="16"/>
        </w:numPr>
        <w:shd w:val="clear" w:color="auto" w:fill="FFFFFF" w:themeFill="background1"/>
        <w:jc w:val="both"/>
        <w:rPr>
          <w:rFonts w:ascii="Arial" w:hAnsi="Arial" w:cs="Arial"/>
          <w:sz w:val="22"/>
          <w:szCs w:val="22"/>
        </w:rPr>
      </w:pPr>
      <w:r w:rsidRPr="009D566D">
        <w:rPr>
          <w:rFonts w:ascii="Arial" w:hAnsi="Arial" w:cs="Arial"/>
          <w:sz w:val="22"/>
          <w:szCs w:val="22"/>
        </w:rPr>
        <w:t>El Plan de Capacitación de la Empresa no incluye actividades de entrenamiento dirigidas a los contratistas de la Entidad involucrados directamente en el proceso contable.</w:t>
      </w:r>
    </w:p>
    <w:p w:rsidR="002B1A67" w:rsidRPr="009D566D" w:rsidRDefault="002B1A67" w:rsidP="00181F33">
      <w:pPr>
        <w:pStyle w:val="Prrafodelista"/>
        <w:numPr>
          <w:ilvl w:val="0"/>
          <w:numId w:val="16"/>
        </w:numPr>
        <w:shd w:val="clear" w:color="auto" w:fill="FFFFFF" w:themeFill="background1"/>
        <w:jc w:val="both"/>
        <w:rPr>
          <w:rFonts w:ascii="Arial" w:hAnsi="Arial" w:cs="Arial"/>
          <w:sz w:val="22"/>
          <w:szCs w:val="22"/>
        </w:rPr>
      </w:pPr>
      <w:r>
        <w:rPr>
          <w:rFonts w:ascii="Arial" w:hAnsi="Arial" w:cs="Arial"/>
          <w:sz w:val="22"/>
          <w:szCs w:val="22"/>
        </w:rPr>
        <w:t xml:space="preserve">Se encuentran los mapas de riesgo de la Empresa, no obstante, este proceso no ha culminado. </w:t>
      </w:r>
    </w:p>
    <w:p w:rsidR="002D2BEF" w:rsidRDefault="002D2BEF" w:rsidP="002D2BEF">
      <w:pPr>
        <w:jc w:val="both"/>
        <w:rPr>
          <w:rFonts w:ascii="Arial" w:hAnsi="Arial" w:cs="Arial"/>
          <w:sz w:val="22"/>
          <w:szCs w:val="22"/>
        </w:rPr>
      </w:pPr>
    </w:p>
    <w:p w:rsidR="002D2BEF" w:rsidRDefault="006F5114" w:rsidP="006F5114">
      <w:pPr>
        <w:pStyle w:val="Prrafodelista"/>
        <w:numPr>
          <w:ilvl w:val="0"/>
          <w:numId w:val="7"/>
        </w:numPr>
        <w:jc w:val="both"/>
        <w:rPr>
          <w:rFonts w:ascii="Arial" w:hAnsi="Arial" w:cs="Arial"/>
          <w:b/>
          <w:sz w:val="22"/>
          <w:szCs w:val="22"/>
        </w:rPr>
      </w:pPr>
      <w:r>
        <w:rPr>
          <w:rFonts w:ascii="Arial" w:hAnsi="Arial" w:cs="Arial"/>
          <w:b/>
          <w:sz w:val="22"/>
          <w:szCs w:val="22"/>
        </w:rPr>
        <w:t>RECOMENDACIONES</w:t>
      </w:r>
    </w:p>
    <w:p w:rsidR="006F5114" w:rsidRDefault="006F5114" w:rsidP="006F5114">
      <w:pPr>
        <w:jc w:val="both"/>
        <w:rPr>
          <w:rFonts w:ascii="Arial" w:hAnsi="Arial" w:cs="Arial"/>
          <w:b/>
          <w:sz w:val="22"/>
          <w:szCs w:val="22"/>
        </w:rPr>
      </w:pPr>
    </w:p>
    <w:p w:rsidR="006F5114" w:rsidRDefault="006F5114" w:rsidP="006F5114">
      <w:pPr>
        <w:jc w:val="both"/>
        <w:rPr>
          <w:rFonts w:ascii="Arial" w:hAnsi="Arial" w:cs="Arial"/>
          <w:sz w:val="22"/>
          <w:szCs w:val="22"/>
        </w:rPr>
      </w:pPr>
      <w:r>
        <w:rPr>
          <w:rFonts w:ascii="Arial" w:hAnsi="Arial" w:cs="Arial"/>
          <w:sz w:val="22"/>
          <w:szCs w:val="22"/>
        </w:rPr>
        <w:t xml:space="preserve">Atendiendo la importancia </w:t>
      </w:r>
      <w:r w:rsidR="00BA399F">
        <w:rPr>
          <w:rFonts w:ascii="Arial" w:hAnsi="Arial" w:cs="Arial"/>
          <w:sz w:val="22"/>
          <w:szCs w:val="22"/>
        </w:rPr>
        <w:t xml:space="preserve">de la </w:t>
      </w:r>
      <w:r>
        <w:rPr>
          <w:rFonts w:ascii="Arial" w:hAnsi="Arial" w:cs="Arial"/>
          <w:sz w:val="22"/>
          <w:szCs w:val="22"/>
        </w:rPr>
        <w:t xml:space="preserve">información contable </w:t>
      </w:r>
      <w:r w:rsidR="00BA399F">
        <w:rPr>
          <w:rFonts w:ascii="Arial" w:hAnsi="Arial" w:cs="Arial"/>
          <w:sz w:val="22"/>
          <w:szCs w:val="22"/>
        </w:rPr>
        <w:t>como</w:t>
      </w:r>
      <w:r>
        <w:rPr>
          <w:rFonts w:ascii="Arial" w:hAnsi="Arial" w:cs="Arial"/>
          <w:sz w:val="22"/>
          <w:szCs w:val="22"/>
        </w:rPr>
        <w:t xml:space="preserve"> instrumento para que los diferentes usuarios fundamenten sus decisiones relacionadas con el control y optimización </w:t>
      </w:r>
      <w:r w:rsidRPr="00CF5EB5">
        <w:rPr>
          <w:rFonts w:ascii="Arial" w:hAnsi="Arial" w:cs="Arial"/>
          <w:sz w:val="22"/>
          <w:szCs w:val="22"/>
        </w:rPr>
        <w:t>delos</w:t>
      </w:r>
      <w:r>
        <w:rPr>
          <w:rFonts w:ascii="Arial" w:hAnsi="Arial" w:cs="Arial"/>
          <w:sz w:val="22"/>
          <w:szCs w:val="22"/>
        </w:rPr>
        <w:t xml:space="preserve"> recursos públicos, en procura de una gestión pública eficiente y transparente, para la cual debería revelar información que interprete la realidad financiera y económica de la </w:t>
      </w:r>
      <w:r w:rsidR="003D2A29">
        <w:rPr>
          <w:rFonts w:ascii="Arial" w:hAnsi="Arial" w:cs="Arial"/>
          <w:sz w:val="22"/>
          <w:szCs w:val="22"/>
        </w:rPr>
        <w:t>Entidad</w:t>
      </w:r>
      <w:r>
        <w:rPr>
          <w:rFonts w:ascii="Arial" w:hAnsi="Arial" w:cs="Arial"/>
          <w:sz w:val="22"/>
          <w:szCs w:val="22"/>
        </w:rPr>
        <w:t xml:space="preserve">, </w:t>
      </w:r>
      <w:r w:rsidR="00BA399F">
        <w:rPr>
          <w:rFonts w:ascii="Arial" w:hAnsi="Arial" w:cs="Arial"/>
          <w:sz w:val="22"/>
          <w:szCs w:val="22"/>
        </w:rPr>
        <w:t xml:space="preserve">de manera atenta se realizan </w:t>
      </w:r>
      <w:r>
        <w:rPr>
          <w:rFonts w:ascii="Arial" w:hAnsi="Arial" w:cs="Arial"/>
          <w:sz w:val="22"/>
          <w:szCs w:val="22"/>
        </w:rPr>
        <w:t>las siguientes recomendaciones:</w:t>
      </w:r>
    </w:p>
    <w:p w:rsidR="006F5114" w:rsidRDefault="006F5114" w:rsidP="006F5114">
      <w:pPr>
        <w:jc w:val="both"/>
        <w:rPr>
          <w:rFonts w:ascii="Arial" w:hAnsi="Arial" w:cs="Arial"/>
          <w:sz w:val="22"/>
          <w:szCs w:val="22"/>
        </w:rPr>
      </w:pPr>
    </w:p>
    <w:p w:rsidR="00C764B9" w:rsidRDefault="00C764B9" w:rsidP="00F3661D">
      <w:pPr>
        <w:pStyle w:val="Prrafodelista"/>
        <w:numPr>
          <w:ilvl w:val="0"/>
          <w:numId w:val="19"/>
        </w:numPr>
        <w:jc w:val="both"/>
        <w:rPr>
          <w:rFonts w:ascii="Arial" w:hAnsi="Arial" w:cs="Arial"/>
          <w:sz w:val="22"/>
          <w:szCs w:val="22"/>
        </w:rPr>
      </w:pPr>
      <w:r w:rsidRPr="00C764B9">
        <w:rPr>
          <w:rFonts w:ascii="Arial" w:hAnsi="Arial" w:cs="Arial"/>
          <w:sz w:val="22"/>
          <w:szCs w:val="22"/>
        </w:rPr>
        <w:t xml:space="preserve">Realizar divulgación </w:t>
      </w:r>
      <w:r w:rsidR="008B108D">
        <w:rPr>
          <w:rFonts w:ascii="Arial" w:hAnsi="Arial" w:cs="Arial"/>
          <w:sz w:val="22"/>
          <w:szCs w:val="22"/>
        </w:rPr>
        <w:t>periódicamente</w:t>
      </w:r>
      <w:r w:rsidRPr="00C764B9">
        <w:rPr>
          <w:rFonts w:ascii="Arial" w:hAnsi="Arial" w:cs="Arial"/>
          <w:sz w:val="22"/>
          <w:szCs w:val="22"/>
        </w:rPr>
        <w:t>del Manual de Políticas Contables</w:t>
      </w:r>
      <w:r w:rsidR="00BA399F">
        <w:rPr>
          <w:rFonts w:ascii="Arial" w:hAnsi="Arial" w:cs="Arial"/>
          <w:sz w:val="22"/>
          <w:szCs w:val="22"/>
        </w:rPr>
        <w:t xml:space="preserve"> de la Empresa</w:t>
      </w:r>
      <w:r>
        <w:rPr>
          <w:rFonts w:ascii="Arial" w:hAnsi="Arial" w:cs="Arial"/>
          <w:sz w:val="22"/>
          <w:szCs w:val="22"/>
        </w:rPr>
        <w:t>,</w:t>
      </w:r>
      <w:r w:rsidR="00BA399F">
        <w:rPr>
          <w:rFonts w:ascii="Arial" w:hAnsi="Arial" w:cs="Arial"/>
          <w:sz w:val="22"/>
          <w:szCs w:val="22"/>
        </w:rPr>
        <w:t xml:space="preserve"> así como de los manuales y procedimientos existentes en esta materia,</w:t>
      </w:r>
      <w:r w:rsidRPr="00C764B9">
        <w:rPr>
          <w:rFonts w:ascii="Arial" w:hAnsi="Arial" w:cs="Arial"/>
          <w:sz w:val="22"/>
          <w:szCs w:val="22"/>
        </w:rPr>
        <w:t xml:space="preserve"> a todo el personal involucrado de manera directa e indirecta en el proceso de gestión contable de la </w:t>
      </w:r>
      <w:r w:rsidR="00102B46">
        <w:rPr>
          <w:rFonts w:ascii="Arial" w:hAnsi="Arial" w:cs="Arial"/>
          <w:sz w:val="22"/>
          <w:szCs w:val="22"/>
        </w:rPr>
        <w:t>Entidad</w:t>
      </w:r>
      <w:r>
        <w:rPr>
          <w:rFonts w:ascii="Arial" w:hAnsi="Arial" w:cs="Arial"/>
          <w:sz w:val="22"/>
          <w:szCs w:val="22"/>
        </w:rPr>
        <w:t>.</w:t>
      </w:r>
    </w:p>
    <w:p w:rsidR="00BA399F" w:rsidRPr="00BA399F" w:rsidRDefault="00BA399F" w:rsidP="00BA399F">
      <w:pPr>
        <w:ind w:left="360"/>
        <w:jc w:val="both"/>
        <w:rPr>
          <w:rFonts w:ascii="Arial" w:hAnsi="Arial" w:cs="Arial"/>
          <w:sz w:val="22"/>
          <w:szCs w:val="22"/>
        </w:rPr>
      </w:pPr>
    </w:p>
    <w:p w:rsidR="00C764B9" w:rsidRDefault="00C764B9" w:rsidP="00F3661D">
      <w:pPr>
        <w:pStyle w:val="Prrafodelista"/>
        <w:numPr>
          <w:ilvl w:val="0"/>
          <w:numId w:val="19"/>
        </w:numPr>
        <w:jc w:val="both"/>
        <w:rPr>
          <w:rFonts w:ascii="Arial" w:hAnsi="Arial" w:cs="Arial"/>
          <w:sz w:val="22"/>
          <w:szCs w:val="22"/>
        </w:rPr>
      </w:pPr>
      <w:r>
        <w:rPr>
          <w:rFonts w:ascii="Arial" w:hAnsi="Arial" w:cs="Arial"/>
          <w:sz w:val="22"/>
          <w:szCs w:val="22"/>
        </w:rPr>
        <w:t xml:space="preserve">Formalizar </w:t>
      </w:r>
      <w:r w:rsidR="00E65647">
        <w:rPr>
          <w:rFonts w:ascii="Arial" w:hAnsi="Arial" w:cs="Arial"/>
          <w:sz w:val="22"/>
          <w:szCs w:val="22"/>
        </w:rPr>
        <w:t>el documento</w:t>
      </w:r>
      <w:r w:rsidR="006C61C4">
        <w:rPr>
          <w:rFonts w:ascii="Arial" w:hAnsi="Arial" w:cs="Arial"/>
          <w:sz w:val="22"/>
          <w:szCs w:val="22"/>
        </w:rPr>
        <w:t xml:space="preserve">de conciliación </w:t>
      </w:r>
      <w:r w:rsidR="00C7474C">
        <w:rPr>
          <w:rFonts w:ascii="Arial" w:hAnsi="Arial" w:cs="Arial"/>
          <w:sz w:val="22"/>
          <w:szCs w:val="22"/>
        </w:rPr>
        <w:t>a cuentas reciprocas</w:t>
      </w:r>
      <w:r>
        <w:rPr>
          <w:rFonts w:ascii="Arial" w:hAnsi="Arial" w:cs="Arial"/>
          <w:sz w:val="22"/>
          <w:szCs w:val="22"/>
        </w:rPr>
        <w:t xml:space="preserve"> que informan al área contable sobre los hechos económicos realizados, con el fin de realizar registro de estas operaciones.</w:t>
      </w:r>
    </w:p>
    <w:p w:rsidR="0048186C" w:rsidRPr="0048186C" w:rsidRDefault="0048186C" w:rsidP="0048186C">
      <w:pPr>
        <w:pStyle w:val="Prrafodelista"/>
        <w:rPr>
          <w:rFonts w:ascii="Arial" w:hAnsi="Arial" w:cs="Arial"/>
          <w:sz w:val="22"/>
          <w:szCs w:val="22"/>
        </w:rPr>
      </w:pPr>
    </w:p>
    <w:p w:rsidR="0048186C" w:rsidRDefault="0048186C" w:rsidP="00F3661D">
      <w:pPr>
        <w:pStyle w:val="Prrafodelista"/>
        <w:numPr>
          <w:ilvl w:val="0"/>
          <w:numId w:val="19"/>
        </w:numPr>
        <w:jc w:val="both"/>
        <w:rPr>
          <w:rFonts w:ascii="Arial" w:hAnsi="Arial" w:cs="Arial"/>
          <w:sz w:val="22"/>
          <w:szCs w:val="22"/>
        </w:rPr>
      </w:pPr>
      <w:r>
        <w:rPr>
          <w:rFonts w:ascii="Arial" w:hAnsi="Arial" w:cs="Arial"/>
          <w:sz w:val="22"/>
          <w:szCs w:val="22"/>
        </w:rPr>
        <w:t xml:space="preserve">Crear un mecanismo de control, con las áreas encargadas de remitir la </w:t>
      </w:r>
      <w:r>
        <w:rPr>
          <w:rFonts w:ascii="Arial" w:hAnsi="Arial" w:cs="Arial"/>
          <w:sz w:val="22"/>
          <w:szCs w:val="22"/>
        </w:rPr>
        <w:lastRenderedPageBreak/>
        <w:t>información de los proyectos, con el fin de no presentar diferencias tales como las que presentan la Fiducias.</w:t>
      </w:r>
    </w:p>
    <w:p w:rsidR="00BA399F" w:rsidRPr="00BA399F" w:rsidRDefault="00BA399F" w:rsidP="00BA399F">
      <w:pPr>
        <w:pStyle w:val="Prrafodelista"/>
        <w:rPr>
          <w:rFonts w:ascii="Arial" w:hAnsi="Arial" w:cs="Arial"/>
          <w:sz w:val="22"/>
          <w:szCs w:val="22"/>
        </w:rPr>
      </w:pPr>
    </w:p>
    <w:p w:rsidR="00DC1944" w:rsidRDefault="00DC1944" w:rsidP="00DC1944">
      <w:pPr>
        <w:pStyle w:val="Prrafodelista"/>
        <w:widowControl/>
        <w:numPr>
          <w:ilvl w:val="0"/>
          <w:numId w:val="19"/>
        </w:numPr>
        <w:shd w:val="clear" w:color="auto" w:fill="FFFFFF"/>
        <w:suppressAutoHyphens w:val="0"/>
        <w:jc w:val="both"/>
        <w:rPr>
          <w:rFonts w:ascii="Arial" w:hAnsi="Arial" w:cs="Arial"/>
          <w:sz w:val="22"/>
          <w:szCs w:val="22"/>
        </w:rPr>
      </w:pPr>
      <w:r w:rsidRPr="00F0304F">
        <w:rPr>
          <w:rFonts w:ascii="Arial" w:hAnsi="Arial" w:cs="Arial"/>
          <w:sz w:val="22"/>
          <w:szCs w:val="22"/>
        </w:rPr>
        <w:t xml:space="preserve">Publicar la Resolución 470 de 2017 en la Erunet, con el propósito de que todos los funcionarios involucrados conozcan la adopción del </w:t>
      </w:r>
      <w:r>
        <w:rPr>
          <w:rFonts w:ascii="Arial" w:hAnsi="Arial" w:cs="Arial"/>
          <w:sz w:val="22"/>
          <w:szCs w:val="22"/>
        </w:rPr>
        <w:t>M</w:t>
      </w:r>
      <w:r w:rsidRPr="00F0304F">
        <w:rPr>
          <w:rFonts w:ascii="Arial" w:hAnsi="Arial" w:cs="Arial"/>
          <w:sz w:val="22"/>
          <w:szCs w:val="22"/>
        </w:rPr>
        <w:t xml:space="preserve">anual de </w:t>
      </w:r>
      <w:r>
        <w:rPr>
          <w:rFonts w:ascii="Arial" w:hAnsi="Arial" w:cs="Arial"/>
          <w:sz w:val="22"/>
          <w:szCs w:val="22"/>
        </w:rPr>
        <w:t>P</w:t>
      </w:r>
      <w:r w:rsidRPr="00F0304F">
        <w:rPr>
          <w:rFonts w:ascii="Arial" w:hAnsi="Arial" w:cs="Arial"/>
          <w:sz w:val="22"/>
          <w:szCs w:val="22"/>
        </w:rPr>
        <w:t>olíticas</w:t>
      </w:r>
      <w:r>
        <w:rPr>
          <w:rFonts w:ascii="Arial" w:hAnsi="Arial" w:cs="Arial"/>
          <w:sz w:val="22"/>
          <w:szCs w:val="22"/>
        </w:rPr>
        <w:t xml:space="preserve"> Contables</w:t>
      </w:r>
      <w:r w:rsidRPr="00F0304F">
        <w:rPr>
          <w:rFonts w:ascii="Arial" w:hAnsi="Arial" w:cs="Arial"/>
          <w:sz w:val="22"/>
          <w:szCs w:val="22"/>
        </w:rPr>
        <w:t xml:space="preserve"> de la Entidad.</w:t>
      </w:r>
    </w:p>
    <w:p w:rsidR="00DC1944" w:rsidRPr="00DC1944" w:rsidRDefault="00DC1944" w:rsidP="00DC1944">
      <w:pPr>
        <w:pStyle w:val="Prrafodelista"/>
        <w:rPr>
          <w:rFonts w:ascii="Arial" w:hAnsi="Arial" w:cs="Arial"/>
          <w:sz w:val="22"/>
          <w:szCs w:val="22"/>
        </w:rPr>
      </w:pPr>
    </w:p>
    <w:p w:rsidR="00C764B9" w:rsidRDefault="00C764B9" w:rsidP="00F3661D">
      <w:pPr>
        <w:pStyle w:val="Prrafodelista"/>
        <w:numPr>
          <w:ilvl w:val="0"/>
          <w:numId w:val="19"/>
        </w:numPr>
        <w:jc w:val="both"/>
        <w:rPr>
          <w:rFonts w:ascii="Arial" w:hAnsi="Arial" w:cs="Arial"/>
          <w:sz w:val="22"/>
          <w:szCs w:val="22"/>
        </w:rPr>
      </w:pPr>
      <w:r>
        <w:rPr>
          <w:rFonts w:ascii="Arial" w:hAnsi="Arial" w:cs="Arial"/>
          <w:sz w:val="22"/>
          <w:szCs w:val="22"/>
        </w:rPr>
        <w:t xml:space="preserve">Realizar un estudio de las guías e instructivos que actualmente posee la Entidad, con el propósito de ampliarlas y mejorarlas, para </w:t>
      </w:r>
      <w:r w:rsidR="00F0304F">
        <w:rPr>
          <w:rFonts w:ascii="Arial" w:hAnsi="Arial" w:cs="Arial"/>
          <w:sz w:val="22"/>
          <w:szCs w:val="22"/>
        </w:rPr>
        <w:t xml:space="preserve">proceder a realizar un </w:t>
      </w:r>
      <w:r w:rsidR="000B6543">
        <w:rPr>
          <w:rFonts w:ascii="Arial" w:hAnsi="Arial" w:cs="Arial"/>
          <w:sz w:val="22"/>
          <w:szCs w:val="22"/>
        </w:rPr>
        <w:t xml:space="preserve">adecuado </w:t>
      </w:r>
      <w:r w:rsidR="000B6543" w:rsidRPr="00BE74DE">
        <w:rPr>
          <w:rFonts w:ascii="Arial" w:hAnsi="Arial" w:cs="Arial"/>
          <w:sz w:val="22"/>
          <w:szCs w:val="22"/>
        </w:rPr>
        <w:t>reconocimiento</w:t>
      </w:r>
      <w:r w:rsidRPr="00BE74DE">
        <w:rPr>
          <w:rFonts w:ascii="Arial" w:hAnsi="Arial" w:cs="Arial"/>
          <w:sz w:val="22"/>
          <w:szCs w:val="22"/>
        </w:rPr>
        <w:t xml:space="preserve"> contable</w:t>
      </w:r>
      <w:r w:rsidR="00F0304F">
        <w:rPr>
          <w:rFonts w:ascii="Arial" w:hAnsi="Arial" w:cs="Arial"/>
          <w:sz w:val="22"/>
          <w:szCs w:val="22"/>
        </w:rPr>
        <w:t>.</w:t>
      </w:r>
    </w:p>
    <w:p w:rsidR="00BA399F" w:rsidRPr="00BA399F" w:rsidRDefault="00BA399F" w:rsidP="00BA399F">
      <w:pPr>
        <w:pStyle w:val="Prrafodelista"/>
        <w:rPr>
          <w:rFonts w:ascii="Arial" w:hAnsi="Arial" w:cs="Arial"/>
          <w:sz w:val="22"/>
          <w:szCs w:val="22"/>
        </w:rPr>
      </w:pPr>
    </w:p>
    <w:p w:rsidR="00F0304F" w:rsidRDefault="00F0304F" w:rsidP="00F0304F">
      <w:pPr>
        <w:pStyle w:val="Prrafodelista"/>
        <w:widowControl/>
        <w:numPr>
          <w:ilvl w:val="0"/>
          <w:numId w:val="19"/>
        </w:numPr>
        <w:shd w:val="clear" w:color="auto" w:fill="FFFFFF"/>
        <w:suppressAutoHyphens w:val="0"/>
        <w:jc w:val="both"/>
        <w:rPr>
          <w:rFonts w:ascii="Arial" w:hAnsi="Arial" w:cs="Arial"/>
          <w:sz w:val="22"/>
          <w:szCs w:val="22"/>
        </w:rPr>
      </w:pPr>
      <w:r w:rsidRPr="00F0304F">
        <w:rPr>
          <w:rFonts w:ascii="Arial" w:hAnsi="Arial" w:cs="Arial"/>
          <w:sz w:val="22"/>
          <w:szCs w:val="22"/>
        </w:rPr>
        <w:t>Realizar las gestiones necesarias para que las dependencias de la Entidad que deben entregar información conducente al cumplimiento de la normatividad sobre indicio del deterioro de los activos de la Empresa, lo hagan de manera oportuna y correcta.</w:t>
      </w:r>
    </w:p>
    <w:p w:rsidR="00DC1944" w:rsidRPr="00DC1944" w:rsidRDefault="00DC1944" w:rsidP="00DC1944">
      <w:pPr>
        <w:pStyle w:val="Prrafodelista"/>
        <w:rPr>
          <w:rFonts w:ascii="Arial" w:hAnsi="Arial" w:cs="Arial"/>
          <w:sz w:val="22"/>
          <w:szCs w:val="22"/>
        </w:rPr>
      </w:pPr>
    </w:p>
    <w:p w:rsidR="00DC1944" w:rsidRDefault="00A43B47" w:rsidP="00F0304F">
      <w:pPr>
        <w:pStyle w:val="Prrafodelista"/>
        <w:widowControl/>
        <w:numPr>
          <w:ilvl w:val="0"/>
          <w:numId w:val="19"/>
        </w:numPr>
        <w:shd w:val="clear" w:color="auto" w:fill="FFFFFF"/>
        <w:suppressAutoHyphens w:val="0"/>
        <w:jc w:val="both"/>
        <w:rPr>
          <w:rFonts w:ascii="Arial" w:hAnsi="Arial" w:cs="Arial"/>
          <w:sz w:val="22"/>
          <w:szCs w:val="22"/>
        </w:rPr>
      </w:pPr>
      <w:r>
        <w:rPr>
          <w:rFonts w:ascii="Arial" w:hAnsi="Arial" w:cs="Arial"/>
          <w:sz w:val="22"/>
          <w:szCs w:val="22"/>
        </w:rPr>
        <w:t xml:space="preserve">Realizar una completa revisión de la vida útil correspondiente a la </w:t>
      </w:r>
      <w:r w:rsidRPr="009D566D">
        <w:rPr>
          <w:rFonts w:ascii="Arial" w:hAnsi="Arial" w:cs="Arial"/>
          <w:sz w:val="22"/>
          <w:szCs w:val="22"/>
        </w:rPr>
        <w:t>cuenta Propiedad, Planta y Equipo</w:t>
      </w:r>
      <w:r>
        <w:rPr>
          <w:rFonts w:ascii="Arial" w:hAnsi="Arial" w:cs="Arial"/>
          <w:sz w:val="22"/>
          <w:szCs w:val="22"/>
        </w:rPr>
        <w:t>.</w:t>
      </w:r>
    </w:p>
    <w:p w:rsidR="00F22C9F" w:rsidRPr="00F22C9F" w:rsidRDefault="00F22C9F" w:rsidP="00F22C9F">
      <w:pPr>
        <w:pStyle w:val="Prrafodelista"/>
        <w:rPr>
          <w:rFonts w:ascii="Arial" w:hAnsi="Arial" w:cs="Arial"/>
          <w:sz w:val="22"/>
          <w:szCs w:val="22"/>
        </w:rPr>
      </w:pPr>
    </w:p>
    <w:p w:rsidR="00F22C9F" w:rsidRDefault="00F22C9F" w:rsidP="00F0304F">
      <w:pPr>
        <w:pStyle w:val="Prrafodelista"/>
        <w:widowControl/>
        <w:numPr>
          <w:ilvl w:val="0"/>
          <w:numId w:val="19"/>
        </w:numPr>
        <w:shd w:val="clear" w:color="auto" w:fill="FFFFFF"/>
        <w:suppressAutoHyphens w:val="0"/>
        <w:jc w:val="both"/>
        <w:rPr>
          <w:rFonts w:ascii="Arial" w:hAnsi="Arial" w:cs="Arial"/>
          <w:sz w:val="22"/>
          <w:szCs w:val="22"/>
        </w:rPr>
      </w:pPr>
      <w:r>
        <w:rPr>
          <w:rFonts w:ascii="Arial" w:hAnsi="Arial" w:cs="Arial"/>
          <w:sz w:val="22"/>
          <w:szCs w:val="22"/>
        </w:rPr>
        <w:t>Actualizar y publicar el Mapa de Riesgos antes de terminar la vigencia.</w:t>
      </w:r>
    </w:p>
    <w:p w:rsidR="00A43B47" w:rsidRPr="00A43B47" w:rsidRDefault="00A43B47" w:rsidP="00A43B47">
      <w:pPr>
        <w:pStyle w:val="Prrafodelista"/>
        <w:rPr>
          <w:rFonts w:ascii="Arial" w:hAnsi="Arial" w:cs="Arial"/>
          <w:sz w:val="22"/>
          <w:szCs w:val="22"/>
        </w:rPr>
      </w:pPr>
    </w:p>
    <w:p w:rsidR="00A43B47" w:rsidRDefault="00A43B47" w:rsidP="00F0304F">
      <w:pPr>
        <w:pStyle w:val="Prrafodelista"/>
        <w:widowControl/>
        <w:numPr>
          <w:ilvl w:val="0"/>
          <w:numId w:val="19"/>
        </w:numPr>
        <w:shd w:val="clear" w:color="auto" w:fill="FFFFFF"/>
        <w:suppressAutoHyphens w:val="0"/>
        <w:jc w:val="both"/>
        <w:rPr>
          <w:rFonts w:ascii="Arial" w:hAnsi="Arial" w:cs="Arial"/>
          <w:sz w:val="22"/>
          <w:szCs w:val="22"/>
        </w:rPr>
      </w:pPr>
      <w:r>
        <w:rPr>
          <w:rFonts w:ascii="Arial" w:hAnsi="Arial" w:cs="Arial"/>
          <w:sz w:val="22"/>
          <w:szCs w:val="22"/>
        </w:rPr>
        <w:t>Efectuar una revisión periódica a la gestión del riesgo en todos sus componentes.</w:t>
      </w:r>
    </w:p>
    <w:p w:rsidR="00BA399F" w:rsidRPr="00BA399F" w:rsidRDefault="00BA399F" w:rsidP="00BA399F">
      <w:pPr>
        <w:pStyle w:val="Prrafodelista"/>
        <w:rPr>
          <w:rFonts w:ascii="Arial" w:hAnsi="Arial" w:cs="Arial"/>
          <w:sz w:val="22"/>
          <w:szCs w:val="22"/>
        </w:rPr>
      </w:pPr>
    </w:p>
    <w:p w:rsidR="00102B46" w:rsidRDefault="00102B46" w:rsidP="00F0304F">
      <w:pPr>
        <w:pStyle w:val="Prrafodelista"/>
        <w:widowControl/>
        <w:numPr>
          <w:ilvl w:val="0"/>
          <w:numId w:val="19"/>
        </w:numPr>
        <w:shd w:val="clear" w:color="auto" w:fill="FFFFFF"/>
        <w:suppressAutoHyphens w:val="0"/>
        <w:jc w:val="both"/>
        <w:rPr>
          <w:rFonts w:ascii="Arial" w:hAnsi="Arial" w:cs="Arial"/>
          <w:sz w:val="22"/>
          <w:szCs w:val="22"/>
        </w:rPr>
      </w:pPr>
      <w:r w:rsidRPr="00102B46">
        <w:rPr>
          <w:rFonts w:ascii="Arial" w:hAnsi="Arial" w:cs="Arial"/>
          <w:sz w:val="22"/>
          <w:szCs w:val="22"/>
        </w:rPr>
        <w:t xml:space="preserve">Incluir en el Plan Institucional de Capacitación, algunas jornadas de entrenamiento para que los contratistas que intervienen en el proceso contable puedan operar de mejor manera los aplicativos </w:t>
      </w:r>
      <w:r>
        <w:rPr>
          <w:rFonts w:ascii="Arial" w:hAnsi="Arial" w:cs="Arial"/>
          <w:sz w:val="22"/>
          <w:szCs w:val="22"/>
        </w:rPr>
        <w:t>y procedimientos de la Entidad.</w:t>
      </w:r>
    </w:p>
    <w:p w:rsidR="00BE4D78" w:rsidRDefault="00BE4D78" w:rsidP="00F54AB8">
      <w:pPr>
        <w:jc w:val="both"/>
        <w:rPr>
          <w:rFonts w:ascii="Arial" w:hAnsi="Arial" w:cs="Arial"/>
          <w:sz w:val="22"/>
          <w:szCs w:val="22"/>
        </w:rPr>
      </w:pPr>
    </w:p>
    <w:p w:rsidR="002D2BEF" w:rsidRPr="004227DC" w:rsidRDefault="004227DC" w:rsidP="004227DC">
      <w:pPr>
        <w:jc w:val="both"/>
        <w:rPr>
          <w:rFonts w:ascii="Arial" w:hAnsi="Arial" w:cs="Arial"/>
          <w:sz w:val="22"/>
          <w:szCs w:val="22"/>
        </w:rPr>
      </w:pPr>
      <w:r w:rsidRPr="004227DC">
        <w:rPr>
          <w:rFonts w:ascii="Arial" w:hAnsi="Arial" w:cs="Arial"/>
          <w:sz w:val="22"/>
          <w:szCs w:val="22"/>
        </w:rPr>
        <w:t xml:space="preserve">Finalmente, es procedente que </w:t>
      </w:r>
      <w:r w:rsidR="00312CD5">
        <w:rPr>
          <w:rFonts w:ascii="Arial" w:hAnsi="Arial" w:cs="Arial"/>
          <w:sz w:val="22"/>
          <w:szCs w:val="22"/>
        </w:rPr>
        <w:t xml:space="preserve">las recomendaciones que se presentan en este informe </w:t>
      </w:r>
      <w:r w:rsidRPr="004227DC">
        <w:rPr>
          <w:rFonts w:ascii="Arial" w:hAnsi="Arial" w:cs="Arial"/>
          <w:sz w:val="22"/>
          <w:szCs w:val="22"/>
        </w:rPr>
        <w:t>se socialicen con los responsables del proceso evaluado y conjuntamente se adopten los mecanismos necesariosen pro de una mejora continua.</w:t>
      </w:r>
    </w:p>
    <w:p w:rsidR="002D2BEF" w:rsidRDefault="002D2BEF" w:rsidP="00F54AB8">
      <w:pPr>
        <w:jc w:val="both"/>
        <w:rPr>
          <w:rFonts w:ascii="Arial" w:hAnsi="Arial" w:cs="Arial"/>
          <w:sz w:val="22"/>
          <w:szCs w:val="22"/>
        </w:rPr>
      </w:pPr>
    </w:p>
    <w:p w:rsidR="006149D7" w:rsidRDefault="00F22C9F" w:rsidP="006149D7">
      <w:pPr>
        <w:jc w:val="both"/>
        <w:rPr>
          <w:rFonts w:ascii="Arial" w:hAnsi="Arial" w:cs="Arial"/>
          <w:sz w:val="22"/>
          <w:szCs w:val="22"/>
        </w:rPr>
      </w:pPr>
      <w:r>
        <w:rPr>
          <w:rFonts w:ascii="Arial" w:hAnsi="Arial" w:cs="Arial"/>
          <w:sz w:val="22"/>
          <w:szCs w:val="22"/>
        </w:rPr>
        <w:t xml:space="preserve">Cabe anotar que los soportes de esta información se encuentran disponibles la Oficina de Control Interno y algunos descritos en los links mencionados en este informe. </w:t>
      </w:r>
    </w:p>
    <w:p w:rsidR="00F22C9F" w:rsidRPr="00760DBD" w:rsidRDefault="00F22C9F" w:rsidP="006149D7">
      <w:pPr>
        <w:jc w:val="both"/>
        <w:rPr>
          <w:rFonts w:ascii="Arial" w:hAnsi="Arial" w:cs="Arial"/>
          <w:sz w:val="22"/>
          <w:szCs w:val="22"/>
        </w:rPr>
      </w:pPr>
    </w:p>
    <w:p w:rsidR="006149D7" w:rsidRPr="00760DBD" w:rsidRDefault="006149D7" w:rsidP="006149D7">
      <w:pPr>
        <w:jc w:val="both"/>
        <w:rPr>
          <w:rFonts w:ascii="Arial" w:hAnsi="Arial" w:cs="Arial"/>
          <w:sz w:val="22"/>
          <w:szCs w:val="22"/>
        </w:rPr>
      </w:pPr>
      <w:r>
        <w:rPr>
          <w:rFonts w:ascii="Arial" w:hAnsi="Arial" w:cs="Arial"/>
          <w:sz w:val="22"/>
          <w:szCs w:val="22"/>
        </w:rPr>
        <w:t>Cordialmente</w:t>
      </w:r>
      <w:r w:rsidRPr="00760DBD">
        <w:rPr>
          <w:rFonts w:ascii="Arial" w:hAnsi="Arial" w:cs="Arial"/>
          <w:sz w:val="22"/>
          <w:szCs w:val="22"/>
        </w:rPr>
        <w:t>,</w:t>
      </w:r>
    </w:p>
    <w:p w:rsidR="006149D7" w:rsidRDefault="006149D7" w:rsidP="006149D7">
      <w:pPr>
        <w:jc w:val="both"/>
        <w:rPr>
          <w:rFonts w:ascii="Arial" w:hAnsi="Arial" w:cs="Arial"/>
          <w:sz w:val="22"/>
          <w:szCs w:val="22"/>
        </w:rPr>
      </w:pPr>
    </w:p>
    <w:p w:rsidR="006149D7" w:rsidRDefault="006149D7" w:rsidP="006149D7">
      <w:pPr>
        <w:jc w:val="both"/>
        <w:rPr>
          <w:rFonts w:ascii="Arial" w:hAnsi="Arial" w:cs="Arial"/>
          <w:sz w:val="22"/>
          <w:szCs w:val="22"/>
        </w:rPr>
      </w:pPr>
    </w:p>
    <w:p w:rsidR="006149D7" w:rsidRPr="00760DBD" w:rsidRDefault="006149D7" w:rsidP="006149D7">
      <w:pPr>
        <w:jc w:val="both"/>
        <w:rPr>
          <w:rFonts w:ascii="Arial" w:hAnsi="Arial" w:cs="Arial"/>
          <w:sz w:val="22"/>
          <w:szCs w:val="22"/>
        </w:rPr>
      </w:pPr>
    </w:p>
    <w:p w:rsidR="006149D7" w:rsidRPr="000C6484" w:rsidRDefault="003B0FE7" w:rsidP="006149D7">
      <w:pPr>
        <w:jc w:val="both"/>
        <w:rPr>
          <w:rFonts w:ascii="Arial" w:hAnsi="Arial" w:cs="Arial"/>
          <w:sz w:val="22"/>
          <w:szCs w:val="22"/>
        </w:rPr>
      </w:pPr>
      <w:r>
        <w:rPr>
          <w:rFonts w:ascii="Arial" w:hAnsi="Arial" w:cs="Arial"/>
          <w:sz w:val="22"/>
          <w:szCs w:val="22"/>
        </w:rPr>
        <w:t>Janeth Villalba Mahecha</w:t>
      </w:r>
    </w:p>
    <w:p w:rsidR="006149D7" w:rsidRDefault="006149D7" w:rsidP="006149D7">
      <w:pPr>
        <w:jc w:val="both"/>
        <w:rPr>
          <w:rFonts w:ascii="Arial" w:hAnsi="Arial" w:cs="Arial"/>
          <w:sz w:val="22"/>
          <w:szCs w:val="22"/>
        </w:rPr>
      </w:pPr>
      <w:r>
        <w:rPr>
          <w:rFonts w:ascii="Arial" w:hAnsi="Arial" w:cs="Arial"/>
          <w:sz w:val="22"/>
          <w:szCs w:val="22"/>
        </w:rPr>
        <w:t>Jefe Oficina de Control Interno</w:t>
      </w:r>
    </w:p>
    <w:p w:rsidR="006149D7" w:rsidRDefault="006149D7" w:rsidP="006149D7">
      <w:pPr>
        <w:jc w:val="both"/>
        <w:rPr>
          <w:rFonts w:ascii="Arial" w:hAnsi="Arial" w:cs="Arial"/>
          <w:sz w:val="22"/>
          <w:szCs w:val="22"/>
        </w:rPr>
      </w:pPr>
    </w:p>
    <w:p w:rsidR="00176D37" w:rsidRPr="00176D37" w:rsidRDefault="00176D37" w:rsidP="006149D7">
      <w:pPr>
        <w:jc w:val="both"/>
        <w:rPr>
          <w:rFonts w:ascii="Arial" w:hAnsi="Arial" w:cs="Arial"/>
          <w:b/>
          <w:i/>
          <w:sz w:val="18"/>
          <w:szCs w:val="18"/>
        </w:rPr>
      </w:pPr>
      <w:r w:rsidRPr="00176D37">
        <w:rPr>
          <w:rFonts w:ascii="Arial" w:hAnsi="Arial" w:cs="Arial"/>
          <w:b/>
          <w:i/>
          <w:sz w:val="18"/>
          <w:szCs w:val="18"/>
        </w:rPr>
        <w:t>Copia: Gerente entrante en el empalme</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6"/>
        <w:gridCol w:w="2408"/>
        <w:gridCol w:w="2268"/>
        <w:gridCol w:w="3118"/>
        <w:gridCol w:w="1178"/>
      </w:tblGrid>
      <w:tr w:rsidR="006149D7" w:rsidRPr="00FB4B56" w:rsidTr="0097713A">
        <w:tc>
          <w:tcPr>
            <w:tcW w:w="706" w:type="dxa"/>
            <w:shd w:val="clear" w:color="auto" w:fill="auto"/>
          </w:tcPr>
          <w:p w:rsidR="006149D7" w:rsidRPr="00FB4B56" w:rsidRDefault="006149D7" w:rsidP="003F459F">
            <w:pPr>
              <w:pStyle w:val="Contenidodelatabla"/>
              <w:jc w:val="both"/>
              <w:rPr>
                <w:rFonts w:ascii="Arial" w:hAnsi="Arial" w:cs="Arial"/>
                <w:sz w:val="16"/>
                <w:szCs w:val="16"/>
              </w:rPr>
            </w:pPr>
          </w:p>
        </w:tc>
        <w:tc>
          <w:tcPr>
            <w:tcW w:w="2408" w:type="dxa"/>
            <w:shd w:val="clear" w:color="auto" w:fill="auto"/>
          </w:tcPr>
          <w:p w:rsidR="006149D7" w:rsidRPr="00FB4B56" w:rsidRDefault="006149D7" w:rsidP="003F459F">
            <w:pPr>
              <w:pStyle w:val="Contenidodelatabla"/>
              <w:jc w:val="both"/>
              <w:rPr>
                <w:rFonts w:ascii="Arial" w:hAnsi="Arial" w:cs="Arial"/>
                <w:sz w:val="16"/>
                <w:szCs w:val="16"/>
              </w:rPr>
            </w:pPr>
            <w:r w:rsidRPr="00FB4B56">
              <w:rPr>
                <w:rFonts w:ascii="Arial" w:hAnsi="Arial" w:cs="Arial"/>
                <w:sz w:val="16"/>
                <w:szCs w:val="16"/>
              </w:rPr>
              <w:t>Nombre</w:t>
            </w:r>
          </w:p>
        </w:tc>
        <w:tc>
          <w:tcPr>
            <w:tcW w:w="2268" w:type="dxa"/>
            <w:shd w:val="clear" w:color="auto" w:fill="auto"/>
          </w:tcPr>
          <w:p w:rsidR="006149D7" w:rsidRPr="00FB4B56" w:rsidRDefault="006149D7" w:rsidP="003F459F">
            <w:pPr>
              <w:pStyle w:val="Contenidodelatabla"/>
              <w:jc w:val="both"/>
              <w:rPr>
                <w:rFonts w:ascii="Arial" w:hAnsi="Arial" w:cs="Arial"/>
                <w:sz w:val="16"/>
                <w:szCs w:val="16"/>
              </w:rPr>
            </w:pPr>
            <w:r w:rsidRPr="00FB4B56">
              <w:rPr>
                <w:rFonts w:ascii="Arial" w:hAnsi="Arial" w:cs="Arial"/>
                <w:sz w:val="16"/>
                <w:szCs w:val="16"/>
              </w:rPr>
              <w:t>Cargo</w:t>
            </w:r>
          </w:p>
        </w:tc>
        <w:tc>
          <w:tcPr>
            <w:tcW w:w="3118" w:type="dxa"/>
            <w:shd w:val="clear" w:color="auto" w:fill="auto"/>
          </w:tcPr>
          <w:p w:rsidR="006149D7" w:rsidRPr="00FB4B56" w:rsidRDefault="006149D7" w:rsidP="003F459F">
            <w:pPr>
              <w:pStyle w:val="Contenidodelatabla"/>
              <w:jc w:val="both"/>
              <w:rPr>
                <w:rFonts w:ascii="Arial" w:hAnsi="Arial" w:cs="Arial"/>
                <w:sz w:val="16"/>
                <w:szCs w:val="16"/>
              </w:rPr>
            </w:pPr>
            <w:r w:rsidRPr="00FB4B56">
              <w:rPr>
                <w:rFonts w:ascii="Arial" w:hAnsi="Arial" w:cs="Arial"/>
                <w:sz w:val="16"/>
                <w:szCs w:val="16"/>
              </w:rPr>
              <w:t>Dependencia</w:t>
            </w:r>
          </w:p>
        </w:tc>
        <w:tc>
          <w:tcPr>
            <w:tcW w:w="1178" w:type="dxa"/>
            <w:shd w:val="clear" w:color="auto" w:fill="auto"/>
          </w:tcPr>
          <w:p w:rsidR="006149D7" w:rsidRPr="00FB4B56" w:rsidRDefault="006149D7" w:rsidP="003F459F">
            <w:pPr>
              <w:pStyle w:val="Contenidodelatabla"/>
              <w:jc w:val="both"/>
              <w:rPr>
                <w:rFonts w:ascii="Arial" w:hAnsi="Arial" w:cs="Arial"/>
                <w:sz w:val="16"/>
                <w:szCs w:val="16"/>
              </w:rPr>
            </w:pPr>
            <w:r w:rsidRPr="00FB4B56">
              <w:rPr>
                <w:rFonts w:ascii="Arial" w:hAnsi="Arial" w:cs="Arial"/>
                <w:sz w:val="16"/>
                <w:szCs w:val="16"/>
              </w:rPr>
              <w:t>Firma</w:t>
            </w:r>
          </w:p>
        </w:tc>
      </w:tr>
      <w:tr w:rsidR="0097713A" w:rsidRPr="00FB4B56" w:rsidTr="0097713A">
        <w:tc>
          <w:tcPr>
            <w:tcW w:w="706" w:type="dxa"/>
            <w:shd w:val="clear" w:color="auto" w:fill="auto"/>
          </w:tcPr>
          <w:p w:rsidR="0097713A" w:rsidRPr="00FB4B56" w:rsidRDefault="0097713A" w:rsidP="0097713A">
            <w:pPr>
              <w:pStyle w:val="Contenidodelatabla"/>
              <w:jc w:val="both"/>
              <w:rPr>
                <w:rFonts w:ascii="Arial" w:hAnsi="Arial" w:cs="Arial"/>
                <w:sz w:val="16"/>
                <w:szCs w:val="16"/>
              </w:rPr>
            </w:pPr>
            <w:r w:rsidRPr="00FB4B56">
              <w:rPr>
                <w:rFonts w:ascii="Arial" w:hAnsi="Arial" w:cs="Arial"/>
                <w:sz w:val="16"/>
                <w:szCs w:val="16"/>
              </w:rPr>
              <w:t>Elaboró:</w:t>
            </w:r>
          </w:p>
        </w:tc>
        <w:tc>
          <w:tcPr>
            <w:tcW w:w="2408" w:type="dxa"/>
            <w:shd w:val="clear" w:color="auto" w:fill="auto"/>
          </w:tcPr>
          <w:p w:rsidR="0097713A" w:rsidRPr="003B0FE7" w:rsidRDefault="0097713A" w:rsidP="0097713A">
            <w:pPr>
              <w:pStyle w:val="Contenidodelatabla"/>
              <w:jc w:val="both"/>
              <w:rPr>
                <w:rFonts w:ascii="Arial" w:hAnsi="Arial" w:cs="Arial"/>
                <w:sz w:val="16"/>
                <w:szCs w:val="16"/>
                <w:lang w:val="es-ES_tradnl" w:eastAsia="es-CO"/>
              </w:rPr>
            </w:pPr>
            <w:r>
              <w:rPr>
                <w:rFonts w:ascii="Arial" w:hAnsi="Arial" w:cs="Arial"/>
                <w:sz w:val="16"/>
                <w:szCs w:val="16"/>
                <w:lang w:val="es-ES_tradnl" w:eastAsia="es-CO"/>
              </w:rPr>
              <w:t>Jose Edwin Lozano Gómez</w:t>
            </w:r>
          </w:p>
        </w:tc>
        <w:tc>
          <w:tcPr>
            <w:tcW w:w="2268" w:type="dxa"/>
            <w:shd w:val="clear" w:color="auto" w:fill="auto"/>
          </w:tcPr>
          <w:p w:rsidR="0097713A" w:rsidRPr="00FB4B56" w:rsidRDefault="0097713A" w:rsidP="0097713A">
            <w:pPr>
              <w:pStyle w:val="Contenidodelatabla"/>
              <w:jc w:val="both"/>
              <w:rPr>
                <w:rFonts w:ascii="Arial" w:hAnsi="Arial" w:cs="Arial"/>
                <w:sz w:val="16"/>
                <w:szCs w:val="16"/>
              </w:rPr>
            </w:pPr>
            <w:r>
              <w:rPr>
                <w:rFonts w:ascii="Arial" w:hAnsi="Arial" w:cs="Arial"/>
                <w:sz w:val="16"/>
                <w:szCs w:val="16"/>
              </w:rPr>
              <w:t xml:space="preserve">Gestor Senior 3 </w:t>
            </w:r>
          </w:p>
        </w:tc>
        <w:tc>
          <w:tcPr>
            <w:tcW w:w="3118" w:type="dxa"/>
            <w:shd w:val="clear" w:color="auto" w:fill="auto"/>
          </w:tcPr>
          <w:p w:rsidR="0097713A" w:rsidRPr="00FB4B56" w:rsidRDefault="0097713A" w:rsidP="0097713A">
            <w:pPr>
              <w:pStyle w:val="Contenidodelatabla"/>
              <w:jc w:val="both"/>
              <w:rPr>
                <w:rFonts w:ascii="Arial" w:hAnsi="Arial" w:cs="Arial"/>
                <w:sz w:val="16"/>
                <w:szCs w:val="16"/>
              </w:rPr>
            </w:pPr>
            <w:r>
              <w:rPr>
                <w:rFonts w:ascii="Arial" w:hAnsi="Arial" w:cs="Arial"/>
                <w:sz w:val="16"/>
                <w:szCs w:val="16"/>
              </w:rPr>
              <w:t>Oficina de Control Interno</w:t>
            </w:r>
          </w:p>
        </w:tc>
        <w:tc>
          <w:tcPr>
            <w:tcW w:w="1178" w:type="dxa"/>
            <w:shd w:val="clear" w:color="auto" w:fill="auto"/>
          </w:tcPr>
          <w:p w:rsidR="0097713A" w:rsidRPr="00FB4B56" w:rsidRDefault="0097713A" w:rsidP="0097713A">
            <w:pPr>
              <w:pStyle w:val="Contenidodelatabla"/>
              <w:jc w:val="both"/>
              <w:rPr>
                <w:rFonts w:ascii="Arial" w:hAnsi="Arial" w:cs="Arial"/>
                <w:sz w:val="16"/>
                <w:szCs w:val="16"/>
              </w:rPr>
            </w:pPr>
          </w:p>
        </w:tc>
      </w:tr>
      <w:tr w:rsidR="0097713A" w:rsidRPr="00FB4B56" w:rsidTr="0097713A">
        <w:tc>
          <w:tcPr>
            <w:tcW w:w="706" w:type="dxa"/>
            <w:shd w:val="clear" w:color="auto" w:fill="auto"/>
          </w:tcPr>
          <w:p w:rsidR="0097713A" w:rsidRPr="00FB4B56" w:rsidRDefault="0097713A" w:rsidP="0097713A">
            <w:pPr>
              <w:pStyle w:val="Contenidodelatabla"/>
              <w:jc w:val="both"/>
              <w:rPr>
                <w:rFonts w:ascii="Arial" w:hAnsi="Arial" w:cs="Arial"/>
                <w:sz w:val="16"/>
                <w:szCs w:val="16"/>
              </w:rPr>
            </w:pPr>
            <w:r>
              <w:rPr>
                <w:rFonts w:ascii="Arial" w:hAnsi="Arial" w:cs="Arial"/>
                <w:sz w:val="16"/>
                <w:szCs w:val="16"/>
              </w:rPr>
              <w:t>Revisó</w:t>
            </w:r>
          </w:p>
        </w:tc>
        <w:tc>
          <w:tcPr>
            <w:tcW w:w="2408" w:type="dxa"/>
            <w:shd w:val="clear" w:color="auto" w:fill="auto"/>
          </w:tcPr>
          <w:p w:rsidR="0097713A" w:rsidRPr="00FB4B56" w:rsidRDefault="003B0FE7" w:rsidP="0097713A">
            <w:pPr>
              <w:pStyle w:val="Contenidodelatabla"/>
              <w:jc w:val="both"/>
              <w:rPr>
                <w:rFonts w:ascii="Arial" w:hAnsi="Arial" w:cs="Arial"/>
                <w:sz w:val="16"/>
                <w:szCs w:val="16"/>
                <w:lang w:val="es-ES_tradnl" w:eastAsia="es-CO"/>
              </w:rPr>
            </w:pPr>
            <w:r>
              <w:rPr>
                <w:rFonts w:ascii="Arial" w:hAnsi="Arial" w:cs="Arial"/>
                <w:sz w:val="16"/>
                <w:szCs w:val="16"/>
                <w:lang w:val="es-ES_tradnl" w:eastAsia="es-CO"/>
              </w:rPr>
              <w:t>Janeth Villalba Mahecha</w:t>
            </w:r>
          </w:p>
        </w:tc>
        <w:tc>
          <w:tcPr>
            <w:tcW w:w="2268" w:type="dxa"/>
            <w:shd w:val="clear" w:color="auto" w:fill="auto"/>
          </w:tcPr>
          <w:p w:rsidR="0097713A" w:rsidRPr="00FB4B56" w:rsidRDefault="0097713A" w:rsidP="003B0FE7">
            <w:pPr>
              <w:pStyle w:val="Contenidodelatabla"/>
              <w:jc w:val="both"/>
              <w:rPr>
                <w:rFonts w:ascii="Arial" w:hAnsi="Arial" w:cs="Arial"/>
                <w:sz w:val="16"/>
                <w:szCs w:val="16"/>
              </w:rPr>
            </w:pPr>
            <w:r>
              <w:rPr>
                <w:rFonts w:ascii="Arial" w:hAnsi="Arial" w:cs="Arial"/>
                <w:sz w:val="16"/>
                <w:szCs w:val="16"/>
              </w:rPr>
              <w:t>Jefe</w:t>
            </w:r>
          </w:p>
        </w:tc>
        <w:tc>
          <w:tcPr>
            <w:tcW w:w="3118" w:type="dxa"/>
            <w:shd w:val="clear" w:color="auto" w:fill="auto"/>
          </w:tcPr>
          <w:p w:rsidR="0097713A" w:rsidRPr="00FB4B56" w:rsidRDefault="0097713A" w:rsidP="0097713A">
            <w:pPr>
              <w:pStyle w:val="Contenidodelatabla"/>
              <w:jc w:val="both"/>
              <w:rPr>
                <w:rFonts w:ascii="Arial" w:hAnsi="Arial" w:cs="Arial"/>
                <w:sz w:val="16"/>
                <w:szCs w:val="16"/>
              </w:rPr>
            </w:pPr>
            <w:r>
              <w:rPr>
                <w:rFonts w:ascii="Arial" w:hAnsi="Arial" w:cs="Arial"/>
                <w:sz w:val="16"/>
                <w:szCs w:val="16"/>
              </w:rPr>
              <w:t xml:space="preserve">Oficina de Control Interno. </w:t>
            </w:r>
          </w:p>
        </w:tc>
        <w:tc>
          <w:tcPr>
            <w:tcW w:w="1178" w:type="dxa"/>
            <w:shd w:val="clear" w:color="auto" w:fill="auto"/>
          </w:tcPr>
          <w:p w:rsidR="0097713A" w:rsidRPr="00FB4B56" w:rsidRDefault="0097713A" w:rsidP="0097713A">
            <w:pPr>
              <w:pStyle w:val="Contenidodelatabla"/>
              <w:jc w:val="both"/>
              <w:rPr>
                <w:rFonts w:ascii="Arial" w:hAnsi="Arial" w:cs="Arial"/>
                <w:sz w:val="16"/>
                <w:szCs w:val="16"/>
              </w:rPr>
            </w:pPr>
          </w:p>
        </w:tc>
      </w:tr>
      <w:tr w:rsidR="0097713A" w:rsidRPr="00FB4B56" w:rsidTr="0097713A">
        <w:tc>
          <w:tcPr>
            <w:tcW w:w="706" w:type="dxa"/>
            <w:shd w:val="clear" w:color="auto" w:fill="auto"/>
          </w:tcPr>
          <w:p w:rsidR="0097713A" w:rsidRPr="00FB4B56" w:rsidRDefault="0097713A" w:rsidP="0097713A">
            <w:pPr>
              <w:pStyle w:val="Contenidodelatabla"/>
              <w:jc w:val="both"/>
              <w:rPr>
                <w:rFonts w:ascii="Arial" w:hAnsi="Arial" w:cs="Arial"/>
                <w:sz w:val="16"/>
                <w:szCs w:val="16"/>
              </w:rPr>
            </w:pPr>
            <w:r>
              <w:rPr>
                <w:rFonts w:ascii="Arial" w:hAnsi="Arial" w:cs="Arial"/>
                <w:sz w:val="16"/>
                <w:szCs w:val="16"/>
              </w:rPr>
              <w:t>Aprobó</w:t>
            </w:r>
            <w:r w:rsidRPr="00FB4B56">
              <w:rPr>
                <w:rFonts w:ascii="Arial" w:hAnsi="Arial" w:cs="Arial"/>
                <w:sz w:val="16"/>
                <w:szCs w:val="16"/>
              </w:rPr>
              <w:t>:</w:t>
            </w:r>
          </w:p>
        </w:tc>
        <w:tc>
          <w:tcPr>
            <w:tcW w:w="2408" w:type="dxa"/>
            <w:shd w:val="clear" w:color="auto" w:fill="auto"/>
          </w:tcPr>
          <w:p w:rsidR="0097713A" w:rsidRPr="00FB4B56" w:rsidRDefault="003B0FE7" w:rsidP="0097713A">
            <w:pPr>
              <w:pStyle w:val="Contenidodelatabla"/>
              <w:jc w:val="both"/>
              <w:rPr>
                <w:rFonts w:ascii="Arial" w:hAnsi="Arial" w:cs="Arial"/>
                <w:sz w:val="16"/>
                <w:szCs w:val="16"/>
                <w:lang w:val="es-ES_tradnl" w:eastAsia="es-CO"/>
              </w:rPr>
            </w:pPr>
            <w:r>
              <w:rPr>
                <w:rFonts w:ascii="Arial" w:hAnsi="Arial" w:cs="Arial"/>
                <w:sz w:val="16"/>
                <w:szCs w:val="16"/>
                <w:lang w:val="es-ES_tradnl" w:eastAsia="es-CO"/>
              </w:rPr>
              <w:t>Janeth Villalba Mahecha</w:t>
            </w:r>
          </w:p>
        </w:tc>
        <w:tc>
          <w:tcPr>
            <w:tcW w:w="2268" w:type="dxa"/>
            <w:shd w:val="clear" w:color="auto" w:fill="auto"/>
          </w:tcPr>
          <w:p w:rsidR="0097713A" w:rsidRPr="00FB4B56" w:rsidRDefault="0097713A" w:rsidP="003B0FE7">
            <w:pPr>
              <w:pStyle w:val="Contenidodelatabla"/>
              <w:jc w:val="both"/>
              <w:rPr>
                <w:rFonts w:ascii="Arial" w:hAnsi="Arial" w:cs="Arial"/>
                <w:sz w:val="16"/>
                <w:szCs w:val="16"/>
              </w:rPr>
            </w:pPr>
            <w:r>
              <w:rPr>
                <w:rFonts w:ascii="Arial" w:hAnsi="Arial" w:cs="Arial"/>
                <w:sz w:val="16"/>
                <w:szCs w:val="16"/>
              </w:rPr>
              <w:t>Jefe</w:t>
            </w:r>
          </w:p>
        </w:tc>
        <w:tc>
          <w:tcPr>
            <w:tcW w:w="3118" w:type="dxa"/>
            <w:shd w:val="clear" w:color="auto" w:fill="auto"/>
          </w:tcPr>
          <w:p w:rsidR="0097713A" w:rsidRPr="00FB4B56" w:rsidRDefault="0097713A" w:rsidP="0097713A">
            <w:pPr>
              <w:pStyle w:val="Contenidodelatabla"/>
              <w:jc w:val="both"/>
              <w:rPr>
                <w:rFonts w:ascii="Arial" w:hAnsi="Arial" w:cs="Arial"/>
                <w:sz w:val="16"/>
                <w:szCs w:val="16"/>
              </w:rPr>
            </w:pPr>
            <w:r>
              <w:rPr>
                <w:rFonts w:ascii="Arial" w:hAnsi="Arial" w:cs="Arial"/>
                <w:sz w:val="16"/>
                <w:szCs w:val="16"/>
              </w:rPr>
              <w:t xml:space="preserve">Oficina de Control Interno. </w:t>
            </w:r>
          </w:p>
        </w:tc>
        <w:tc>
          <w:tcPr>
            <w:tcW w:w="1178" w:type="dxa"/>
            <w:shd w:val="clear" w:color="auto" w:fill="auto"/>
          </w:tcPr>
          <w:p w:rsidR="0097713A" w:rsidRPr="00FB4B56" w:rsidRDefault="0097713A" w:rsidP="0097713A">
            <w:pPr>
              <w:pStyle w:val="Contenidodelatabla"/>
              <w:jc w:val="both"/>
              <w:rPr>
                <w:rFonts w:ascii="Arial" w:hAnsi="Arial" w:cs="Arial"/>
                <w:sz w:val="16"/>
                <w:szCs w:val="16"/>
              </w:rPr>
            </w:pPr>
          </w:p>
        </w:tc>
      </w:tr>
      <w:tr w:rsidR="0097713A" w:rsidRPr="00FB4B56" w:rsidTr="0097713A">
        <w:tc>
          <w:tcPr>
            <w:tcW w:w="9678" w:type="dxa"/>
            <w:gridSpan w:val="5"/>
            <w:shd w:val="clear" w:color="auto" w:fill="auto"/>
          </w:tcPr>
          <w:p w:rsidR="0097713A" w:rsidRPr="00FB4B56" w:rsidRDefault="0097713A" w:rsidP="0097713A">
            <w:pPr>
              <w:pStyle w:val="Contenidodelatabla"/>
              <w:jc w:val="both"/>
              <w:rPr>
                <w:rFonts w:ascii="Arial" w:hAnsi="Arial" w:cs="Arial"/>
                <w:sz w:val="16"/>
                <w:szCs w:val="16"/>
                <w:lang w:val="es-MX"/>
              </w:rPr>
            </w:pPr>
            <w:r w:rsidRPr="00FB4B56">
              <w:rPr>
                <w:rFonts w:ascii="Arial" w:hAnsi="Arial" w:cs="Arial"/>
                <w:sz w:val="16"/>
                <w:szCs w:val="16"/>
              </w:rPr>
              <w:t>Los(as) arriba firmantes, declaramos que hemos revisado el presente documento y lo presentamos para su respectiva firma.</w:t>
            </w:r>
          </w:p>
        </w:tc>
      </w:tr>
    </w:tbl>
    <w:p w:rsidR="00F54AB8" w:rsidRPr="00F54AB8" w:rsidRDefault="00F54AB8" w:rsidP="00D30D29">
      <w:pPr>
        <w:ind w:left="-3"/>
        <w:jc w:val="both"/>
        <w:rPr>
          <w:rFonts w:ascii="Arial Narrow" w:hAnsi="Arial Narrow" w:cs="Mangal"/>
          <w:sz w:val="22"/>
          <w:szCs w:val="22"/>
        </w:rPr>
      </w:pPr>
    </w:p>
    <w:sectPr w:rsidR="00F54AB8" w:rsidRPr="00F54AB8" w:rsidSect="003E13EB">
      <w:headerReference w:type="default" r:id="rId18"/>
      <w:footerReference w:type="default" r:id="rId19"/>
      <w:pgSz w:w="12240" w:h="15840" w:code="1"/>
      <w:pgMar w:top="1418" w:right="1701" w:bottom="1418" w:left="1701" w:header="284" w:footer="113" w:gutter="0"/>
      <w:pgNumType w:fmt="numberInDash" w:start="1" w:chapStyle="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732" w:rsidRDefault="003F7732">
      <w:r>
        <w:separator/>
      </w:r>
    </w:p>
  </w:endnote>
  <w:endnote w:type="continuationSeparator" w:id="1">
    <w:p w:rsidR="003F7732" w:rsidRDefault="003F77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 3 of 9">
    <w:altName w:val="Times New Roman"/>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0D" w:rsidRDefault="00EB410D" w:rsidP="006E260F">
    <w:pPr>
      <w:pStyle w:val="Piedepgina"/>
      <w:jc w:val="right"/>
    </w:pPr>
  </w:p>
  <w:p w:rsidR="00BB2112" w:rsidRDefault="00BB2112" w:rsidP="00BB2112">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6"/>
      <w:gridCol w:w="4538"/>
    </w:tblGrid>
    <w:tr w:rsidR="00BB2112" w:rsidRPr="002600A4" w:rsidTr="004B337C">
      <w:tc>
        <w:tcPr>
          <w:tcW w:w="4981" w:type="dxa"/>
        </w:tcPr>
        <w:p w:rsidR="00BB2112" w:rsidRPr="002600A4" w:rsidRDefault="00BB2112" w:rsidP="00BB2112">
          <w:pPr>
            <w:pStyle w:val="Piedepgina"/>
            <w:rPr>
              <w:rFonts w:ascii="Arial" w:hAnsi="Arial" w:cs="Arial"/>
              <w:sz w:val="18"/>
              <w:szCs w:val="18"/>
            </w:rPr>
          </w:pPr>
          <w:r w:rsidRPr="002600A4">
            <w:rPr>
              <w:rFonts w:ascii="Arial" w:hAnsi="Arial" w:cs="Arial"/>
              <w:sz w:val="18"/>
              <w:szCs w:val="18"/>
            </w:rPr>
            <w:t>FT-132-V4</w:t>
          </w:r>
        </w:p>
      </w:tc>
      <w:tc>
        <w:tcPr>
          <w:tcW w:w="4981" w:type="dxa"/>
        </w:tcPr>
        <w:p w:rsidR="00BB2112" w:rsidRPr="002600A4" w:rsidRDefault="00BB2112" w:rsidP="00BB2112">
          <w:pPr>
            <w:pStyle w:val="Piedepgina"/>
            <w:jc w:val="right"/>
            <w:rPr>
              <w:rFonts w:ascii="Arial" w:hAnsi="Arial" w:cs="Arial"/>
              <w:sz w:val="18"/>
              <w:szCs w:val="18"/>
            </w:rPr>
          </w:pPr>
          <w:r w:rsidRPr="002600A4">
            <w:rPr>
              <w:rFonts w:ascii="Arial" w:hAnsi="Arial" w:cs="Arial"/>
              <w:sz w:val="18"/>
              <w:szCs w:val="18"/>
              <w:lang w:val="es-ES"/>
            </w:rPr>
            <w:t xml:space="preserve">Página </w:t>
          </w:r>
          <w:r w:rsidR="00657B9E"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00657B9E" w:rsidRPr="002600A4">
            <w:rPr>
              <w:rFonts w:ascii="Arial" w:hAnsi="Arial" w:cs="Arial"/>
              <w:bCs/>
              <w:sz w:val="18"/>
              <w:szCs w:val="18"/>
            </w:rPr>
            <w:fldChar w:fldCharType="separate"/>
          </w:r>
          <w:r w:rsidR="00AE1966" w:rsidRPr="00AE1966">
            <w:rPr>
              <w:rFonts w:ascii="Arial" w:hAnsi="Arial" w:cs="Arial"/>
              <w:bCs/>
              <w:noProof/>
              <w:sz w:val="18"/>
              <w:szCs w:val="18"/>
              <w:lang w:val="es-ES"/>
            </w:rPr>
            <w:t>9</w:t>
          </w:r>
          <w:r w:rsidR="00657B9E" w:rsidRPr="002600A4">
            <w:rPr>
              <w:rFonts w:ascii="Arial" w:hAnsi="Arial" w:cs="Arial"/>
              <w:bCs/>
              <w:sz w:val="18"/>
              <w:szCs w:val="18"/>
            </w:rPr>
            <w:fldChar w:fldCharType="end"/>
          </w:r>
          <w:r w:rsidRPr="002600A4">
            <w:rPr>
              <w:rFonts w:ascii="Arial" w:hAnsi="Arial" w:cs="Arial"/>
              <w:sz w:val="18"/>
              <w:szCs w:val="18"/>
              <w:lang w:val="es-ES"/>
            </w:rPr>
            <w:t xml:space="preserve"> de </w:t>
          </w:r>
          <w:fldSimple w:instr="NUMPAGES  \* Arabic  \* MERGEFORMAT">
            <w:r w:rsidR="00AE1966" w:rsidRPr="00AE1966">
              <w:rPr>
                <w:rFonts w:ascii="Arial" w:hAnsi="Arial" w:cs="Arial"/>
                <w:bCs/>
                <w:noProof/>
                <w:sz w:val="18"/>
                <w:szCs w:val="18"/>
                <w:lang w:val="es-ES"/>
              </w:rPr>
              <w:t>9</w:t>
            </w:r>
          </w:fldSimple>
        </w:p>
      </w:tc>
    </w:tr>
  </w:tbl>
  <w:p w:rsidR="00BB2112" w:rsidRDefault="00BB2112" w:rsidP="006C61C4">
    <w:pPr>
      <w:pStyle w:val="Piedepgina"/>
      <w:jc w:val="center"/>
    </w:pPr>
  </w:p>
  <w:p w:rsidR="00EB410D" w:rsidRDefault="00EB41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732" w:rsidRDefault="003F7732">
      <w:r>
        <w:separator/>
      </w:r>
    </w:p>
  </w:footnote>
  <w:footnote w:type="continuationSeparator" w:id="1">
    <w:p w:rsidR="003F7732" w:rsidRDefault="003F7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7A" w:rsidRDefault="00BB2112" w:rsidP="005A72B8">
    <w:pPr>
      <w:pStyle w:val="Encabezamiento"/>
      <w:jc w:val="right"/>
      <w:rPr>
        <w:rFonts w:ascii="Arial" w:hAnsi="Arial" w:cs="Arial"/>
        <w:b/>
        <w:szCs w:val="24"/>
        <w:lang w:val="es-ES"/>
      </w:rPr>
    </w:pPr>
    <w:r>
      <w:rPr>
        <w:rFonts w:ascii="Free 3 of 9" w:hAnsi="Free 3 of 9" w:cs="Free 3 of 9"/>
        <w:noProof/>
        <w:sz w:val="56"/>
        <w:szCs w:val="56"/>
        <w:lang w:eastAsia="es-CO" w:bidi="ar-SA"/>
      </w:rPr>
      <w:drawing>
        <wp:anchor distT="0" distB="0" distL="114300" distR="114300" simplePos="0" relativeHeight="251660288" behindDoc="0" locked="0" layoutInCell="1" allowOverlap="1">
          <wp:simplePos x="0" y="0"/>
          <wp:positionH relativeFrom="margin">
            <wp:align>center</wp:align>
          </wp:positionH>
          <wp:positionV relativeFrom="paragraph">
            <wp:posOffset>-48260</wp:posOffset>
          </wp:positionV>
          <wp:extent cx="2524125" cy="847725"/>
          <wp:effectExtent l="0" t="0" r="9525" b="952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A72B8" w:rsidRDefault="005A72B8" w:rsidP="005A72B8">
    <w:pPr>
      <w:pStyle w:val="Encabezamiento"/>
      <w:jc w:val="right"/>
      <w:rPr>
        <w:rFonts w:ascii="Arial" w:hAnsi="Arial" w:cs="Arial"/>
        <w:b/>
        <w:szCs w:val="24"/>
        <w:lang w:val="es-ES"/>
      </w:rPr>
    </w:pPr>
  </w:p>
  <w:p w:rsidR="0062027A" w:rsidRPr="004A51F9" w:rsidRDefault="0062027A" w:rsidP="0062027A">
    <w:pPr>
      <w:pStyle w:val="Sinespaciado"/>
      <w:spacing w:after="0"/>
      <w:jc w:val="right"/>
      <w:rPr>
        <w:rFonts w:ascii="Arial" w:hAnsi="Arial" w:cs="Arial"/>
        <w:b/>
        <w:sz w:val="20"/>
        <w:lang w:val="es-ES"/>
      </w:rPr>
    </w:pPr>
    <w:r w:rsidRPr="004A51F9">
      <w:rPr>
        <w:rFonts w:ascii="Arial" w:hAnsi="Arial" w:cs="Arial"/>
        <w:b/>
        <w:sz w:val="20"/>
        <w:lang w:val="es-ES"/>
      </w:rPr>
      <w:t xml:space="preserve">Página </w:t>
    </w:r>
    <w:r w:rsidR="00657B9E" w:rsidRPr="004A51F9">
      <w:rPr>
        <w:rFonts w:ascii="Arial" w:hAnsi="Arial" w:cs="Arial"/>
        <w:b/>
        <w:sz w:val="20"/>
        <w:lang w:val="es-ES"/>
      </w:rPr>
      <w:fldChar w:fldCharType="begin"/>
    </w:r>
    <w:r w:rsidRPr="004A51F9">
      <w:rPr>
        <w:rFonts w:ascii="Arial" w:hAnsi="Arial" w:cs="Arial"/>
        <w:b/>
        <w:sz w:val="20"/>
        <w:lang w:val="es-ES"/>
      </w:rPr>
      <w:instrText>PAGE  \* Arabic  \* MERGEFORMAT</w:instrText>
    </w:r>
    <w:r w:rsidR="00657B9E" w:rsidRPr="004A51F9">
      <w:rPr>
        <w:rFonts w:ascii="Arial" w:hAnsi="Arial" w:cs="Arial"/>
        <w:b/>
        <w:sz w:val="20"/>
        <w:lang w:val="es-ES"/>
      </w:rPr>
      <w:fldChar w:fldCharType="separate"/>
    </w:r>
    <w:r w:rsidR="00AE1966">
      <w:rPr>
        <w:rFonts w:ascii="Arial" w:hAnsi="Arial" w:cs="Arial"/>
        <w:b/>
        <w:noProof/>
        <w:sz w:val="20"/>
        <w:lang w:val="es-ES"/>
      </w:rPr>
      <w:t>9</w:t>
    </w:r>
    <w:r w:rsidR="00657B9E" w:rsidRPr="004A51F9">
      <w:rPr>
        <w:rFonts w:ascii="Arial" w:hAnsi="Arial" w:cs="Arial"/>
        <w:b/>
        <w:sz w:val="20"/>
        <w:lang w:val="es-ES"/>
      </w:rPr>
      <w:fldChar w:fldCharType="end"/>
    </w:r>
    <w:r w:rsidRPr="004A51F9">
      <w:rPr>
        <w:rFonts w:ascii="Arial" w:hAnsi="Arial" w:cs="Arial"/>
        <w:b/>
        <w:sz w:val="20"/>
        <w:lang w:val="es-ES"/>
      </w:rPr>
      <w:t xml:space="preserve"> de </w:t>
    </w:r>
    <w:fldSimple w:instr="NUMPAGES  \* Arabic  \* MERGEFORMAT">
      <w:r w:rsidR="00AE1966">
        <w:rPr>
          <w:rFonts w:ascii="Arial" w:hAnsi="Arial" w:cs="Arial"/>
          <w:b/>
          <w:noProof/>
          <w:sz w:val="20"/>
          <w:lang w:val="es-ES"/>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F31"/>
    <w:multiLevelType w:val="hybridMultilevel"/>
    <w:tmpl w:val="60BA319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8303E93"/>
    <w:multiLevelType w:val="hybridMultilevel"/>
    <w:tmpl w:val="6BDEA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9B5007"/>
    <w:multiLevelType w:val="hybridMultilevel"/>
    <w:tmpl w:val="331E75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1AA514F"/>
    <w:multiLevelType w:val="hybridMultilevel"/>
    <w:tmpl w:val="EDD4859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B3C08A0"/>
    <w:multiLevelType w:val="hybridMultilevel"/>
    <w:tmpl w:val="BEF2D1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F011BB7"/>
    <w:multiLevelType w:val="hybridMultilevel"/>
    <w:tmpl w:val="D2E2C3D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F2759A7"/>
    <w:multiLevelType w:val="hybridMultilevel"/>
    <w:tmpl w:val="303252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7506EB4"/>
    <w:multiLevelType w:val="multilevel"/>
    <w:tmpl w:val="7124D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B302FF"/>
    <w:multiLevelType w:val="hybridMultilevel"/>
    <w:tmpl w:val="3F200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0113997"/>
    <w:multiLevelType w:val="hybridMultilevel"/>
    <w:tmpl w:val="5932376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03D532B"/>
    <w:multiLevelType w:val="hybridMultilevel"/>
    <w:tmpl w:val="0A523C1E"/>
    <w:lvl w:ilvl="0" w:tplc="FFF87CE0">
      <w:numFmt w:val="bullet"/>
      <w:lvlText w:val="-"/>
      <w:lvlJc w:val="left"/>
      <w:pPr>
        <w:ind w:left="720" w:hanging="360"/>
      </w:pPr>
      <w:rPr>
        <w:rFonts w:ascii="Arial" w:eastAsia="Droid San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355094E"/>
    <w:multiLevelType w:val="hybridMultilevel"/>
    <w:tmpl w:val="F70662F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C70518"/>
    <w:multiLevelType w:val="hybridMultilevel"/>
    <w:tmpl w:val="15F6CF1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4E44D6C"/>
    <w:multiLevelType w:val="hybridMultilevel"/>
    <w:tmpl w:val="54304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DC564ED"/>
    <w:multiLevelType w:val="hybridMultilevel"/>
    <w:tmpl w:val="64E41B1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CE001C9"/>
    <w:multiLevelType w:val="hybridMultilevel"/>
    <w:tmpl w:val="38C2F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18E6C2F"/>
    <w:multiLevelType w:val="hybridMultilevel"/>
    <w:tmpl w:val="2BE436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3E678C0"/>
    <w:multiLevelType w:val="hybridMultilevel"/>
    <w:tmpl w:val="9F1EB4F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55AF505E"/>
    <w:multiLevelType w:val="hybridMultilevel"/>
    <w:tmpl w:val="0020394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A2C1447"/>
    <w:multiLevelType w:val="hybridMultilevel"/>
    <w:tmpl w:val="84FE78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5940684"/>
    <w:multiLevelType w:val="hybridMultilevel"/>
    <w:tmpl w:val="705A9B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6295925"/>
    <w:multiLevelType w:val="hybridMultilevel"/>
    <w:tmpl w:val="31DE9A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5"/>
  </w:num>
  <w:num w:numId="6">
    <w:abstractNumId w:val="16"/>
  </w:num>
  <w:num w:numId="7">
    <w:abstractNumId w:val="11"/>
  </w:num>
  <w:num w:numId="8">
    <w:abstractNumId w:val="15"/>
  </w:num>
  <w:num w:numId="9">
    <w:abstractNumId w:val="0"/>
  </w:num>
  <w:num w:numId="10">
    <w:abstractNumId w:val="3"/>
  </w:num>
  <w:num w:numId="11">
    <w:abstractNumId w:val="21"/>
  </w:num>
  <w:num w:numId="12">
    <w:abstractNumId w:val="7"/>
  </w:num>
  <w:num w:numId="13">
    <w:abstractNumId w:val="17"/>
  </w:num>
  <w:num w:numId="14">
    <w:abstractNumId w:val="18"/>
  </w:num>
  <w:num w:numId="15">
    <w:abstractNumId w:val="2"/>
  </w:num>
  <w:num w:numId="16">
    <w:abstractNumId w:val="9"/>
  </w:num>
  <w:num w:numId="17">
    <w:abstractNumId w:val="19"/>
  </w:num>
  <w:num w:numId="18">
    <w:abstractNumId w:val="6"/>
  </w:num>
  <w:num w:numId="19">
    <w:abstractNumId w:val="8"/>
  </w:num>
  <w:num w:numId="20">
    <w:abstractNumId w:val="10"/>
  </w:num>
  <w:num w:numId="21">
    <w:abstractNumId w:val="1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EB410D"/>
    <w:rsid w:val="000129FA"/>
    <w:rsid w:val="00016AC8"/>
    <w:rsid w:val="0002437B"/>
    <w:rsid w:val="00027642"/>
    <w:rsid w:val="000460ED"/>
    <w:rsid w:val="00061CA8"/>
    <w:rsid w:val="00082A5A"/>
    <w:rsid w:val="000A774F"/>
    <w:rsid w:val="000B6543"/>
    <w:rsid w:val="000C437B"/>
    <w:rsid w:val="000D4FF0"/>
    <w:rsid w:val="000F115A"/>
    <w:rsid w:val="000F3F9B"/>
    <w:rsid w:val="00102B46"/>
    <w:rsid w:val="00103FD8"/>
    <w:rsid w:val="00106BCD"/>
    <w:rsid w:val="00110575"/>
    <w:rsid w:val="00112F61"/>
    <w:rsid w:val="001157F1"/>
    <w:rsid w:val="0012180E"/>
    <w:rsid w:val="00123729"/>
    <w:rsid w:val="001252F0"/>
    <w:rsid w:val="00125FEF"/>
    <w:rsid w:val="00133CB4"/>
    <w:rsid w:val="00167C3E"/>
    <w:rsid w:val="001728CC"/>
    <w:rsid w:val="00175B65"/>
    <w:rsid w:val="00176D37"/>
    <w:rsid w:val="00182A3F"/>
    <w:rsid w:val="001855C0"/>
    <w:rsid w:val="001921FD"/>
    <w:rsid w:val="0019440A"/>
    <w:rsid w:val="001A4E25"/>
    <w:rsid w:val="001B034C"/>
    <w:rsid w:val="001C7999"/>
    <w:rsid w:val="001D03FC"/>
    <w:rsid w:val="001D39AD"/>
    <w:rsid w:val="001D3ADC"/>
    <w:rsid w:val="001D3B2B"/>
    <w:rsid w:val="001E0DBD"/>
    <w:rsid w:val="001E201A"/>
    <w:rsid w:val="001E4040"/>
    <w:rsid w:val="001E7BA2"/>
    <w:rsid w:val="001F55A6"/>
    <w:rsid w:val="0021785A"/>
    <w:rsid w:val="0022462C"/>
    <w:rsid w:val="00230E9F"/>
    <w:rsid w:val="0023579D"/>
    <w:rsid w:val="00244582"/>
    <w:rsid w:val="00261939"/>
    <w:rsid w:val="002658B0"/>
    <w:rsid w:val="00271C70"/>
    <w:rsid w:val="00277181"/>
    <w:rsid w:val="00280BF2"/>
    <w:rsid w:val="00285E92"/>
    <w:rsid w:val="002878BF"/>
    <w:rsid w:val="002A1048"/>
    <w:rsid w:val="002A1859"/>
    <w:rsid w:val="002A2822"/>
    <w:rsid w:val="002A66E0"/>
    <w:rsid w:val="002B173D"/>
    <w:rsid w:val="002B1A67"/>
    <w:rsid w:val="002B1D4F"/>
    <w:rsid w:val="002B29E8"/>
    <w:rsid w:val="002C132C"/>
    <w:rsid w:val="002C4304"/>
    <w:rsid w:val="002D2BEF"/>
    <w:rsid w:val="002D3549"/>
    <w:rsid w:val="002D683E"/>
    <w:rsid w:val="002E49B4"/>
    <w:rsid w:val="002F3836"/>
    <w:rsid w:val="002F51EA"/>
    <w:rsid w:val="002F69F3"/>
    <w:rsid w:val="00301AC4"/>
    <w:rsid w:val="00301B03"/>
    <w:rsid w:val="00312CD5"/>
    <w:rsid w:val="00314199"/>
    <w:rsid w:val="00314544"/>
    <w:rsid w:val="00316A74"/>
    <w:rsid w:val="003242AA"/>
    <w:rsid w:val="00325A13"/>
    <w:rsid w:val="00325EBD"/>
    <w:rsid w:val="00336A16"/>
    <w:rsid w:val="00336ACC"/>
    <w:rsid w:val="00350CEB"/>
    <w:rsid w:val="003518B9"/>
    <w:rsid w:val="00356AF8"/>
    <w:rsid w:val="0036042C"/>
    <w:rsid w:val="00360A7C"/>
    <w:rsid w:val="00366126"/>
    <w:rsid w:val="00384A32"/>
    <w:rsid w:val="0038554E"/>
    <w:rsid w:val="0039233D"/>
    <w:rsid w:val="00392638"/>
    <w:rsid w:val="003943DF"/>
    <w:rsid w:val="00395879"/>
    <w:rsid w:val="003A2247"/>
    <w:rsid w:val="003A2ECC"/>
    <w:rsid w:val="003A502D"/>
    <w:rsid w:val="003A7334"/>
    <w:rsid w:val="003B0FE7"/>
    <w:rsid w:val="003C36B7"/>
    <w:rsid w:val="003C4301"/>
    <w:rsid w:val="003D2A29"/>
    <w:rsid w:val="003D449E"/>
    <w:rsid w:val="003D5495"/>
    <w:rsid w:val="003D70EF"/>
    <w:rsid w:val="003E13EB"/>
    <w:rsid w:val="003E6198"/>
    <w:rsid w:val="003F721C"/>
    <w:rsid w:val="003F7732"/>
    <w:rsid w:val="00401AA4"/>
    <w:rsid w:val="00403797"/>
    <w:rsid w:val="00420C38"/>
    <w:rsid w:val="004227DC"/>
    <w:rsid w:val="00436BC4"/>
    <w:rsid w:val="0044409D"/>
    <w:rsid w:val="0044670E"/>
    <w:rsid w:val="00452FDE"/>
    <w:rsid w:val="0045546A"/>
    <w:rsid w:val="00455475"/>
    <w:rsid w:val="00464A58"/>
    <w:rsid w:val="00472D15"/>
    <w:rsid w:val="00476C5E"/>
    <w:rsid w:val="00477200"/>
    <w:rsid w:val="0048186C"/>
    <w:rsid w:val="00491589"/>
    <w:rsid w:val="004938A5"/>
    <w:rsid w:val="004A26CA"/>
    <w:rsid w:val="004A438B"/>
    <w:rsid w:val="004A51F9"/>
    <w:rsid w:val="004B7AE9"/>
    <w:rsid w:val="004D0686"/>
    <w:rsid w:val="004E2CE6"/>
    <w:rsid w:val="004E5E4B"/>
    <w:rsid w:val="004F0866"/>
    <w:rsid w:val="004F15BD"/>
    <w:rsid w:val="004F51FD"/>
    <w:rsid w:val="0050172C"/>
    <w:rsid w:val="005023EE"/>
    <w:rsid w:val="00505E21"/>
    <w:rsid w:val="005066C1"/>
    <w:rsid w:val="00507ED4"/>
    <w:rsid w:val="00514143"/>
    <w:rsid w:val="005259A3"/>
    <w:rsid w:val="00530859"/>
    <w:rsid w:val="00532D6C"/>
    <w:rsid w:val="00536A43"/>
    <w:rsid w:val="005410C3"/>
    <w:rsid w:val="00553DF7"/>
    <w:rsid w:val="00563CD0"/>
    <w:rsid w:val="00574778"/>
    <w:rsid w:val="00575F06"/>
    <w:rsid w:val="005921F8"/>
    <w:rsid w:val="005930E7"/>
    <w:rsid w:val="0059486F"/>
    <w:rsid w:val="005A6773"/>
    <w:rsid w:val="005A72B8"/>
    <w:rsid w:val="005B010E"/>
    <w:rsid w:val="005C56C7"/>
    <w:rsid w:val="005C5E9B"/>
    <w:rsid w:val="005D10DD"/>
    <w:rsid w:val="005E1583"/>
    <w:rsid w:val="005F02B7"/>
    <w:rsid w:val="005F5876"/>
    <w:rsid w:val="006014EC"/>
    <w:rsid w:val="00604BBC"/>
    <w:rsid w:val="006149D7"/>
    <w:rsid w:val="0062027A"/>
    <w:rsid w:val="0062499C"/>
    <w:rsid w:val="0063483D"/>
    <w:rsid w:val="00657B9E"/>
    <w:rsid w:val="00660519"/>
    <w:rsid w:val="00663B0D"/>
    <w:rsid w:val="00665F15"/>
    <w:rsid w:val="00667E52"/>
    <w:rsid w:val="006737A3"/>
    <w:rsid w:val="006847DC"/>
    <w:rsid w:val="00687035"/>
    <w:rsid w:val="00694BC5"/>
    <w:rsid w:val="006A1BA1"/>
    <w:rsid w:val="006A467B"/>
    <w:rsid w:val="006C61C4"/>
    <w:rsid w:val="006D494A"/>
    <w:rsid w:val="006D7231"/>
    <w:rsid w:val="006E01FA"/>
    <w:rsid w:val="006E260F"/>
    <w:rsid w:val="006E3257"/>
    <w:rsid w:val="006F04B4"/>
    <w:rsid w:val="006F06F3"/>
    <w:rsid w:val="006F5114"/>
    <w:rsid w:val="007007DE"/>
    <w:rsid w:val="00700AF5"/>
    <w:rsid w:val="00703006"/>
    <w:rsid w:val="00704414"/>
    <w:rsid w:val="00706BDA"/>
    <w:rsid w:val="00707E2A"/>
    <w:rsid w:val="0071047B"/>
    <w:rsid w:val="00722735"/>
    <w:rsid w:val="00722C32"/>
    <w:rsid w:val="00724F6B"/>
    <w:rsid w:val="00736667"/>
    <w:rsid w:val="00753DC5"/>
    <w:rsid w:val="0075523E"/>
    <w:rsid w:val="0075539E"/>
    <w:rsid w:val="0076196D"/>
    <w:rsid w:val="007744D5"/>
    <w:rsid w:val="007857B7"/>
    <w:rsid w:val="0079033F"/>
    <w:rsid w:val="007A2A53"/>
    <w:rsid w:val="007A4D89"/>
    <w:rsid w:val="007A51D7"/>
    <w:rsid w:val="007A6E61"/>
    <w:rsid w:val="007A7D78"/>
    <w:rsid w:val="007B4029"/>
    <w:rsid w:val="007B7FC1"/>
    <w:rsid w:val="0080197F"/>
    <w:rsid w:val="00805965"/>
    <w:rsid w:val="00807556"/>
    <w:rsid w:val="008146DF"/>
    <w:rsid w:val="0082504C"/>
    <w:rsid w:val="008353C3"/>
    <w:rsid w:val="00835FC5"/>
    <w:rsid w:val="00837A20"/>
    <w:rsid w:val="0084409E"/>
    <w:rsid w:val="008514F3"/>
    <w:rsid w:val="008572EC"/>
    <w:rsid w:val="00871E20"/>
    <w:rsid w:val="008A139F"/>
    <w:rsid w:val="008B108D"/>
    <w:rsid w:val="008B15BA"/>
    <w:rsid w:val="008B3955"/>
    <w:rsid w:val="008B66B1"/>
    <w:rsid w:val="008D67C1"/>
    <w:rsid w:val="008F312B"/>
    <w:rsid w:val="008F54E6"/>
    <w:rsid w:val="00902119"/>
    <w:rsid w:val="0090600E"/>
    <w:rsid w:val="0092760B"/>
    <w:rsid w:val="00936162"/>
    <w:rsid w:val="0093749A"/>
    <w:rsid w:val="0094694B"/>
    <w:rsid w:val="00947BE9"/>
    <w:rsid w:val="00971320"/>
    <w:rsid w:val="0097713A"/>
    <w:rsid w:val="009804BA"/>
    <w:rsid w:val="009B2A74"/>
    <w:rsid w:val="009B62C0"/>
    <w:rsid w:val="009B681B"/>
    <w:rsid w:val="009C7490"/>
    <w:rsid w:val="009D566D"/>
    <w:rsid w:val="009D6887"/>
    <w:rsid w:val="009E02B7"/>
    <w:rsid w:val="009F59AD"/>
    <w:rsid w:val="00A04029"/>
    <w:rsid w:val="00A22D30"/>
    <w:rsid w:val="00A22DBF"/>
    <w:rsid w:val="00A23FCC"/>
    <w:rsid w:val="00A2500E"/>
    <w:rsid w:val="00A25770"/>
    <w:rsid w:val="00A33875"/>
    <w:rsid w:val="00A400AB"/>
    <w:rsid w:val="00A43A72"/>
    <w:rsid w:val="00A43B47"/>
    <w:rsid w:val="00A45734"/>
    <w:rsid w:val="00A46474"/>
    <w:rsid w:val="00A526FA"/>
    <w:rsid w:val="00A6353C"/>
    <w:rsid w:val="00A6439B"/>
    <w:rsid w:val="00A66FD3"/>
    <w:rsid w:val="00A70D01"/>
    <w:rsid w:val="00A764A7"/>
    <w:rsid w:val="00AB32B4"/>
    <w:rsid w:val="00AD4827"/>
    <w:rsid w:val="00AD73C9"/>
    <w:rsid w:val="00AE12F5"/>
    <w:rsid w:val="00AE1966"/>
    <w:rsid w:val="00AF70A4"/>
    <w:rsid w:val="00B0200A"/>
    <w:rsid w:val="00B035C3"/>
    <w:rsid w:val="00B064A8"/>
    <w:rsid w:val="00B12E84"/>
    <w:rsid w:val="00B14B21"/>
    <w:rsid w:val="00B14DAC"/>
    <w:rsid w:val="00B15751"/>
    <w:rsid w:val="00B20BB1"/>
    <w:rsid w:val="00B231FC"/>
    <w:rsid w:val="00B25198"/>
    <w:rsid w:val="00B32990"/>
    <w:rsid w:val="00B444D1"/>
    <w:rsid w:val="00B4604F"/>
    <w:rsid w:val="00B46E6D"/>
    <w:rsid w:val="00B55097"/>
    <w:rsid w:val="00B67D6B"/>
    <w:rsid w:val="00B703E5"/>
    <w:rsid w:val="00B711D7"/>
    <w:rsid w:val="00B7269F"/>
    <w:rsid w:val="00B836D0"/>
    <w:rsid w:val="00B85B51"/>
    <w:rsid w:val="00BA0ABB"/>
    <w:rsid w:val="00BA15EA"/>
    <w:rsid w:val="00BA399F"/>
    <w:rsid w:val="00BB2112"/>
    <w:rsid w:val="00BB3BC8"/>
    <w:rsid w:val="00BB4AD3"/>
    <w:rsid w:val="00BC2479"/>
    <w:rsid w:val="00BC2BFD"/>
    <w:rsid w:val="00BE04B6"/>
    <w:rsid w:val="00BE3887"/>
    <w:rsid w:val="00BE4D78"/>
    <w:rsid w:val="00BE74DE"/>
    <w:rsid w:val="00BF4918"/>
    <w:rsid w:val="00BF5746"/>
    <w:rsid w:val="00C01911"/>
    <w:rsid w:val="00C05E88"/>
    <w:rsid w:val="00C06F28"/>
    <w:rsid w:val="00C14733"/>
    <w:rsid w:val="00C16CB9"/>
    <w:rsid w:val="00C27189"/>
    <w:rsid w:val="00C27712"/>
    <w:rsid w:val="00C31DE0"/>
    <w:rsid w:val="00C322B7"/>
    <w:rsid w:val="00C400A5"/>
    <w:rsid w:val="00C47EA5"/>
    <w:rsid w:val="00C5243B"/>
    <w:rsid w:val="00C65263"/>
    <w:rsid w:val="00C7474C"/>
    <w:rsid w:val="00C764B9"/>
    <w:rsid w:val="00C77739"/>
    <w:rsid w:val="00C82325"/>
    <w:rsid w:val="00C8544E"/>
    <w:rsid w:val="00C8694E"/>
    <w:rsid w:val="00CA2212"/>
    <w:rsid w:val="00CB2871"/>
    <w:rsid w:val="00CB34D1"/>
    <w:rsid w:val="00CB3F32"/>
    <w:rsid w:val="00CB700C"/>
    <w:rsid w:val="00CC2633"/>
    <w:rsid w:val="00CD2305"/>
    <w:rsid w:val="00CD496E"/>
    <w:rsid w:val="00CE0292"/>
    <w:rsid w:val="00CE0316"/>
    <w:rsid w:val="00CF0427"/>
    <w:rsid w:val="00CF5EB5"/>
    <w:rsid w:val="00D10869"/>
    <w:rsid w:val="00D1411F"/>
    <w:rsid w:val="00D30D29"/>
    <w:rsid w:val="00D33F60"/>
    <w:rsid w:val="00D5019C"/>
    <w:rsid w:val="00D52EFF"/>
    <w:rsid w:val="00D5522A"/>
    <w:rsid w:val="00D6009E"/>
    <w:rsid w:val="00D6512A"/>
    <w:rsid w:val="00D75D6E"/>
    <w:rsid w:val="00D81023"/>
    <w:rsid w:val="00D85544"/>
    <w:rsid w:val="00D8626E"/>
    <w:rsid w:val="00D90599"/>
    <w:rsid w:val="00D911C2"/>
    <w:rsid w:val="00D91382"/>
    <w:rsid w:val="00D9221D"/>
    <w:rsid w:val="00D931C0"/>
    <w:rsid w:val="00DA643C"/>
    <w:rsid w:val="00DB6610"/>
    <w:rsid w:val="00DC1944"/>
    <w:rsid w:val="00DD1CF2"/>
    <w:rsid w:val="00DD4D12"/>
    <w:rsid w:val="00DE17D7"/>
    <w:rsid w:val="00DE4014"/>
    <w:rsid w:val="00DF20D4"/>
    <w:rsid w:val="00DF43DA"/>
    <w:rsid w:val="00E0446E"/>
    <w:rsid w:val="00E06D0B"/>
    <w:rsid w:val="00E07733"/>
    <w:rsid w:val="00E2145E"/>
    <w:rsid w:val="00E32461"/>
    <w:rsid w:val="00E40DFD"/>
    <w:rsid w:val="00E440CA"/>
    <w:rsid w:val="00E46EAA"/>
    <w:rsid w:val="00E514BD"/>
    <w:rsid w:val="00E53CCD"/>
    <w:rsid w:val="00E55CFC"/>
    <w:rsid w:val="00E65647"/>
    <w:rsid w:val="00E657FC"/>
    <w:rsid w:val="00E77D9F"/>
    <w:rsid w:val="00E86176"/>
    <w:rsid w:val="00E86809"/>
    <w:rsid w:val="00E91478"/>
    <w:rsid w:val="00EA6EA6"/>
    <w:rsid w:val="00EB0BC7"/>
    <w:rsid w:val="00EB0F47"/>
    <w:rsid w:val="00EB410D"/>
    <w:rsid w:val="00EB41EE"/>
    <w:rsid w:val="00EB460C"/>
    <w:rsid w:val="00EC03B6"/>
    <w:rsid w:val="00EC398E"/>
    <w:rsid w:val="00EE1021"/>
    <w:rsid w:val="00EE4B3F"/>
    <w:rsid w:val="00EE5FCE"/>
    <w:rsid w:val="00EF72C8"/>
    <w:rsid w:val="00EF7AD8"/>
    <w:rsid w:val="00F0304F"/>
    <w:rsid w:val="00F060B1"/>
    <w:rsid w:val="00F1102D"/>
    <w:rsid w:val="00F167E1"/>
    <w:rsid w:val="00F171D4"/>
    <w:rsid w:val="00F17549"/>
    <w:rsid w:val="00F20A66"/>
    <w:rsid w:val="00F21B74"/>
    <w:rsid w:val="00F227A7"/>
    <w:rsid w:val="00F22C9F"/>
    <w:rsid w:val="00F22F79"/>
    <w:rsid w:val="00F2317C"/>
    <w:rsid w:val="00F26A36"/>
    <w:rsid w:val="00F3380D"/>
    <w:rsid w:val="00F3661D"/>
    <w:rsid w:val="00F40944"/>
    <w:rsid w:val="00F451B2"/>
    <w:rsid w:val="00F5138A"/>
    <w:rsid w:val="00F54AB8"/>
    <w:rsid w:val="00F63D65"/>
    <w:rsid w:val="00F8420A"/>
    <w:rsid w:val="00F85781"/>
    <w:rsid w:val="00FA2DD6"/>
    <w:rsid w:val="00FB0ABE"/>
    <w:rsid w:val="00FB10CE"/>
    <w:rsid w:val="00FB4072"/>
    <w:rsid w:val="00FB6B9C"/>
    <w:rsid w:val="00FB7F57"/>
    <w:rsid w:val="00FC3955"/>
    <w:rsid w:val="00FE527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2CE6"/>
    <w:pPr>
      <w:widowControl w:val="0"/>
      <w:suppressAutoHyphens/>
    </w:pPr>
    <w:rPr>
      <w:rFonts w:ascii="Liberation Serif;Times New Roma" w:eastAsia="Droid Sans" w:hAnsi="Liberation Serif;Times New Roma"/>
      <w:sz w:val="24"/>
    </w:rPr>
  </w:style>
  <w:style w:type="paragraph" w:styleId="Ttulo2">
    <w:name w:val="heading 2"/>
    <w:basedOn w:val="Normal"/>
    <w:link w:val="Ttulo2Car"/>
    <w:uiPriority w:val="9"/>
    <w:qFormat/>
    <w:rsid w:val="00BC2BFD"/>
    <w:pPr>
      <w:widowControl/>
      <w:suppressAutoHyphens w:val="0"/>
      <w:spacing w:before="100" w:beforeAutospacing="1" w:after="100" w:afterAutospacing="1"/>
      <w:outlineLvl w:val="1"/>
    </w:pPr>
    <w:rPr>
      <w:rFonts w:ascii="Times New Roman" w:eastAsia="Times New Roman" w:hAnsi="Times New Roman" w:cs="Times New Roman"/>
      <w:b/>
      <w:bCs/>
      <w:sz w:val="36"/>
      <w:szCs w:val="36"/>
      <w:lang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4E2CE6"/>
    <w:pPr>
      <w:ind w:left="432" w:hanging="432"/>
      <w:outlineLvl w:val="0"/>
    </w:pPr>
    <w:rPr>
      <w:b/>
      <w:bCs/>
      <w:sz w:val="36"/>
      <w:szCs w:val="36"/>
    </w:rPr>
  </w:style>
  <w:style w:type="paragraph" w:customStyle="1" w:styleId="Encabezado2">
    <w:name w:val="Encabezado 2"/>
    <w:basedOn w:val="Encabezamiento"/>
    <w:rsid w:val="004E2CE6"/>
    <w:pPr>
      <w:spacing w:before="200" w:after="0"/>
      <w:ind w:left="576" w:hanging="576"/>
      <w:outlineLvl w:val="1"/>
    </w:pPr>
    <w:rPr>
      <w:b/>
      <w:bCs/>
      <w:sz w:val="32"/>
      <w:szCs w:val="32"/>
    </w:rPr>
  </w:style>
  <w:style w:type="paragraph" w:customStyle="1" w:styleId="Encabezado3">
    <w:name w:val="Encabezado 3"/>
    <w:basedOn w:val="Encabezamiento"/>
    <w:rsid w:val="004E2CE6"/>
    <w:pPr>
      <w:spacing w:before="140" w:after="0"/>
      <w:ind w:left="720" w:hanging="720"/>
      <w:outlineLvl w:val="2"/>
    </w:pPr>
    <w:rPr>
      <w:b/>
      <w:bCs/>
    </w:rPr>
  </w:style>
  <w:style w:type="character" w:customStyle="1" w:styleId="WW8Num1z0">
    <w:name w:val="WW8Num1z0"/>
    <w:rsid w:val="004E2CE6"/>
  </w:style>
  <w:style w:type="character" w:customStyle="1" w:styleId="WW8Num1z1">
    <w:name w:val="WW8Num1z1"/>
    <w:rsid w:val="004E2CE6"/>
  </w:style>
  <w:style w:type="character" w:customStyle="1" w:styleId="WW8Num1z2">
    <w:name w:val="WW8Num1z2"/>
    <w:rsid w:val="004E2CE6"/>
  </w:style>
  <w:style w:type="character" w:customStyle="1" w:styleId="WW8Num1z3">
    <w:name w:val="WW8Num1z3"/>
    <w:rsid w:val="004E2CE6"/>
  </w:style>
  <w:style w:type="character" w:customStyle="1" w:styleId="WW8Num1z4">
    <w:name w:val="WW8Num1z4"/>
    <w:rsid w:val="004E2CE6"/>
  </w:style>
  <w:style w:type="character" w:customStyle="1" w:styleId="WW8Num1z5">
    <w:name w:val="WW8Num1z5"/>
    <w:rsid w:val="004E2CE6"/>
  </w:style>
  <w:style w:type="character" w:customStyle="1" w:styleId="WW8Num1z6">
    <w:name w:val="WW8Num1z6"/>
    <w:rsid w:val="004E2CE6"/>
  </w:style>
  <w:style w:type="character" w:customStyle="1" w:styleId="WW8Num1z7">
    <w:name w:val="WW8Num1z7"/>
    <w:rsid w:val="004E2CE6"/>
  </w:style>
  <w:style w:type="character" w:customStyle="1" w:styleId="WW8Num1z8">
    <w:name w:val="WW8Num1z8"/>
    <w:rsid w:val="004E2CE6"/>
  </w:style>
  <w:style w:type="character" w:customStyle="1" w:styleId="TextodegloboCar">
    <w:name w:val="Texto de globo Car"/>
    <w:basedOn w:val="Fuentedeprrafopredeter"/>
    <w:link w:val="Textodeglobo"/>
    <w:uiPriority w:val="99"/>
    <w:semiHidden/>
    <w:rsid w:val="004F0FBA"/>
    <w:rPr>
      <w:rFonts w:ascii="Tahoma" w:eastAsia="Droid Sans" w:hAnsi="Tahoma" w:cs="Mangal"/>
      <w:sz w:val="16"/>
      <w:szCs w:val="14"/>
    </w:rPr>
  </w:style>
  <w:style w:type="paragraph" w:styleId="Encabezado">
    <w:name w:val="header"/>
    <w:basedOn w:val="Normal"/>
    <w:next w:val="Cuerpodetexto"/>
    <w:link w:val="EncabezadoCar"/>
    <w:uiPriority w:val="99"/>
    <w:rsid w:val="004E2CE6"/>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4E2CE6"/>
    <w:pPr>
      <w:spacing w:after="140" w:line="288" w:lineRule="auto"/>
    </w:pPr>
  </w:style>
  <w:style w:type="paragraph" w:styleId="Lista">
    <w:name w:val="List"/>
    <w:basedOn w:val="Cuerpodetexto"/>
    <w:rsid w:val="004E2CE6"/>
  </w:style>
  <w:style w:type="paragraph" w:customStyle="1" w:styleId="Pie">
    <w:name w:val="Pie"/>
    <w:basedOn w:val="Normal"/>
    <w:rsid w:val="004E2CE6"/>
    <w:pPr>
      <w:suppressLineNumbers/>
      <w:spacing w:before="120" w:after="120"/>
    </w:pPr>
    <w:rPr>
      <w:i/>
      <w:iCs/>
    </w:rPr>
  </w:style>
  <w:style w:type="paragraph" w:customStyle="1" w:styleId="ndice">
    <w:name w:val="Índice"/>
    <w:basedOn w:val="Normal"/>
    <w:rsid w:val="004E2CE6"/>
    <w:pPr>
      <w:suppressLineNumbers/>
    </w:pPr>
  </w:style>
  <w:style w:type="paragraph" w:customStyle="1" w:styleId="Encabezamiento">
    <w:name w:val="Encabezamiento"/>
    <w:basedOn w:val="Normal"/>
    <w:rsid w:val="004E2CE6"/>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4E2CE6"/>
    <w:pPr>
      <w:suppressLineNumbers/>
      <w:tabs>
        <w:tab w:val="center" w:pos="4986"/>
        <w:tab w:val="right" w:pos="9972"/>
      </w:tabs>
    </w:pPr>
  </w:style>
  <w:style w:type="paragraph" w:styleId="Sinespaciado">
    <w:name w:val="No Spacing"/>
    <w:rsid w:val="004E2CE6"/>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4E2CE6"/>
    <w:pPr>
      <w:spacing w:after="283"/>
      <w:ind w:left="567" w:right="567"/>
    </w:pPr>
  </w:style>
  <w:style w:type="paragraph" w:styleId="Ttulo">
    <w:name w:val="Title"/>
    <w:basedOn w:val="Encabezamiento"/>
    <w:rsid w:val="004E2CE6"/>
    <w:pPr>
      <w:jc w:val="center"/>
    </w:pPr>
    <w:rPr>
      <w:b/>
      <w:bCs/>
      <w:sz w:val="56"/>
      <w:szCs w:val="56"/>
    </w:rPr>
  </w:style>
  <w:style w:type="paragraph" w:styleId="Subttulo">
    <w:name w:val="Subtitle"/>
    <w:basedOn w:val="Encabezamiento"/>
    <w:rsid w:val="004E2CE6"/>
    <w:pPr>
      <w:spacing w:before="60"/>
      <w:jc w:val="center"/>
    </w:pPr>
    <w:rPr>
      <w:sz w:val="36"/>
      <w:szCs w:val="36"/>
    </w:rPr>
  </w:style>
  <w:style w:type="paragraph" w:styleId="Textodeglobo">
    <w:name w:val="Balloon Text"/>
    <w:basedOn w:val="Normal"/>
    <w:link w:val="TextodegloboCar"/>
    <w:uiPriority w:val="99"/>
    <w:semiHidden/>
    <w:unhideWhenUsed/>
    <w:rsid w:val="004F0FBA"/>
    <w:rPr>
      <w:rFonts w:ascii="Tahoma" w:hAnsi="Tahoma" w:cs="Mangal"/>
      <w:sz w:val="16"/>
      <w:szCs w:val="14"/>
    </w:rPr>
  </w:style>
  <w:style w:type="paragraph" w:customStyle="1" w:styleId="Normalvieta">
    <w:name w:val="Normal viñeta"/>
    <w:autoRedefine/>
    <w:qFormat/>
    <w:rsid w:val="00C74E38"/>
    <w:pPr>
      <w:jc w:val="both"/>
    </w:pPr>
    <w:rPr>
      <w:rFonts w:ascii="Arial" w:eastAsia="Times New Roman" w:hAnsi="Arial" w:cs="Arial"/>
      <w:bCs/>
      <w:color w:val="000000"/>
      <w:sz w:val="22"/>
      <w:szCs w:val="22"/>
      <w:lang w:eastAsia="es-ES" w:bidi="ar-SA"/>
    </w:rPr>
  </w:style>
  <w:style w:type="paragraph" w:styleId="Prrafodelista">
    <w:name w:val="List Paragraph"/>
    <w:basedOn w:val="Normal"/>
    <w:uiPriority w:val="34"/>
    <w:qFormat/>
    <w:rsid w:val="00C74E38"/>
    <w:pPr>
      <w:ind w:left="720"/>
      <w:contextualSpacing/>
    </w:pPr>
    <w:rPr>
      <w:rFonts w:cs="Mangal"/>
      <w:szCs w:val="21"/>
    </w:rPr>
  </w:style>
  <w:style w:type="numbering" w:customStyle="1" w:styleId="WW8Num1">
    <w:name w:val="WW8Num1"/>
    <w:rsid w:val="004E2CE6"/>
  </w:style>
  <w:style w:type="character" w:customStyle="1" w:styleId="EncabezadoCar">
    <w:name w:val="Encabezado Car"/>
    <w:basedOn w:val="Fuentedeprrafopredeter"/>
    <w:link w:val="Encabezado"/>
    <w:uiPriority w:val="99"/>
    <w:rsid w:val="0062027A"/>
    <w:rPr>
      <w:rFonts w:ascii="Liberation Sans" w:hAnsi="Liberation Sans"/>
      <w:sz w:val="28"/>
      <w:szCs w:val="28"/>
    </w:rPr>
  </w:style>
  <w:style w:type="paragraph" w:customStyle="1" w:styleId="Contenidodelatabla">
    <w:name w:val="Contenido de la tabla"/>
    <w:basedOn w:val="Normal"/>
    <w:rsid w:val="00DA643C"/>
    <w:pPr>
      <w:suppressLineNumbers/>
    </w:pPr>
    <w:rPr>
      <w:rFonts w:ascii="Times New Roman" w:eastAsia="Times New Roman" w:hAnsi="Times New Roman" w:cs="Times New Roman"/>
      <w:lang w:val="es-ES" w:bidi="ar-SA"/>
    </w:rPr>
  </w:style>
  <w:style w:type="paragraph" w:customStyle="1" w:styleId="m-1949531708316776326gmail-msonospacing">
    <w:name w:val="m_-1949531708316776326gmail-msonospacing"/>
    <w:basedOn w:val="Normal"/>
    <w:rsid w:val="00E77D9F"/>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customStyle="1" w:styleId="apple-converted-space">
    <w:name w:val="apple-converted-space"/>
    <w:basedOn w:val="Fuentedeprrafopredeter"/>
    <w:rsid w:val="00E77D9F"/>
  </w:style>
  <w:style w:type="character" w:styleId="Refdecomentario">
    <w:name w:val="annotation reference"/>
    <w:basedOn w:val="Fuentedeprrafopredeter"/>
    <w:uiPriority w:val="99"/>
    <w:semiHidden/>
    <w:unhideWhenUsed/>
    <w:rsid w:val="0023579D"/>
    <w:rPr>
      <w:sz w:val="16"/>
      <w:szCs w:val="16"/>
    </w:rPr>
  </w:style>
  <w:style w:type="paragraph" w:styleId="Textocomentario">
    <w:name w:val="annotation text"/>
    <w:basedOn w:val="Normal"/>
    <w:link w:val="TextocomentarioCar"/>
    <w:uiPriority w:val="99"/>
    <w:semiHidden/>
    <w:unhideWhenUsed/>
    <w:rsid w:val="0023579D"/>
    <w:rPr>
      <w:rFonts w:cs="Mangal"/>
      <w:sz w:val="20"/>
      <w:szCs w:val="18"/>
    </w:rPr>
  </w:style>
  <w:style w:type="character" w:customStyle="1" w:styleId="TextocomentarioCar">
    <w:name w:val="Texto comentario Car"/>
    <w:basedOn w:val="Fuentedeprrafopredeter"/>
    <w:link w:val="Textocomentario"/>
    <w:uiPriority w:val="99"/>
    <w:semiHidden/>
    <w:rsid w:val="0023579D"/>
    <w:rPr>
      <w:rFonts w:ascii="Liberation Serif;Times New Roma" w:eastAsia="Droid Sans" w:hAnsi="Liberation Serif;Times New Roma" w:cs="Mangal"/>
      <w:szCs w:val="18"/>
    </w:rPr>
  </w:style>
  <w:style w:type="paragraph" w:styleId="Asuntodelcomentario">
    <w:name w:val="annotation subject"/>
    <w:basedOn w:val="Textocomentario"/>
    <w:next w:val="Textocomentario"/>
    <w:link w:val="AsuntodelcomentarioCar"/>
    <w:uiPriority w:val="99"/>
    <w:semiHidden/>
    <w:unhideWhenUsed/>
    <w:rsid w:val="0023579D"/>
    <w:rPr>
      <w:b/>
      <w:bCs/>
    </w:rPr>
  </w:style>
  <w:style w:type="character" w:customStyle="1" w:styleId="AsuntodelcomentarioCar">
    <w:name w:val="Asunto del comentario Car"/>
    <w:basedOn w:val="TextocomentarioCar"/>
    <w:link w:val="Asuntodelcomentario"/>
    <w:uiPriority w:val="99"/>
    <w:semiHidden/>
    <w:rsid w:val="0023579D"/>
    <w:rPr>
      <w:rFonts w:ascii="Liberation Serif;Times New Roma" w:eastAsia="Droid Sans" w:hAnsi="Liberation Serif;Times New Roma" w:cs="Mangal"/>
      <w:b/>
      <w:bCs/>
      <w:szCs w:val="18"/>
    </w:rPr>
  </w:style>
  <w:style w:type="table" w:styleId="Tablaconcuadrcula">
    <w:name w:val="Table Grid"/>
    <w:basedOn w:val="Tablanormal"/>
    <w:uiPriority w:val="59"/>
    <w:rsid w:val="00FB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64A58"/>
    <w:rPr>
      <w:color w:val="0000FF" w:themeColor="hyperlink"/>
      <w:u w:val="single"/>
    </w:rPr>
  </w:style>
  <w:style w:type="character" w:styleId="Hipervnculovisitado">
    <w:name w:val="FollowedHyperlink"/>
    <w:basedOn w:val="Fuentedeprrafopredeter"/>
    <w:uiPriority w:val="99"/>
    <w:semiHidden/>
    <w:unhideWhenUsed/>
    <w:rsid w:val="00703006"/>
    <w:rPr>
      <w:color w:val="800080" w:themeColor="followedHyperlink"/>
      <w:u w:val="single"/>
    </w:rPr>
  </w:style>
  <w:style w:type="character" w:customStyle="1" w:styleId="Ttulo2Car">
    <w:name w:val="Título 2 Car"/>
    <w:basedOn w:val="Fuentedeprrafopredeter"/>
    <w:link w:val="Ttulo2"/>
    <w:uiPriority w:val="9"/>
    <w:rsid w:val="00BC2BFD"/>
    <w:rPr>
      <w:rFonts w:ascii="Times New Roman" w:eastAsia="Times New Roman" w:hAnsi="Times New Roman" w:cs="Times New Roman"/>
      <w:b/>
      <w:bCs/>
      <w:sz w:val="36"/>
      <w:szCs w:val="36"/>
      <w:lang w:eastAsia="es-CO" w:bidi="ar-SA"/>
    </w:rPr>
  </w:style>
  <w:style w:type="character" w:customStyle="1" w:styleId="PiedepginaCar">
    <w:name w:val="Pie de página Car"/>
    <w:basedOn w:val="Fuentedeprrafopredeter"/>
    <w:link w:val="Piedepgina"/>
    <w:rsid w:val="00BB2112"/>
    <w:rPr>
      <w:rFonts w:ascii="Liberation Serif;Times New Roma" w:eastAsia="Droid Sans" w:hAnsi="Liberation Serif;Times New R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2CE6"/>
    <w:pPr>
      <w:widowControl w:val="0"/>
      <w:suppressAutoHyphens/>
    </w:pPr>
    <w:rPr>
      <w:rFonts w:ascii="Liberation Serif;Times New Roma" w:eastAsia="Droid Sans" w:hAnsi="Liberation Serif;Times New Roma"/>
      <w:sz w:val="24"/>
    </w:rPr>
  </w:style>
  <w:style w:type="paragraph" w:styleId="Ttulo2">
    <w:name w:val="heading 2"/>
    <w:basedOn w:val="Normal"/>
    <w:link w:val="Ttulo2Car"/>
    <w:uiPriority w:val="9"/>
    <w:qFormat/>
    <w:rsid w:val="00BC2BFD"/>
    <w:pPr>
      <w:widowControl/>
      <w:suppressAutoHyphens w:val="0"/>
      <w:spacing w:before="100" w:beforeAutospacing="1" w:after="100" w:afterAutospacing="1"/>
      <w:outlineLvl w:val="1"/>
    </w:pPr>
    <w:rPr>
      <w:rFonts w:ascii="Times New Roman" w:eastAsia="Times New Roman" w:hAnsi="Times New Roman" w:cs="Times New Roman"/>
      <w:b/>
      <w:bCs/>
      <w:sz w:val="36"/>
      <w:szCs w:val="36"/>
      <w:lang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4E2CE6"/>
    <w:pPr>
      <w:ind w:left="432" w:hanging="432"/>
      <w:outlineLvl w:val="0"/>
    </w:pPr>
    <w:rPr>
      <w:b/>
      <w:bCs/>
      <w:sz w:val="36"/>
      <w:szCs w:val="36"/>
    </w:rPr>
  </w:style>
  <w:style w:type="paragraph" w:customStyle="1" w:styleId="Encabezado2">
    <w:name w:val="Encabezado 2"/>
    <w:basedOn w:val="Encabezamiento"/>
    <w:rsid w:val="004E2CE6"/>
    <w:pPr>
      <w:spacing w:before="200" w:after="0"/>
      <w:ind w:left="576" w:hanging="576"/>
      <w:outlineLvl w:val="1"/>
    </w:pPr>
    <w:rPr>
      <w:b/>
      <w:bCs/>
      <w:sz w:val="32"/>
      <w:szCs w:val="32"/>
    </w:rPr>
  </w:style>
  <w:style w:type="paragraph" w:customStyle="1" w:styleId="Encabezado3">
    <w:name w:val="Encabezado 3"/>
    <w:basedOn w:val="Encabezamiento"/>
    <w:rsid w:val="004E2CE6"/>
    <w:pPr>
      <w:spacing w:before="140" w:after="0"/>
      <w:ind w:left="720" w:hanging="720"/>
      <w:outlineLvl w:val="2"/>
    </w:pPr>
    <w:rPr>
      <w:b/>
      <w:bCs/>
    </w:rPr>
  </w:style>
  <w:style w:type="character" w:customStyle="1" w:styleId="WW8Num1z0">
    <w:name w:val="WW8Num1z0"/>
    <w:rsid w:val="004E2CE6"/>
  </w:style>
  <w:style w:type="character" w:customStyle="1" w:styleId="WW8Num1z1">
    <w:name w:val="WW8Num1z1"/>
    <w:rsid w:val="004E2CE6"/>
  </w:style>
  <w:style w:type="character" w:customStyle="1" w:styleId="WW8Num1z2">
    <w:name w:val="WW8Num1z2"/>
    <w:rsid w:val="004E2CE6"/>
  </w:style>
  <w:style w:type="character" w:customStyle="1" w:styleId="WW8Num1z3">
    <w:name w:val="WW8Num1z3"/>
    <w:rsid w:val="004E2CE6"/>
  </w:style>
  <w:style w:type="character" w:customStyle="1" w:styleId="WW8Num1z4">
    <w:name w:val="WW8Num1z4"/>
    <w:rsid w:val="004E2CE6"/>
  </w:style>
  <w:style w:type="character" w:customStyle="1" w:styleId="WW8Num1z5">
    <w:name w:val="WW8Num1z5"/>
    <w:rsid w:val="004E2CE6"/>
  </w:style>
  <w:style w:type="character" w:customStyle="1" w:styleId="WW8Num1z6">
    <w:name w:val="WW8Num1z6"/>
    <w:rsid w:val="004E2CE6"/>
  </w:style>
  <w:style w:type="character" w:customStyle="1" w:styleId="WW8Num1z7">
    <w:name w:val="WW8Num1z7"/>
    <w:rsid w:val="004E2CE6"/>
  </w:style>
  <w:style w:type="character" w:customStyle="1" w:styleId="WW8Num1z8">
    <w:name w:val="WW8Num1z8"/>
    <w:rsid w:val="004E2CE6"/>
  </w:style>
  <w:style w:type="character" w:customStyle="1" w:styleId="TextodegloboCar">
    <w:name w:val="Texto de globo Car"/>
    <w:basedOn w:val="Fuentedeprrafopredeter"/>
    <w:link w:val="Textodeglobo"/>
    <w:uiPriority w:val="99"/>
    <w:semiHidden/>
    <w:rsid w:val="004F0FBA"/>
    <w:rPr>
      <w:rFonts w:ascii="Tahoma" w:eastAsia="Droid Sans" w:hAnsi="Tahoma" w:cs="Mangal"/>
      <w:sz w:val="16"/>
      <w:szCs w:val="14"/>
    </w:rPr>
  </w:style>
  <w:style w:type="paragraph" w:styleId="Encabezado">
    <w:name w:val="header"/>
    <w:basedOn w:val="Normal"/>
    <w:next w:val="Cuerpodetexto"/>
    <w:link w:val="EncabezadoCar"/>
    <w:uiPriority w:val="99"/>
    <w:rsid w:val="004E2CE6"/>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4E2CE6"/>
    <w:pPr>
      <w:spacing w:after="140" w:line="288" w:lineRule="auto"/>
    </w:pPr>
  </w:style>
  <w:style w:type="paragraph" w:styleId="Lista">
    <w:name w:val="List"/>
    <w:basedOn w:val="Cuerpodetexto"/>
    <w:rsid w:val="004E2CE6"/>
  </w:style>
  <w:style w:type="paragraph" w:customStyle="1" w:styleId="Pie">
    <w:name w:val="Pie"/>
    <w:basedOn w:val="Normal"/>
    <w:rsid w:val="004E2CE6"/>
    <w:pPr>
      <w:suppressLineNumbers/>
      <w:spacing w:before="120" w:after="120"/>
    </w:pPr>
    <w:rPr>
      <w:i/>
      <w:iCs/>
    </w:rPr>
  </w:style>
  <w:style w:type="paragraph" w:customStyle="1" w:styleId="ndice">
    <w:name w:val="Índice"/>
    <w:basedOn w:val="Normal"/>
    <w:rsid w:val="004E2CE6"/>
    <w:pPr>
      <w:suppressLineNumbers/>
    </w:pPr>
  </w:style>
  <w:style w:type="paragraph" w:customStyle="1" w:styleId="Encabezamiento">
    <w:name w:val="Encabezamiento"/>
    <w:basedOn w:val="Normal"/>
    <w:rsid w:val="004E2CE6"/>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4E2CE6"/>
    <w:pPr>
      <w:suppressLineNumbers/>
      <w:tabs>
        <w:tab w:val="center" w:pos="4986"/>
        <w:tab w:val="right" w:pos="9972"/>
      </w:tabs>
    </w:pPr>
  </w:style>
  <w:style w:type="paragraph" w:styleId="Sinespaciado">
    <w:name w:val="No Spacing"/>
    <w:rsid w:val="004E2CE6"/>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4E2CE6"/>
    <w:pPr>
      <w:spacing w:after="283"/>
      <w:ind w:left="567" w:right="567"/>
    </w:pPr>
  </w:style>
  <w:style w:type="paragraph" w:styleId="Ttulo">
    <w:name w:val="Title"/>
    <w:basedOn w:val="Encabezamiento"/>
    <w:rsid w:val="004E2CE6"/>
    <w:pPr>
      <w:jc w:val="center"/>
    </w:pPr>
    <w:rPr>
      <w:b/>
      <w:bCs/>
      <w:sz w:val="56"/>
      <w:szCs w:val="56"/>
    </w:rPr>
  </w:style>
  <w:style w:type="paragraph" w:styleId="Subttulo">
    <w:name w:val="Subtitle"/>
    <w:basedOn w:val="Encabezamiento"/>
    <w:rsid w:val="004E2CE6"/>
    <w:pPr>
      <w:spacing w:before="60"/>
      <w:jc w:val="center"/>
    </w:pPr>
    <w:rPr>
      <w:sz w:val="36"/>
      <w:szCs w:val="36"/>
    </w:rPr>
  </w:style>
  <w:style w:type="paragraph" w:styleId="Textodeglobo">
    <w:name w:val="Balloon Text"/>
    <w:basedOn w:val="Normal"/>
    <w:link w:val="TextodegloboCar"/>
    <w:uiPriority w:val="99"/>
    <w:semiHidden/>
    <w:unhideWhenUsed/>
    <w:rsid w:val="004F0FBA"/>
    <w:rPr>
      <w:rFonts w:ascii="Tahoma" w:hAnsi="Tahoma" w:cs="Mangal"/>
      <w:sz w:val="16"/>
      <w:szCs w:val="14"/>
    </w:rPr>
  </w:style>
  <w:style w:type="paragraph" w:customStyle="1" w:styleId="Normalvieta">
    <w:name w:val="Normal viñeta"/>
    <w:autoRedefine/>
    <w:qFormat/>
    <w:rsid w:val="00C74E38"/>
    <w:pPr>
      <w:jc w:val="both"/>
    </w:pPr>
    <w:rPr>
      <w:rFonts w:ascii="Arial" w:eastAsia="Times New Roman" w:hAnsi="Arial" w:cs="Arial"/>
      <w:bCs/>
      <w:color w:val="000000"/>
      <w:sz w:val="22"/>
      <w:szCs w:val="22"/>
      <w:lang w:eastAsia="es-ES" w:bidi="ar-SA"/>
    </w:rPr>
  </w:style>
  <w:style w:type="paragraph" w:styleId="Prrafodelista">
    <w:name w:val="List Paragraph"/>
    <w:basedOn w:val="Normal"/>
    <w:uiPriority w:val="34"/>
    <w:qFormat/>
    <w:rsid w:val="00C74E38"/>
    <w:pPr>
      <w:ind w:left="720"/>
      <w:contextualSpacing/>
    </w:pPr>
    <w:rPr>
      <w:rFonts w:cs="Mangal"/>
      <w:szCs w:val="21"/>
    </w:rPr>
  </w:style>
  <w:style w:type="numbering" w:customStyle="1" w:styleId="WW8Num1">
    <w:name w:val="WW8Num1"/>
    <w:rsid w:val="004E2CE6"/>
  </w:style>
  <w:style w:type="character" w:customStyle="1" w:styleId="EncabezadoCar">
    <w:name w:val="Encabezado Car"/>
    <w:basedOn w:val="Fuentedeprrafopredeter"/>
    <w:link w:val="Encabezado"/>
    <w:uiPriority w:val="99"/>
    <w:rsid w:val="0062027A"/>
    <w:rPr>
      <w:rFonts w:ascii="Liberation Sans" w:hAnsi="Liberation Sans"/>
      <w:sz w:val="28"/>
      <w:szCs w:val="28"/>
    </w:rPr>
  </w:style>
  <w:style w:type="paragraph" w:customStyle="1" w:styleId="Contenidodelatabla">
    <w:name w:val="Contenido de la tabla"/>
    <w:basedOn w:val="Normal"/>
    <w:rsid w:val="00DA643C"/>
    <w:pPr>
      <w:suppressLineNumbers/>
    </w:pPr>
    <w:rPr>
      <w:rFonts w:ascii="Times New Roman" w:eastAsia="Times New Roman" w:hAnsi="Times New Roman" w:cs="Times New Roman"/>
      <w:lang w:val="es-ES" w:bidi="ar-SA"/>
    </w:rPr>
  </w:style>
  <w:style w:type="paragraph" w:customStyle="1" w:styleId="m-1949531708316776326gmail-msonospacing">
    <w:name w:val="m_-1949531708316776326gmail-msonospacing"/>
    <w:basedOn w:val="Normal"/>
    <w:rsid w:val="00E77D9F"/>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customStyle="1" w:styleId="apple-converted-space">
    <w:name w:val="apple-converted-space"/>
    <w:basedOn w:val="Fuentedeprrafopredeter"/>
    <w:rsid w:val="00E77D9F"/>
  </w:style>
  <w:style w:type="character" w:styleId="Refdecomentario">
    <w:name w:val="annotation reference"/>
    <w:basedOn w:val="Fuentedeprrafopredeter"/>
    <w:uiPriority w:val="99"/>
    <w:semiHidden/>
    <w:unhideWhenUsed/>
    <w:rsid w:val="0023579D"/>
    <w:rPr>
      <w:sz w:val="16"/>
      <w:szCs w:val="16"/>
    </w:rPr>
  </w:style>
  <w:style w:type="paragraph" w:styleId="Textocomentario">
    <w:name w:val="annotation text"/>
    <w:basedOn w:val="Normal"/>
    <w:link w:val="TextocomentarioCar"/>
    <w:uiPriority w:val="99"/>
    <w:semiHidden/>
    <w:unhideWhenUsed/>
    <w:rsid w:val="0023579D"/>
    <w:rPr>
      <w:rFonts w:cs="Mangal"/>
      <w:sz w:val="20"/>
      <w:szCs w:val="18"/>
    </w:rPr>
  </w:style>
  <w:style w:type="character" w:customStyle="1" w:styleId="TextocomentarioCar">
    <w:name w:val="Texto comentario Car"/>
    <w:basedOn w:val="Fuentedeprrafopredeter"/>
    <w:link w:val="Textocomentario"/>
    <w:uiPriority w:val="99"/>
    <w:semiHidden/>
    <w:rsid w:val="0023579D"/>
    <w:rPr>
      <w:rFonts w:ascii="Liberation Serif;Times New Roma" w:eastAsia="Droid Sans" w:hAnsi="Liberation Serif;Times New Roma" w:cs="Mangal"/>
      <w:szCs w:val="18"/>
    </w:rPr>
  </w:style>
  <w:style w:type="paragraph" w:styleId="Asuntodelcomentario">
    <w:name w:val="annotation subject"/>
    <w:basedOn w:val="Textocomentario"/>
    <w:next w:val="Textocomentario"/>
    <w:link w:val="AsuntodelcomentarioCar"/>
    <w:uiPriority w:val="99"/>
    <w:semiHidden/>
    <w:unhideWhenUsed/>
    <w:rsid w:val="0023579D"/>
    <w:rPr>
      <w:b/>
      <w:bCs/>
    </w:rPr>
  </w:style>
  <w:style w:type="character" w:customStyle="1" w:styleId="AsuntodelcomentarioCar">
    <w:name w:val="Asunto del comentario Car"/>
    <w:basedOn w:val="TextocomentarioCar"/>
    <w:link w:val="Asuntodelcomentario"/>
    <w:uiPriority w:val="99"/>
    <w:semiHidden/>
    <w:rsid w:val="0023579D"/>
    <w:rPr>
      <w:rFonts w:ascii="Liberation Serif;Times New Roma" w:eastAsia="Droid Sans" w:hAnsi="Liberation Serif;Times New Roma" w:cs="Mangal"/>
      <w:b/>
      <w:bCs/>
      <w:szCs w:val="18"/>
    </w:rPr>
  </w:style>
  <w:style w:type="table" w:styleId="Tablaconcuadrcula">
    <w:name w:val="Table Grid"/>
    <w:basedOn w:val="Tablanormal"/>
    <w:uiPriority w:val="59"/>
    <w:rsid w:val="00FB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64A58"/>
    <w:rPr>
      <w:color w:val="0000FF" w:themeColor="hyperlink"/>
      <w:u w:val="single"/>
    </w:rPr>
  </w:style>
  <w:style w:type="character" w:styleId="Hipervnculovisitado">
    <w:name w:val="FollowedHyperlink"/>
    <w:basedOn w:val="Fuentedeprrafopredeter"/>
    <w:uiPriority w:val="99"/>
    <w:semiHidden/>
    <w:unhideWhenUsed/>
    <w:rsid w:val="00703006"/>
    <w:rPr>
      <w:color w:val="800080" w:themeColor="followedHyperlink"/>
      <w:u w:val="single"/>
    </w:rPr>
  </w:style>
  <w:style w:type="character" w:customStyle="1" w:styleId="Ttulo2Car">
    <w:name w:val="Título 2 Car"/>
    <w:basedOn w:val="Fuentedeprrafopredeter"/>
    <w:link w:val="Ttulo2"/>
    <w:uiPriority w:val="9"/>
    <w:rsid w:val="00BC2BFD"/>
    <w:rPr>
      <w:rFonts w:ascii="Times New Roman" w:eastAsia="Times New Roman" w:hAnsi="Times New Roman" w:cs="Times New Roman"/>
      <w:b/>
      <w:bCs/>
      <w:sz w:val="36"/>
      <w:szCs w:val="36"/>
      <w:lang w:eastAsia="es-CO" w:bidi="ar-SA"/>
    </w:rPr>
  </w:style>
  <w:style w:type="character" w:customStyle="1" w:styleId="PiedepginaCar">
    <w:name w:val="Pie de página Car"/>
    <w:basedOn w:val="Fuentedeprrafopredeter"/>
    <w:link w:val="Piedepgina"/>
    <w:rsid w:val="00BB2112"/>
    <w:rPr>
      <w:rFonts w:ascii="Liberation Serif;Times New Roma" w:eastAsia="Droid Sans" w:hAnsi="Liberation Serif;Times New Roma"/>
      <w:sz w:val="24"/>
    </w:rPr>
  </w:style>
</w:styles>
</file>

<file path=word/webSettings.xml><?xml version="1.0" encoding="utf-8"?>
<w:webSettings xmlns:r="http://schemas.openxmlformats.org/officeDocument/2006/relationships" xmlns:w="http://schemas.openxmlformats.org/wordprocessingml/2006/main">
  <w:divs>
    <w:div w:id="8416477">
      <w:bodyDiv w:val="1"/>
      <w:marLeft w:val="0"/>
      <w:marRight w:val="0"/>
      <w:marTop w:val="0"/>
      <w:marBottom w:val="0"/>
      <w:divBdr>
        <w:top w:val="none" w:sz="0" w:space="0" w:color="auto"/>
        <w:left w:val="none" w:sz="0" w:space="0" w:color="auto"/>
        <w:bottom w:val="none" w:sz="0" w:space="0" w:color="auto"/>
        <w:right w:val="none" w:sz="0" w:space="0" w:color="auto"/>
      </w:divBdr>
      <w:divsChild>
        <w:div w:id="761486763">
          <w:marLeft w:val="0"/>
          <w:marRight w:val="0"/>
          <w:marTop w:val="0"/>
          <w:marBottom w:val="0"/>
          <w:divBdr>
            <w:top w:val="none" w:sz="0" w:space="0" w:color="auto"/>
            <w:left w:val="none" w:sz="0" w:space="0" w:color="auto"/>
            <w:bottom w:val="none" w:sz="0" w:space="0" w:color="auto"/>
            <w:right w:val="none" w:sz="0" w:space="0" w:color="auto"/>
          </w:divBdr>
          <w:divsChild>
            <w:div w:id="8751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5503">
      <w:bodyDiv w:val="1"/>
      <w:marLeft w:val="0"/>
      <w:marRight w:val="0"/>
      <w:marTop w:val="0"/>
      <w:marBottom w:val="0"/>
      <w:divBdr>
        <w:top w:val="none" w:sz="0" w:space="0" w:color="auto"/>
        <w:left w:val="none" w:sz="0" w:space="0" w:color="auto"/>
        <w:bottom w:val="none" w:sz="0" w:space="0" w:color="auto"/>
        <w:right w:val="none" w:sz="0" w:space="0" w:color="auto"/>
      </w:divBdr>
    </w:div>
    <w:div w:id="327247579">
      <w:bodyDiv w:val="1"/>
      <w:marLeft w:val="0"/>
      <w:marRight w:val="0"/>
      <w:marTop w:val="0"/>
      <w:marBottom w:val="0"/>
      <w:divBdr>
        <w:top w:val="none" w:sz="0" w:space="0" w:color="auto"/>
        <w:left w:val="none" w:sz="0" w:space="0" w:color="auto"/>
        <w:bottom w:val="none" w:sz="0" w:space="0" w:color="auto"/>
        <w:right w:val="none" w:sz="0" w:space="0" w:color="auto"/>
      </w:divBdr>
    </w:div>
    <w:div w:id="795413556">
      <w:bodyDiv w:val="1"/>
      <w:marLeft w:val="0"/>
      <w:marRight w:val="0"/>
      <w:marTop w:val="0"/>
      <w:marBottom w:val="0"/>
      <w:divBdr>
        <w:top w:val="none" w:sz="0" w:space="0" w:color="auto"/>
        <w:left w:val="none" w:sz="0" w:space="0" w:color="auto"/>
        <w:bottom w:val="none" w:sz="0" w:space="0" w:color="auto"/>
        <w:right w:val="none" w:sz="0" w:space="0" w:color="auto"/>
      </w:divBdr>
      <w:divsChild>
        <w:div w:id="1815557948">
          <w:marLeft w:val="0"/>
          <w:marRight w:val="0"/>
          <w:marTop w:val="0"/>
          <w:marBottom w:val="0"/>
          <w:divBdr>
            <w:top w:val="none" w:sz="0" w:space="0" w:color="auto"/>
            <w:left w:val="none" w:sz="0" w:space="0" w:color="auto"/>
            <w:bottom w:val="none" w:sz="0" w:space="0" w:color="auto"/>
            <w:right w:val="none" w:sz="0" w:space="0" w:color="auto"/>
          </w:divBdr>
        </w:div>
        <w:div w:id="20665521">
          <w:marLeft w:val="0"/>
          <w:marRight w:val="0"/>
          <w:marTop w:val="0"/>
          <w:marBottom w:val="0"/>
          <w:divBdr>
            <w:top w:val="none" w:sz="0" w:space="0" w:color="auto"/>
            <w:left w:val="none" w:sz="0" w:space="0" w:color="auto"/>
            <w:bottom w:val="none" w:sz="0" w:space="0" w:color="auto"/>
            <w:right w:val="none" w:sz="0" w:space="0" w:color="auto"/>
          </w:divBdr>
        </w:div>
        <w:div w:id="930546951">
          <w:marLeft w:val="0"/>
          <w:marRight w:val="0"/>
          <w:marTop w:val="0"/>
          <w:marBottom w:val="0"/>
          <w:divBdr>
            <w:top w:val="none" w:sz="0" w:space="0" w:color="auto"/>
            <w:left w:val="none" w:sz="0" w:space="0" w:color="auto"/>
            <w:bottom w:val="none" w:sz="0" w:space="0" w:color="auto"/>
            <w:right w:val="none" w:sz="0" w:space="0" w:color="auto"/>
          </w:divBdr>
        </w:div>
        <w:div w:id="1900283175">
          <w:marLeft w:val="0"/>
          <w:marRight w:val="0"/>
          <w:marTop w:val="0"/>
          <w:marBottom w:val="0"/>
          <w:divBdr>
            <w:top w:val="none" w:sz="0" w:space="0" w:color="auto"/>
            <w:left w:val="none" w:sz="0" w:space="0" w:color="auto"/>
            <w:bottom w:val="none" w:sz="0" w:space="0" w:color="auto"/>
            <w:right w:val="none" w:sz="0" w:space="0" w:color="auto"/>
          </w:divBdr>
        </w:div>
      </w:divsChild>
    </w:div>
    <w:div w:id="1334647017">
      <w:bodyDiv w:val="1"/>
      <w:marLeft w:val="0"/>
      <w:marRight w:val="0"/>
      <w:marTop w:val="0"/>
      <w:marBottom w:val="0"/>
      <w:divBdr>
        <w:top w:val="none" w:sz="0" w:space="0" w:color="auto"/>
        <w:left w:val="none" w:sz="0" w:space="0" w:color="auto"/>
        <w:bottom w:val="none" w:sz="0" w:space="0" w:color="auto"/>
        <w:right w:val="none" w:sz="0" w:space="0" w:color="auto"/>
      </w:divBdr>
    </w:div>
    <w:div w:id="1553687321">
      <w:bodyDiv w:val="1"/>
      <w:marLeft w:val="0"/>
      <w:marRight w:val="0"/>
      <w:marTop w:val="0"/>
      <w:marBottom w:val="0"/>
      <w:divBdr>
        <w:top w:val="none" w:sz="0" w:space="0" w:color="auto"/>
        <w:left w:val="none" w:sz="0" w:space="0" w:color="auto"/>
        <w:bottom w:val="none" w:sz="0" w:space="0" w:color="auto"/>
        <w:right w:val="none" w:sz="0" w:space="0" w:color="auto"/>
      </w:divBdr>
    </w:div>
    <w:div w:id="1806577292">
      <w:bodyDiv w:val="1"/>
      <w:marLeft w:val="0"/>
      <w:marRight w:val="0"/>
      <w:marTop w:val="0"/>
      <w:marBottom w:val="0"/>
      <w:divBdr>
        <w:top w:val="none" w:sz="0" w:space="0" w:color="auto"/>
        <w:left w:val="none" w:sz="0" w:space="0" w:color="auto"/>
        <w:bottom w:val="none" w:sz="0" w:space="0" w:color="auto"/>
        <w:right w:val="none" w:sz="0" w:space="0" w:color="auto"/>
      </w:divBdr>
    </w:div>
    <w:div w:id="201753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0.115.245.74/mipg/gestion-financier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0.115.245.74/search/node/contables" TargetMode="External"/><Relationship Id="rId17" Type="http://schemas.openxmlformats.org/officeDocument/2006/relationships/hyperlink" Target="http://10.115.245.74/transparencia/informacion-interes/publicacion/otros-documentos/mapa-riesgos-institucional-zonas" TargetMode="External"/><Relationship Id="rId2" Type="http://schemas.openxmlformats.org/officeDocument/2006/relationships/numbering" Target="numbering.xml"/><Relationship Id="rId16" Type="http://schemas.openxmlformats.org/officeDocument/2006/relationships/hyperlink" Target="http://10.115.245.74/mipg/gestion-financie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ntaduria.gov.co/wps/portal/internetes/home/internet/rcp1/rcp-niif/marco-normativo-res-414/catalogo-general-cuentas/!ut/p/b1/lZDJDoIwEEC_xS_o0IXlWAQiKbIUapCL4WAMiYAHo79vMeFACIJzm857nQVVqERVV7-aW_1s-q6-D3llXsBMJFOByjPmm8A5NiJPEUIp0cB5ABaCw9THDKh-ZIZDZYwhpaO_0ADotv5Efwu2K00WuQ6ERV5kwdHHtoU3zj8CoRURCGWae5myyF5Yf_rzBX_5ibGyvwYmPjeELmdS7cUpJ8Kf3W8OrMwfH_r2ih6t-kb55rsPP2fMAA!!/dl4/d5/L2dJQSEvUUt3QS80SmtFL1o2XzA2T1I1VUZVU0ExSzYwQVFSVUNLVlMzVUs3/"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10.115.245.74/mipg/gestion-financiera"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47D2-0EBB-404A-8DB8-2C583242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2828</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sgarzonr</cp:lastModifiedBy>
  <cp:revision>2</cp:revision>
  <cp:lastPrinted>2019-12-13T18:59:00Z</cp:lastPrinted>
  <dcterms:created xsi:type="dcterms:W3CDTF">2019-12-18T18:53:00Z</dcterms:created>
  <dcterms:modified xsi:type="dcterms:W3CDTF">2019-12-18T18:53:00Z</dcterms:modified>
  <dc:language>es-CO</dc:language>
</cp:coreProperties>
</file>