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E4483" w14:textId="77777777" w:rsidR="00294D33" w:rsidRDefault="003C6CC1" w:rsidP="00F36B3A">
      <w:pPr>
        <w:ind w:left="-180"/>
        <w:jc w:val="center"/>
        <w:rPr>
          <w:rFonts w:ascii="Arial" w:hAnsi="Arial" w:cs="Arial"/>
          <w:b/>
          <w:sz w:val="28"/>
        </w:rPr>
      </w:pPr>
      <w:r>
        <w:rPr>
          <w:rFonts w:ascii="Arial" w:hAnsi="Arial" w:cs="Arial"/>
          <w:b/>
          <w:sz w:val="28"/>
        </w:rPr>
        <w:t xml:space="preserve">                                                                                                                                                                                               </w:t>
      </w:r>
    </w:p>
    <w:p w14:paraId="15372AB7" w14:textId="77777777" w:rsidR="00F36B3A" w:rsidRDefault="00F36B3A" w:rsidP="00F36B3A">
      <w:pPr>
        <w:ind w:left="-180"/>
        <w:jc w:val="center"/>
        <w:rPr>
          <w:rFonts w:ascii="Arial" w:hAnsi="Arial" w:cs="Arial"/>
          <w:b/>
          <w:sz w:val="28"/>
        </w:rPr>
      </w:pPr>
      <w:r>
        <w:rPr>
          <w:rFonts w:ascii="Arial" w:hAnsi="Arial" w:cs="Arial"/>
          <w:b/>
          <w:sz w:val="28"/>
        </w:rPr>
        <w:t>COMUNICACIÓN INTERNA</w:t>
      </w:r>
    </w:p>
    <w:p w14:paraId="006E5FCA" w14:textId="77777777" w:rsidR="00F36B3A" w:rsidRDefault="00F36B3A" w:rsidP="00F36B3A">
      <w:pPr>
        <w:ind w:left="-180"/>
        <w:jc w:val="center"/>
        <w:rPr>
          <w:rFonts w:ascii="Arial" w:hAnsi="Arial" w:cs="Arial"/>
          <w:b/>
          <w:sz w:val="28"/>
        </w:rPr>
      </w:pPr>
    </w:p>
    <w:p w14:paraId="255D696E" w14:textId="77777777" w:rsidR="00F36B3A" w:rsidRDefault="009F48EF" w:rsidP="00F36B3A">
      <w:pPr>
        <w:ind w:left="426"/>
        <w:jc w:val="both"/>
        <w:rPr>
          <w:rFonts w:ascii="Arial" w:hAnsi="Arial" w:cs="Arial"/>
          <w:b/>
          <w:sz w:val="28"/>
        </w:rPr>
      </w:pPr>
      <w:r>
        <w:rPr>
          <w:rFonts w:ascii="Arial" w:hAnsi="Arial" w:cs="Arial"/>
          <w:b/>
          <w:sz w:val="28"/>
        </w:rPr>
        <w:tab/>
      </w:r>
    </w:p>
    <w:p w14:paraId="0BA2586A" w14:textId="77777777" w:rsidR="00F36B3A" w:rsidRPr="004E6081" w:rsidRDefault="00F36B3A" w:rsidP="00F36B3A">
      <w:pPr>
        <w:jc w:val="both"/>
        <w:rPr>
          <w:rFonts w:ascii="Arial" w:hAnsi="Arial" w:cs="Arial"/>
          <w:sz w:val="22"/>
          <w:szCs w:val="22"/>
        </w:rPr>
      </w:pPr>
      <w:r w:rsidRPr="009F48EF">
        <w:rPr>
          <w:rFonts w:ascii="Arial" w:hAnsi="Arial" w:cs="Arial"/>
          <w:sz w:val="22"/>
          <w:szCs w:val="22"/>
        </w:rPr>
        <w:t>P</w:t>
      </w:r>
      <w:r w:rsidR="009F48EF" w:rsidRPr="009F48EF">
        <w:rPr>
          <w:rFonts w:ascii="Arial" w:hAnsi="Arial" w:cs="Arial"/>
          <w:sz w:val="22"/>
          <w:szCs w:val="22"/>
        </w:rPr>
        <w:t>ara</w:t>
      </w:r>
      <w:r w:rsidR="00C429FA" w:rsidRPr="009F48EF">
        <w:rPr>
          <w:rFonts w:ascii="Arial" w:hAnsi="Arial" w:cs="Arial"/>
          <w:sz w:val="22"/>
          <w:szCs w:val="22"/>
        </w:rPr>
        <w:t>:</w:t>
      </w:r>
      <w:r w:rsidR="00C429FA" w:rsidRPr="004E6081">
        <w:rPr>
          <w:rFonts w:ascii="Arial" w:hAnsi="Arial" w:cs="Arial"/>
          <w:sz w:val="22"/>
          <w:szCs w:val="22"/>
        </w:rPr>
        <w:t xml:space="preserve">         </w:t>
      </w:r>
      <w:r w:rsidR="009F48EF">
        <w:rPr>
          <w:rFonts w:ascii="Arial" w:hAnsi="Arial" w:cs="Arial"/>
          <w:sz w:val="22"/>
          <w:szCs w:val="22"/>
        </w:rPr>
        <w:tab/>
      </w:r>
      <w:r w:rsidR="00517172" w:rsidRPr="004E6081">
        <w:rPr>
          <w:rFonts w:ascii="Arial" w:hAnsi="Arial" w:cs="Arial"/>
          <w:sz w:val="22"/>
          <w:szCs w:val="22"/>
        </w:rPr>
        <w:t>María Mercedes Jaramillo Garcés</w:t>
      </w:r>
    </w:p>
    <w:p w14:paraId="6E268301" w14:textId="77777777" w:rsidR="00F36B3A" w:rsidRDefault="00C429FA" w:rsidP="00F36B3A">
      <w:pPr>
        <w:jc w:val="both"/>
        <w:rPr>
          <w:rFonts w:ascii="Arial" w:hAnsi="Arial" w:cs="Arial"/>
          <w:sz w:val="22"/>
          <w:szCs w:val="22"/>
        </w:rPr>
      </w:pPr>
      <w:r w:rsidRPr="004E6081">
        <w:rPr>
          <w:rFonts w:ascii="Arial" w:hAnsi="Arial" w:cs="Arial"/>
          <w:sz w:val="22"/>
          <w:szCs w:val="22"/>
        </w:rPr>
        <w:t xml:space="preserve">                    </w:t>
      </w:r>
      <w:r w:rsidR="009F48EF">
        <w:rPr>
          <w:rFonts w:ascii="Arial" w:hAnsi="Arial" w:cs="Arial"/>
          <w:sz w:val="22"/>
          <w:szCs w:val="22"/>
        </w:rPr>
        <w:tab/>
      </w:r>
      <w:r w:rsidR="00F36B3A" w:rsidRPr="004E6081">
        <w:rPr>
          <w:rFonts w:ascii="Arial" w:hAnsi="Arial" w:cs="Arial"/>
          <w:sz w:val="22"/>
          <w:szCs w:val="22"/>
        </w:rPr>
        <w:t>Gerente General</w:t>
      </w:r>
    </w:p>
    <w:p w14:paraId="567CB12A" w14:textId="77777777" w:rsidR="009F48EF" w:rsidRDefault="009F48EF" w:rsidP="00F36B3A">
      <w:pPr>
        <w:jc w:val="both"/>
        <w:rPr>
          <w:rFonts w:ascii="Arial" w:hAnsi="Arial" w:cs="Arial"/>
          <w:sz w:val="22"/>
          <w:szCs w:val="22"/>
        </w:rPr>
      </w:pPr>
    </w:p>
    <w:p w14:paraId="08A57ACB" w14:textId="77777777" w:rsidR="009F48EF" w:rsidRDefault="00104B7E" w:rsidP="009F48EF">
      <w:pPr>
        <w:ind w:left="709" w:firstLine="709"/>
        <w:jc w:val="both"/>
        <w:rPr>
          <w:rFonts w:ascii="Arial" w:hAnsi="Arial" w:cs="Arial"/>
          <w:sz w:val="22"/>
          <w:szCs w:val="22"/>
        </w:rPr>
      </w:pPr>
      <w:r>
        <w:rPr>
          <w:rFonts w:ascii="Arial" w:hAnsi="Arial" w:cs="Arial"/>
          <w:sz w:val="22"/>
          <w:szCs w:val="22"/>
        </w:rPr>
        <w:t>Nora Alexandra Muñoz Barrios</w:t>
      </w:r>
    </w:p>
    <w:p w14:paraId="4F646BC0" w14:textId="77777777" w:rsidR="009F48EF" w:rsidRDefault="00104B7E" w:rsidP="009F48EF">
      <w:pPr>
        <w:ind w:left="709" w:firstLine="709"/>
        <w:jc w:val="both"/>
        <w:rPr>
          <w:rFonts w:ascii="Arial" w:hAnsi="Arial" w:cs="Arial"/>
          <w:sz w:val="22"/>
          <w:szCs w:val="22"/>
        </w:rPr>
      </w:pPr>
      <w:r>
        <w:rPr>
          <w:rFonts w:ascii="Arial" w:hAnsi="Arial" w:cs="Arial"/>
          <w:sz w:val="22"/>
          <w:szCs w:val="22"/>
        </w:rPr>
        <w:t>Subgerente de Gestión Corporativa</w:t>
      </w:r>
    </w:p>
    <w:p w14:paraId="5A8692D2" w14:textId="77777777" w:rsidR="004B6772" w:rsidRDefault="004B6772" w:rsidP="009F48EF">
      <w:pPr>
        <w:ind w:left="709" w:firstLine="709"/>
        <w:jc w:val="both"/>
        <w:rPr>
          <w:rFonts w:ascii="Arial" w:hAnsi="Arial" w:cs="Arial"/>
          <w:sz w:val="22"/>
          <w:szCs w:val="22"/>
        </w:rPr>
      </w:pPr>
    </w:p>
    <w:p w14:paraId="77BB559B" w14:textId="77777777" w:rsidR="004B6772" w:rsidRDefault="004B6772" w:rsidP="009F48EF">
      <w:pPr>
        <w:ind w:left="709" w:firstLine="709"/>
        <w:jc w:val="both"/>
        <w:rPr>
          <w:rFonts w:ascii="Arial" w:hAnsi="Arial" w:cs="Arial"/>
          <w:sz w:val="22"/>
          <w:szCs w:val="22"/>
        </w:rPr>
      </w:pPr>
      <w:r>
        <w:rPr>
          <w:rFonts w:ascii="Arial" w:hAnsi="Arial" w:cs="Arial"/>
          <w:sz w:val="22"/>
          <w:szCs w:val="22"/>
        </w:rPr>
        <w:t>María Constanza Eraso Concha</w:t>
      </w:r>
    </w:p>
    <w:p w14:paraId="68D01AE9" w14:textId="77777777" w:rsidR="004B6772" w:rsidRPr="004E6081" w:rsidRDefault="004B6772" w:rsidP="009F48EF">
      <w:pPr>
        <w:ind w:left="709" w:firstLine="709"/>
        <w:jc w:val="both"/>
        <w:rPr>
          <w:rFonts w:ascii="Arial" w:hAnsi="Arial" w:cs="Arial"/>
          <w:sz w:val="22"/>
          <w:szCs w:val="22"/>
        </w:rPr>
      </w:pPr>
      <w:r>
        <w:rPr>
          <w:rFonts w:ascii="Arial" w:hAnsi="Arial" w:cs="Arial"/>
          <w:sz w:val="22"/>
          <w:szCs w:val="22"/>
        </w:rPr>
        <w:t xml:space="preserve">Subgerente de Planeación y Administración de Proyectos </w:t>
      </w:r>
    </w:p>
    <w:p w14:paraId="12A54360" w14:textId="77777777" w:rsidR="00F36B3A" w:rsidRPr="004E6081" w:rsidRDefault="00F36B3A" w:rsidP="00F36B3A">
      <w:pPr>
        <w:ind w:left="709" w:firstLine="709"/>
        <w:jc w:val="both"/>
        <w:rPr>
          <w:rFonts w:ascii="Arial" w:hAnsi="Arial" w:cs="Arial"/>
          <w:sz w:val="22"/>
          <w:szCs w:val="22"/>
        </w:rPr>
      </w:pPr>
    </w:p>
    <w:p w14:paraId="69166E79" w14:textId="77777777" w:rsidR="00F36B3A" w:rsidRPr="004E6081" w:rsidRDefault="00F36B3A" w:rsidP="00F36B3A">
      <w:pPr>
        <w:jc w:val="both"/>
        <w:rPr>
          <w:rFonts w:ascii="Arial" w:hAnsi="Arial" w:cs="Arial"/>
          <w:sz w:val="22"/>
          <w:szCs w:val="22"/>
        </w:rPr>
      </w:pPr>
    </w:p>
    <w:p w14:paraId="1C99056E" w14:textId="77777777" w:rsidR="00F36B3A" w:rsidRPr="004E6081" w:rsidRDefault="00F36B3A" w:rsidP="00F36B3A">
      <w:pPr>
        <w:jc w:val="both"/>
        <w:rPr>
          <w:rFonts w:ascii="Arial" w:hAnsi="Arial" w:cs="Arial"/>
          <w:sz w:val="22"/>
          <w:szCs w:val="22"/>
        </w:rPr>
      </w:pPr>
      <w:r w:rsidRPr="004E6081">
        <w:rPr>
          <w:rFonts w:ascii="Arial" w:hAnsi="Arial" w:cs="Arial"/>
          <w:sz w:val="22"/>
          <w:szCs w:val="22"/>
        </w:rPr>
        <w:t>D</w:t>
      </w:r>
      <w:r w:rsidR="009F48EF">
        <w:rPr>
          <w:rFonts w:ascii="Arial" w:hAnsi="Arial" w:cs="Arial"/>
          <w:sz w:val="22"/>
          <w:szCs w:val="22"/>
        </w:rPr>
        <w:t>e:</w:t>
      </w:r>
      <w:r w:rsidR="00FB165D" w:rsidRPr="004E6081">
        <w:rPr>
          <w:rFonts w:ascii="Arial" w:hAnsi="Arial" w:cs="Arial"/>
          <w:sz w:val="22"/>
          <w:szCs w:val="22"/>
        </w:rPr>
        <w:tab/>
        <w:t xml:space="preserve">       </w:t>
      </w:r>
      <w:r w:rsidR="009F48EF">
        <w:rPr>
          <w:rFonts w:ascii="Arial" w:hAnsi="Arial" w:cs="Arial"/>
          <w:sz w:val="22"/>
          <w:szCs w:val="22"/>
        </w:rPr>
        <w:tab/>
      </w:r>
      <w:r w:rsidRPr="004E6081">
        <w:rPr>
          <w:rFonts w:ascii="Arial" w:hAnsi="Arial" w:cs="Arial"/>
          <w:sz w:val="22"/>
          <w:szCs w:val="22"/>
        </w:rPr>
        <w:t>Janeth Villalba Mahecha</w:t>
      </w:r>
    </w:p>
    <w:p w14:paraId="35720EE6" w14:textId="77777777" w:rsidR="00F36B3A" w:rsidRPr="004E6081" w:rsidRDefault="00FB165D" w:rsidP="00FB165D">
      <w:pPr>
        <w:jc w:val="both"/>
        <w:rPr>
          <w:rFonts w:ascii="Arial" w:hAnsi="Arial" w:cs="Arial"/>
          <w:sz w:val="22"/>
          <w:szCs w:val="22"/>
        </w:rPr>
      </w:pPr>
      <w:r w:rsidRPr="004E6081">
        <w:rPr>
          <w:rFonts w:ascii="Arial" w:hAnsi="Arial" w:cs="Arial"/>
          <w:sz w:val="22"/>
          <w:szCs w:val="22"/>
        </w:rPr>
        <w:t xml:space="preserve">                    </w:t>
      </w:r>
      <w:r w:rsidR="009F48EF">
        <w:rPr>
          <w:rFonts w:ascii="Arial" w:hAnsi="Arial" w:cs="Arial"/>
          <w:sz w:val="22"/>
          <w:szCs w:val="22"/>
        </w:rPr>
        <w:tab/>
      </w:r>
      <w:r w:rsidR="00F36B3A" w:rsidRPr="004E6081">
        <w:rPr>
          <w:rFonts w:ascii="Arial" w:hAnsi="Arial" w:cs="Arial"/>
          <w:sz w:val="22"/>
          <w:szCs w:val="22"/>
        </w:rPr>
        <w:t>Jefe Oficina Control Interno</w:t>
      </w:r>
    </w:p>
    <w:p w14:paraId="73B26166" w14:textId="77777777" w:rsidR="00F36B3A" w:rsidRPr="004E6081" w:rsidRDefault="00F36B3A" w:rsidP="00F36B3A">
      <w:pPr>
        <w:jc w:val="both"/>
        <w:rPr>
          <w:rFonts w:ascii="Arial" w:hAnsi="Arial" w:cs="Arial"/>
          <w:sz w:val="22"/>
          <w:szCs w:val="22"/>
        </w:rPr>
      </w:pPr>
    </w:p>
    <w:p w14:paraId="1D4F69B6" w14:textId="77777777" w:rsidR="00F36B3A" w:rsidRPr="004E6081" w:rsidRDefault="00F36B3A" w:rsidP="00F36B3A">
      <w:pPr>
        <w:jc w:val="both"/>
        <w:rPr>
          <w:rFonts w:ascii="Arial" w:hAnsi="Arial" w:cs="Arial"/>
          <w:sz w:val="22"/>
          <w:szCs w:val="22"/>
        </w:rPr>
      </w:pPr>
    </w:p>
    <w:p w14:paraId="0A973513" w14:textId="77777777" w:rsidR="004B6772" w:rsidRPr="00A5601F" w:rsidRDefault="00F36B3A" w:rsidP="007F50C2">
      <w:pPr>
        <w:pStyle w:val="Default"/>
        <w:rPr>
          <w:rFonts w:ascii="Arial" w:hAnsi="Arial" w:cs="Arial"/>
          <w:bCs/>
          <w:sz w:val="22"/>
          <w:szCs w:val="22"/>
        </w:rPr>
      </w:pPr>
      <w:r w:rsidRPr="004E6081">
        <w:rPr>
          <w:rFonts w:ascii="Arial" w:hAnsi="Arial" w:cs="Arial"/>
          <w:sz w:val="22"/>
          <w:szCs w:val="22"/>
        </w:rPr>
        <w:t>A</w:t>
      </w:r>
      <w:r w:rsidR="009F48EF">
        <w:rPr>
          <w:rFonts w:ascii="Arial" w:hAnsi="Arial" w:cs="Arial"/>
          <w:sz w:val="22"/>
          <w:szCs w:val="22"/>
        </w:rPr>
        <w:t>sunto</w:t>
      </w:r>
      <w:r w:rsidRPr="004E6081">
        <w:rPr>
          <w:rFonts w:ascii="Arial" w:hAnsi="Arial" w:cs="Arial"/>
          <w:sz w:val="22"/>
          <w:szCs w:val="22"/>
        </w:rPr>
        <w:t>:</w:t>
      </w:r>
      <w:r w:rsidRPr="004E6081">
        <w:rPr>
          <w:rFonts w:ascii="Arial" w:hAnsi="Arial" w:cs="Arial"/>
          <w:sz w:val="22"/>
          <w:szCs w:val="22"/>
        </w:rPr>
        <w:tab/>
      </w:r>
      <w:r w:rsidR="00104B7E" w:rsidRPr="007F50C2">
        <w:rPr>
          <w:rFonts w:ascii="Arial" w:hAnsi="Arial" w:cs="Arial"/>
          <w:b/>
          <w:sz w:val="22"/>
          <w:szCs w:val="22"/>
        </w:rPr>
        <w:t xml:space="preserve"> </w:t>
      </w:r>
      <w:r w:rsidR="004B6772" w:rsidRPr="00A5601F">
        <w:rPr>
          <w:rFonts w:ascii="Arial" w:hAnsi="Arial" w:cs="Arial"/>
          <w:bCs/>
          <w:sz w:val="22"/>
          <w:szCs w:val="22"/>
        </w:rPr>
        <w:t>Resumen Gerencial I</w:t>
      </w:r>
      <w:r w:rsidR="007F50C2" w:rsidRPr="00A5601F">
        <w:rPr>
          <w:rFonts w:ascii="Arial" w:hAnsi="Arial" w:cs="Arial"/>
          <w:bCs/>
          <w:sz w:val="22"/>
          <w:szCs w:val="22"/>
        </w:rPr>
        <w:t>nforme de</w:t>
      </w:r>
      <w:r w:rsidR="007F50C2" w:rsidRPr="00A5601F">
        <w:rPr>
          <w:bCs/>
        </w:rPr>
        <w:t xml:space="preserve"> </w:t>
      </w:r>
      <w:r w:rsidR="00104B7E" w:rsidRPr="00A5601F">
        <w:rPr>
          <w:rFonts w:ascii="Arial" w:hAnsi="Arial" w:cs="Arial"/>
          <w:bCs/>
          <w:sz w:val="22"/>
          <w:szCs w:val="22"/>
        </w:rPr>
        <w:t xml:space="preserve">Diagnóstico Veeduría Distrital sobre la </w:t>
      </w:r>
    </w:p>
    <w:p w14:paraId="65DBD817" w14:textId="77777777" w:rsidR="004B6772" w:rsidRDefault="004B6772" w:rsidP="007F50C2">
      <w:pPr>
        <w:pStyle w:val="Default"/>
        <w:rPr>
          <w:rFonts w:ascii="Arial" w:hAnsi="Arial" w:cs="Arial"/>
          <w:b/>
          <w:sz w:val="22"/>
          <w:szCs w:val="22"/>
        </w:rPr>
      </w:pPr>
      <w:r w:rsidRPr="00A5601F">
        <w:rPr>
          <w:rFonts w:ascii="Arial" w:hAnsi="Arial" w:cs="Arial"/>
          <w:bCs/>
          <w:sz w:val="22"/>
          <w:szCs w:val="22"/>
        </w:rPr>
        <w:t xml:space="preserve">                        </w:t>
      </w:r>
      <w:r w:rsidR="00104B7E" w:rsidRPr="00A5601F">
        <w:rPr>
          <w:rFonts w:ascii="Arial" w:hAnsi="Arial" w:cs="Arial"/>
          <w:bCs/>
          <w:sz w:val="22"/>
          <w:szCs w:val="22"/>
        </w:rPr>
        <w:t>Gestión de Integridad de las Entidades</w:t>
      </w:r>
      <w:r w:rsidR="00104B7E" w:rsidRPr="00104B7E">
        <w:rPr>
          <w:rFonts w:ascii="Arial" w:hAnsi="Arial" w:cs="Arial"/>
          <w:b/>
          <w:bCs/>
          <w:sz w:val="22"/>
          <w:szCs w:val="22"/>
        </w:rPr>
        <w:t xml:space="preserve"> Distritales</w:t>
      </w:r>
      <w:r w:rsidR="006C563A">
        <w:rPr>
          <w:rFonts w:ascii="Arial" w:hAnsi="Arial" w:cs="Arial"/>
          <w:b/>
          <w:bCs/>
          <w:sz w:val="22"/>
          <w:szCs w:val="22"/>
        </w:rPr>
        <w:t xml:space="preserve"> </w:t>
      </w:r>
      <w:r w:rsidR="007F50C2">
        <w:rPr>
          <w:rFonts w:ascii="Arial" w:hAnsi="Arial" w:cs="Arial"/>
          <w:b/>
          <w:bCs/>
          <w:sz w:val="22"/>
          <w:szCs w:val="22"/>
        </w:rPr>
        <w:t>-</w:t>
      </w:r>
      <w:r w:rsidR="006C563A">
        <w:rPr>
          <w:rFonts w:ascii="Arial" w:hAnsi="Arial" w:cs="Arial"/>
          <w:b/>
          <w:bCs/>
          <w:sz w:val="22"/>
          <w:szCs w:val="22"/>
        </w:rPr>
        <w:t xml:space="preserve"> </w:t>
      </w:r>
      <w:r w:rsidR="007F50C2" w:rsidRPr="007F50C2">
        <w:rPr>
          <w:rFonts w:ascii="Arial" w:hAnsi="Arial" w:cs="Arial"/>
          <w:b/>
          <w:sz w:val="22"/>
          <w:szCs w:val="22"/>
        </w:rPr>
        <w:t>20203000045351</w:t>
      </w:r>
      <w:r w:rsidR="007F50C2">
        <w:rPr>
          <w:rFonts w:ascii="Arial" w:hAnsi="Arial" w:cs="Arial"/>
          <w:b/>
          <w:sz w:val="22"/>
          <w:szCs w:val="22"/>
        </w:rPr>
        <w:t>-</w:t>
      </w:r>
      <w:r>
        <w:rPr>
          <w:rFonts w:ascii="Arial" w:hAnsi="Arial" w:cs="Arial"/>
          <w:b/>
          <w:sz w:val="22"/>
          <w:szCs w:val="22"/>
        </w:rPr>
        <w:t xml:space="preserve"> </w:t>
      </w:r>
    </w:p>
    <w:p w14:paraId="3DFDE16B" w14:textId="77777777" w:rsidR="00F36B3A" w:rsidRPr="007F50C2" w:rsidRDefault="004B6772" w:rsidP="007F50C2">
      <w:pPr>
        <w:pStyle w:val="Default"/>
        <w:rPr>
          <w:rFonts w:ascii="Calibri" w:hAnsi="Calibri" w:cs="Calibri"/>
          <w:b/>
        </w:rPr>
      </w:pPr>
      <w:r>
        <w:rPr>
          <w:rFonts w:ascii="Arial" w:hAnsi="Arial" w:cs="Arial"/>
          <w:b/>
          <w:sz w:val="22"/>
          <w:szCs w:val="22"/>
        </w:rPr>
        <w:t xml:space="preserve">                        Radicado eru202042000</w:t>
      </w:r>
      <w:r w:rsidR="006C563A">
        <w:rPr>
          <w:rFonts w:ascii="Arial" w:hAnsi="Arial" w:cs="Arial"/>
          <w:b/>
          <w:sz w:val="22"/>
          <w:szCs w:val="22"/>
        </w:rPr>
        <w:t>30052</w:t>
      </w:r>
      <w:r>
        <w:rPr>
          <w:rFonts w:ascii="Arial" w:hAnsi="Arial" w:cs="Arial"/>
          <w:b/>
          <w:sz w:val="22"/>
          <w:szCs w:val="22"/>
        </w:rPr>
        <w:t xml:space="preserve">. </w:t>
      </w:r>
    </w:p>
    <w:p w14:paraId="4FBD9166" w14:textId="77777777" w:rsidR="00F36B3A" w:rsidRDefault="00F36B3A" w:rsidP="00F36B3A">
      <w:pPr>
        <w:jc w:val="both"/>
        <w:rPr>
          <w:rFonts w:ascii="Arial" w:hAnsi="Arial" w:cs="Arial"/>
          <w:sz w:val="22"/>
          <w:szCs w:val="22"/>
        </w:rPr>
      </w:pPr>
    </w:p>
    <w:p w14:paraId="367FD37E" w14:textId="77777777" w:rsidR="009F48EF" w:rsidRDefault="009F48EF" w:rsidP="00F36B3A">
      <w:pPr>
        <w:jc w:val="both"/>
        <w:rPr>
          <w:rFonts w:ascii="Arial" w:hAnsi="Arial" w:cs="Arial"/>
          <w:sz w:val="22"/>
          <w:szCs w:val="22"/>
        </w:rPr>
      </w:pPr>
    </w:p>
    <w:p w14:paraId="60E14FA7" w14:textId="77777777" w:rsidR="004B6772" w:rsidRDefault="004B6772" w:rsidP="00F36B3A">
      <w:pPr>
        <w:jc w:val="both"/>
        <w:rPr>
          <w:rFonts w:ascii="Arial" w:hAnsi="Arial" w:cs="Arial"/>
          <w:sz w:val="22"/>
          <w:szCs w:val="22"/>
        </w:rPr>
      </w:pPr>
      <w:r>
        <w:rPr>
          <w:rFonts w:ascii="Arial" w:hAnsi="Arial" w:cs="Arial"/>
          <w:sz w:val="22"/>
          <w:szCs w:val="22"/>
        </w:rPr>
        <w:t>Cordial saludo,</w:t>
      </w:r>
    </w:p>
    <w:p w14:paraId="3EB9B36D" w14:textId="77777777" w:rsidR="004B6772" w:rsidRDefault="004B6772" w:rsidP="00F36B3A">
      <w:pPr>
        <w:jc w:val="both"/>
        <w:rPr>
          <w:rFonts w:ascii="Arial" w:hAnsi="Arial" w:cs="Arial"/>
          <w:sz w:val="22"/>
          <w:szCs w:val="22"/>
        </w:rPr>
      </w:pPr>
    </w:p>
    <w:p w14:paraId="75253CCD" w14:textId="77777777" w:rsidR="004B6772" w:rsidRPr="004B6772" w:rsidRDefault="004B6772" w:rsidP="004B6772">
      <w:pPr>
        <w:pStyle w:val="Default"/>
        <w:jc w:val="both"/>
        <w:rPr>
          <w:rFonts w:ascii="Arial" w:hAnsi="Arial" w:cs="Arial"/>
          <w:sz w:val="22"/>
          <w:szCs w:val="22"/>
        </w:rPr>
      </w:pPr>
      <w:r>
        <w:rPr>
          <w:rFonts w:ascii="Arial" w:hAnsi="Arial" w:cs="Arial"/>
          <w:sz w:val="22"/>
          <w:szCs w:val="22"/>
        </w:rPr>
        <w:t>Una vez analizado del “</w:t>
      </w:r>
      <w:r w:rsidRPr="004B6772">
        <w:rPr>
          <w:rFonts w:ascii="Arial" w:hAnsi="Arial" w:cs="Arial"/>
          <w:i/>
          <w:sz w:val="22"/>
          <w:szCs w:val="22"/>
        </w:rPr>
        <w:t>Informe de</w:t>
      </w:r>
      <w:r w:rsidRPr="004B6772">
        <w:rPr>
          <w:i/>
        </w:rPr>
        <w:t xml:space="preserve"> </w:t>
      </w:r>
      <w:r w:rsidRPr="004B6772">
        <w:rPr>
          <w:rFonts w:ascii="Arial" w:hAnsi="Arial" w:cs="Arial"/>
          <w:bCs/>
          <w:i/>
          <w:sz w:val="22"/>
          <w:szCs w:val="22"/>
        </w:rPr>
        <w:t>Diagnóstico Veeduría Distrital sobre la Gestión de Integridad de las Entidades Distritales</w:t>
      </w:r>
      <w:r>
        <w:rPr>
          <w:rFonts w:ascii="Arial" w:hAnsi="Arial" w:cs="Arial"/>
          <w:bCs/>
          <w:i/>
          <w:sz w:val="22"/>
          <w:szCs w:val="22"/>
        </w:rPr>
        <w:t xml:space="preserve">”, </w:t>
      </w:r>
      <w:r w:rsidRPr="004B6772">
        <w:rPr>
          <w:rFonts w:ascii="Arial" w:hAnsi="Arial" w:cs="Arial"/>
          <w:bCs/>
          <w:sz w:val="22"/>
          <w:szCs w:val="22"/>
        </w:rPr>
        <w:t>a</w:t>
      </w:r>
      <w:r w:rsidRPr="004B6772">
        <w:rPr>
          <w:rFonts w:ascii="Arial" w:hAnsi="Arial" w:cs="Arial"/>
          <w:sz w:val="22"/>
          <w:szCs w:val="22"/>
        </w:rPr>
        <w:t xml:space="preserve"> </w:t>
      </w:r>
      <w:r>
        <w:rPr>
          <w:rFonts w:ascii="Arial" w:hAnsi="Arial" w:cs="Arial"/>
          <w:sz w:val="22"/>
          <w:szCs w:val="22"/>
        </w:rPr>
        <w:t>continuación se presenta el resumen gerencial respectivo</w:t>
      </w:r>
      <w:r w:rsidR="00313CDC">
        <w:rPr>
          <w:rFonts w:ascii="Arial" w:hAnsi="Arial" w:cs="Arial"/>
          <w:sz w:val="22"/>
          <w:szCs w:val="22"/>
        </w:rPr>
        <w:t>:</w:t>
      </w:r>
    </w:p>
    <w:p w14:paraId="309A8D5E" w14:textId="77777777" w:rsidR="009F48EF" w:rsidRPr="004E6081" w:rsidRDefault="009F48EF" w:rsidP="00F36B3A">
      <w:pPr>
        <w:jc w:val="both"/>
        <w:rPr>
          <w:rFonts w:ascii="Arial" w:hAnsi="Arial" w:cs="Arial"/>
          <w:sz w:val="22"/>
          <w:szCs w:val="22"/>
        </w:rPr>
      </w:pPr>
    </w:p>
    <w:p w14:paraId="342E2398" w14:textId="77777777" w:rsidR="00690851" w:rsidRPr="006C563A" w:rsidRDefault="005C2E7D" w:rsidP="007F50C2">
      <w:pPr>
        <w:widowControl/>
        <w:suppressAutoHyphens w:val="0"/>
        <w:jc w:val="both"/>
        <w:rPr>
          <w:rFonts w:ascii="Arial" w:eastAsia="Times New Roman" w:hAnsi="Arial" w:cs="Arial"/>
          <w:color w:val="000000"/>
          <w:sz w:val="22"/>
          <w:szCs w:val="22"/>
          <w:lang w:val="es-ES" w:eastAsia="es-CO" w:bidi="ar-SA"/>
        </w:rPr>
      </w:pPr>
      <w:r w:rsidRPr="006C563A">
        <w:rPr>
          <w:rFonts w:ascii="Arial" w:hAnsi="Arial" w:cs="Arial"/>
          <w:sz w:val="22"/>
          <w:szCs w:val="22"/>
        </w:rPr>
        <w:t xml:space="preserve">La Veeduría Distrital, </w:t>
      </w:r>
      <w:r w:rsidR="00F44B8E" w:rsidRPr="006C563A">
        <w:rPr>
          <w:rFonts w:ascii="Arial" w:hAnsi="Arial" w:cs="Arial"/>
          <w:sz w:val="22"/>
          <w:szCs w:val="22"/>
        </w:rPr>
        <w:t>realizó</w:t>
      </w:r>
      <w:r w:rsidR="007F50C2" w:rsidRPr="006C563A">
        <w:rPr>
          <w:rFonts w:ascii="Arial" w:hAnsi="Arial" w:cs="Arial"/>
          <w:sz w:val="22"/>
          <w:szCs w:val="22"/>
        </w:rPr>
        <w:t xml:space="preserve"> un informe de </w:t>
      </w:r>
      <w:r w:rsidR="006C563A">
        <w:rPr>
          <w:rFonts w:ascii="Arial" w:hAnsi="Arial" w:cs="Arial"/>
          <w:sz w:val="22"/>
          <w:szCs w:val="22"/>
        </w:rPr>
        <w:t>d</w:t>
      </w:r>
      <w:r w:rsidR="007F50C2" w:rsidRPr="006C563A">
        <w:rPr>
          <w:rFonts w:ascii="Arial" w:hAnsi="Arial" w:cs="Arial"/>
          <w:sz w:val="22"/>
          <w:szCs w:val="22"/>
        </w:rPr>
        <w:t>iagnóstico</w:t>
      </w:r>
      <w:r w:rsidR="006C563A" w:rsidRPr="006C563A">
        <w:rPr>
          <w:rFonts w:ascii="Arial" w:hAnsi="Arial" w:cs="Arial"/>
          <w:sz w:val="22"/>
          <w:szCs w:val="22"/>
        </w:rPr>
        <w:t xml:space="preserve"> de acuerdo con el Decreto 1499 de 2017, </w:t>
      </w:r>
      <w:r w:rsidR="00AF61CA" w:rsidRPr="006C563A">
        <w:rPr>
          <w:rFonts w:ascii="Arial" w:eastAsia="Droid Sans Fallback" w:hAnsi="Arial" w:cs="Arial"/>
          <w:color w:val="000000"/>
          <w:sz w:val="22"/>
          <w:szCs w:val="22"/>
          <w:lang w:bidi="ar-SA"/>
        </w:rPr>
        <w:t>para conocer el estado de apropiación de la integridad en la administración distrital, reconocer sus avances e identificar acciones de mejoramiento a desarrollar, para darle un mayor impulso a los aspectos preventivos de la gestión, determinantes en la buena gestión y en la prevención de la corrupción</w:t>
      </w:r>
      <w:r w:rsidR="00AF61CA">
        <w:rPr>
          <w:rFonts w:ascii="Arial" w:eastAsia="Droid Sans Fallback" w:hAnsi="Arial" w:cs="Arial"/>
          <w:color w:val="000000"/>
          <w:sz w:val="22"/>
          <w:szCs w:val="22"/>
          <w:lang w:bidi="ar-SA"/>
        </w:rPr>
        <w:t xml:space="preserve"> </w:t>
      </w:r>
      <w:r w:rsidR="006C563A" w:rsidRPr="006C563A">
        <w:rPr>
          <w:rFonts w:ascii="Arial" w:hAnsi="Arial" w:cs="Arial"/>
          <w:sz w:val="22"/>
          <w:szCs w:val="22"/>
        </w:rPr>
        <w:t>como una de las políticas de gestión y desempeño a aplicar en todas las entidades del Estado e</w:t>
      </w:r>
      <w:r w:rsidR="006C563A">
        <w:rPr>
          <w:rFonts w:ascii="Arial" w:hAnsi="Arial" w:cs="Arial"/>
          <w:sz w:val="22"/>
          <w:szCs w:val="22"/>
        </w:rPr>
        <w:t xml:space="preserve">n aspectos preventivos y </w:t>
      </w:r>
      <w:r w:rsidR="007F50C2" w:rsidRPr="006C563A">
        <w:rPr>
          <w:rFonts w:ascii="Arial" w:hAnsi="Arial" w:cs="Arial"/>
          <w:sz w:val="22"/>
          <w:szCs w:val="22"/>
        </w:rPr>
        <w:t xml:space="preserve"> la </w:t>
      </w:r>
      <w:r w:rsidR="006C563A">
        <w:rPr>
          <w:rFonts w:ascii="Arial" w:hAnsi="Arial" w:cs="Arial"/>
          <w:sz w:val="22"/>
          <w:szCs w:val="22"/>
        </w:rPr>
        <w:t xml:space="preserve">gestión de </w:t>
      </w:r>
      <w:r w:rsidR="007F50C2" w:rsidRPr="006C563A">
        <w:rPr>
          <w:rFonts w:ascii="Arial" w:hAnsi="Arial" w:cs="Arial"/>
          <w:sz w:val="22"/>
          <w:szCs w:val="22"/>
        </w:rPr>
        <w:t>integri</w:t>
      </w:r>
      <w:r w:rsidR="006C563A">
        <w:rPr>
          <w:rFonts w:ascii="Arial" w:hAnsi="Arial" w:cs="Arial"/>
          <w:sz w:val="22"/>
          <w:szCs w:val="22"/>
        </w:rPr>
        <w:t>dad  a</w:t>
      </w:r>
      <w:r w:rsidR="007F50C2" w:rsidRPr="006C563A">
        <w:rPr>
          <w:rFonts w:ascii="Arial" w:hAnsi="Arial" w:cs="Arial"/>
          <w:sz w:val="22"/>
          <w:szCs w:val="22"/>
        </w:rPr>
        <w:t xml:space="preserve"> corte de abril 30 de 2020, sustentada por cada uno de sus servid</w:t>
      </w:r>
      <w:r w:rsidR="006C563A">
        <w:rPr>
          <w:rFonts w:ascii="Arial" w:hAnsi="Arial" w:cs="Arial"/>
          <w:sz w:val="22"/>
          <w:szCs w:val="22"/>
        </w:rPr>
        <w:t xml:space="preserve">ores públicos y contratistas, como </w:t>
      </w:r>
      <w:r w:rsidR="007F50C2" w:rsidRPr="006C563A">
        <w:rPr>
          <w:rFonts w:ascii="Arial" w:hAnsi="Arial" w:cs="Arial"/>
          <w:sz w:val="22"/>
          <w:szCs w:val="22"/>
        </w:rPr>
        <w:t xml:space="preserve"> la base del funcionamiento de la administración, de acuerdo con los principios constitucionales y legales, en beneficio de los ciudadanos.</w:t>
      </w:r>
    </w:p>
    <w:p w14:paraId="69184CE4" w14:textId="77777777" w:rsidR="006C563A" w:rsidRDefault="006C563A" w:rsidP="00B41899">
      <w:pPr>
        <w:widowControl/>
        <w:suppressAutoHyphens w:val="0"/>
        <w:jc w:val="both"/>
        <w:rPr>
          <w:rFonts w:ascii="Arial" w:eastAsia="Times New Roman" w:hAnsi="Arial" w:cs="Arial"/>
          <w:color w:val="000000"/>
          <w:sz w:val="22"/>
          <w:szCs w:val="22"/>
          <w:lang w:val="es-ES" w:eastAsia="es-CO" w:bidi="ar-SA"/>
        </w:rPr>
      </w:pPr>
    </w:p>
    <w:p w14:paraId="644ABC64" w14:textId="77777777" w:rsidR="006C563A" w:rsidRDefault="006C563A" w:rsidP="006C563A">
      <w:pPr>
        <w:widowControl/>
        <w:suppressAutoHyphens w:val="0"/>
        <w:autoSpaceDE w:val="0"/>
        <w:autoSpaceDN w:val="0"/>
        <w:adjustRightInd w:val="0"/>
        <w:jc w:val="both"/>
        <w:rPr>
          <w:rFonts w:ascii="Arial" w:eastAsia="Droid Sans Fallback" w:hAnsi="Arial" w:cs="Arial"/>
          <w:color w:val="000000"/>
          <w:sz w:val="22"/>
          <w:szCs w:val="22"/>
          <w:lang w:bidi="ar-SA"/>
        </w:rPr>
      </w:pPr>
      <w:r w:rsidRPr="006C563A">
        <w:rPr>
          <w:rFonts w:ascii="Arial" w:eastAsia="Droid Sans Fallback" w:hAnsi="Arial" w:cs="Arial"/>
          <w:color w:val="000000"/>
          <w:sz w:val="22"/>
          <w:szCs w:val="22"/>
          <w:lang w:bidi="ar-SA"/>
        </w:rPr>
        <w:t xml:space="preserve">Igualmente, el MIPG se establece como un marco de referencia para que la gestión de las entidades del Estado genere resultados que atiendan los planes de desarrollo y resuelvan las necesidades y problemas de los ciudadanos, con integridad y calidad en el servicio. </w:t>
      </w:r>
    </w:p>
    <w:p w14:paraId="222A21F2" w14:textId="77777777" w:rsidR="00AF61CA" w:rsidRPr="006C563A" w:rsidRDefault="00AF61CA" w:rsidP="006C563A">
      <w:pPr>
        <w:widowControl/>
        <w:suppressAutoHyphens w:val="0"/>
        <w:autoSpaceDE w:val="0"/>
        <w:autoSpaceDN w:val="0"/>
        <w:adjustRightInd w:val="0"/>
        <w:jc w:val="both"/>
        <w:rPr>
          <w:rFonts w:ascii="Arial" w:eastAsia="Droid Sans Fallback" w:hAnsi="Arial" w:cs="Arial"/>
          <w:color w:val="000000"/>
          <w:sz w:val="22"/>
          <w:szCs w:val="22"/>
          <w:lang w:bidi="ar-SA"/>
        </w:rPr>
      </w:pPr>
    </w:p>
    <w:p w14:paraId="4564FDAE" w14:textId="77777777" w:rsidR="00AF61CA" w:rsidRDefault="006C563A" w:rsidP="006C563A">
      <w:pPr>
        <w:widowControl/>
        <w:suppressAutoHyphens w:val="0"/>
        <w:autoSpaceDE w:val="0"/>
        <w:autoSpaceDN w:val="0"/>
        <w:adjustRightInd w:val="0"/>
        <w:jc w:val="both"/>
        <w:rPr>
          <w:rFonts w:ascii="Arial" w:eastAsia="Droid Sans Fallback" w:hAnsi="Arial" w:cs="Arial"/>
          <w:color w:val="000000"/>
          <w:sz w:val="22"/>
          <w:szCs w:val="22"/>
          <w:lang w:bidi="ar-SA"/>
        </w:rPr>
      </w:pPr>
      <w:r w:rsidRPr="006C563A">
        <w:rPr>
          <w:rFonts w:ascii="Arial" w:eastAsia="Droid Sans Fallback" w:hAnsi="Arial" w:cs="Arial"/>
          <w:color w:val="000000"/>
          <w:sz w:val="22"/>
          <w:szCs w:val="22"/>
          <w:lang w:bidi="ar-SA"/>
        </w:rPr>
        <w:t>En el Distrito Capital, mediante el documento CONPES 001 de 2019, se estableció la Política Distrital de Transparencia, Integridad y No Tolerancia con la Corrupción – PPDTINTC, así como el plan de acción a diez años para la implementación y de desarrollo de esta, en cuya construcción, la Veeduría Distrital trabajó al unísono con la Secretaría General de la Alcaldía Mayor de Bogotá, D.C y con la Se</w:t>
      </w:r>
      <w:r w:rsidR="00AF61CA">
        <w:rPr>
          <w:rFonts w:ascii="Arial" w:eastAsia="Droid Sans Fallback" w:hAnsi="Arial" w:cs="Arial"/>
          <w:color w:val="000000"/>
          <w:sz w:val="22"/>
          <w:szCs w:val="22"/>
          <w:lang w:bidi="ar-SA"/>
        </w:rPr>
        <w:t xml:space="preserve">cretaría Distrital de Gobierno, basada en </w:t>
      </w:r>
      <w:r w:rsidRPr="006C563A">
        <w:rPr>
          <w:rFonts w:ascii="Arial" w:eastAsia="Droid Sans Fallback" w:hAnsi="Arial" w:cs="Arial"/>
          <w:color w:val="000000"/>
          <w:sz w:val="22"/>
          <w:szCs w:val="22"/>
          <w:lang w:bidi="ar-SA"/>
        </w:rPr>
        <w:t xml:space="preserve">cuatro ejes: transparencia, integridad, medidas anticorrupción y capacidades institucionales. </w:t>
      </w:r>
    </w:p>
    <w:p w14:paraId="4E64E1F7" w14:textId="77777777" w:rsidR="00AF61CA" w:rsidRDefault="00AF61CA" w:rsidP="006C563A">
      <w:pPr>
        <w:widowControl/>
        <w:suppressAutoHyphens w:val="0"/>
        <w:autoSpaceDE w:val="0"/>
        <w:autoSpaceDN w:val="0"/>
        <w:adjustRightInd w:val="0"/>
        <w:jc w:val="both"/>
        <w:rPr>
          <w:rFonts w:ascii="Arial" w:eastAsia="Droid Sans Fallback" w:hAnsi="Arial" w:cs="Arial"/>
          <w:color w:val="000000"/>
          <w:sz w:val="22"/>
          <w:szCs w:val="22"/>
          <w:lang w:bidi="ar-SA"/>
        </w:rPr>
      </w:pPr>
    </w:p>
    <w:p w14:paraId="0F3D8DD6" w14:textId="77777777" w:rsidR="006C563A" w:rsidRDefault="006C563A" w:rsidP="006C563A">
      <w:pPr>
        <w:widowControl/>
        <w:suppressAutoHyphens w:val="0"/>
        <w:autoSpaceDE w:val="0"/>
        <w:autoSpaceDN w:val="0"/>
        <w:adjustRightInd w:val="0"/>
        <w:jc w:val="both"/>
        <w:rPr>
          <w:rFonts w:ascii="Arial" w:eastAsia="Droid Sans Fallback" w:hAnsi="Arial" w:cs="Arial"/>
          <w:color w:val="000000"/>
          <w:sz w:val="22"/>
          <w:szCs w:val="22"/>
          <w:lang w:bidi="ar-SA"/>
        </w:rPr>
      </w:pPr>
      <w:r w:rsidRPr="006C563A">
        <w:rPr>
          <w:rFonts w:ascii="Arial" w:eastAsia="Droid Sans Fallback" w:hAnsi="Arial" w:cs="Arial"/>
          <w:color w:val="000000"/>
          <w:sz w:val="22"/>
          <w:szCs w:val="22"/>
          <w:lang w:bidi="ar-SA"/>
        </w:rPr>
        <w:t xml:space="preserve">Todos los sectores de la Administración cuentan con productos en el plan de acción de la política. Particularmente el eje de integridad cuenta con 2 resultados y 17 productos asociados. </w:t>
      </w:r>
    </w:p>
    <w:p w14:paraId="4776FAB2" w14:textId="77777777" w:rsidR="00157F6C" w:rsidRDefault="00157F6C" w:rsidP="006C563A">
      <w:pPr>
        <w:widowControl/>
        <w:suppressAutoHyphens w:val="0"/>
        <w:autoSpaceDE w:val="0"/>
        <w:autoSpaceDN w:val="0"/>
        <w:adjustRightInd w:val="0"/>
        <w:jc w:val="both"/>
        <w:rPr>
          <w:rFonts w:ascii="Arial" w:eastAsia="Droid Sans Fallback" w:hAnsi="Arial" w:cs="Arial"/>
          <w:color w:val="000000"/>
          <w:sz w:val="22"/>
          <w:szCs w:val="22"/>
          <w:lang w:bidi="ar-SA"/>
        </w:rPr>
      </w:pPr>
    </w:p>
    <w:p w14:paraId="3A7C6218" w14:textId="77777777" w:rsidR="00157F6C" w:rsidRPr="00157F6C" w:rsidRDefault="00157F6C" w:rsidP="00157F6C">
      <w:pPr>
        <w:pStyle w:val="Prrafodelista"/>
        <w:widowControl/>
        <w:numPr>
          <w:ilvl w:val="0"/>
          <w:numId w:val="26"/>
        </w:numPr>
        <w:suppressAutoHyphens w:val="0"/>
        <w:autoSpaceDE w:val="0"/>
        <w:autoSpaceDN w:val="0"/>
        <w:adjustRightInd w:val="0"/>
        <w:rPr>
          <w:rFonts w:ascii="Arial" w:eastAsia="Droid Sans Fallback" w:hAnsi="Arial" w:cs="Arial"/>
          <w:b/>
          <w:bCs/>
          <w:color w:val="000000"/>
          <w:sz w:val="22"/>
          <w:szCs w:val="22"/>
          <w:lang w:bidi="ar-SA"/>
        </w:rPr>
      </w:pPr>
      <w:r w:rsidRPr="00157F6C">
        <w:rPr>
          <w:rFonts w:ascii="Arial" w:eastAsia="Droid Sans Fallback" w:hAnsi="Arial" w:cs="Arial"/>
          <w:b/>
          <w:bCs/>
          <w:color w:val="000000"/>
          <w:sz w:val="22"/>
          <w:szCs w:val="22"/>
          <w:lang w:bidi="ar-SA"/>
        </w:rPr>
        <w:t xml:space="preserve">Antecedentes normativos </w:t>
      </w:r>
    </w:p>
    <w:p w14:paraId="50CC0DFB" w14:textId="77777777" w:rsidR="00157F6C" w:rsidRPr="00157F6C" w:rsidRDefault="00157F6C" w:rsidP="00157F6C">
      <w:pPr>
        <w:pStyle w:val="Prrafodelista"/>
        <w:widowControl/>
        <w:suppressAutoHyphens w:val="0"/>
        <w:autoSpaceDE w:val="0"/>
        <w:autoSpaceDN w:val="0"/>
        <w:adjustRightInd w:val="0"/>
        <w:rPr>
          <w:rFonts w:ascii="Arial" w:eastAsia="Droid Sans Fallback" w:hAnsi="Arial" w:cs="Arial"/>
          <w:color w:val="000000"/>
          <w:sz w:val="22"/>
          <w:szCs w:val="22"/>
          <w:lang w:bidi="ar-SA"/>
        </w:rPr>
      </w:pPr>
    </w:p>
    <w:p w14:paraId="3F41392A" w14:textId="77777777" w:rsidR="00157F6C" w:rsidRDefault="00157F6C" w:rsidP="00157F6C">
      <w:pPr>
        <w:widowControl/>
        <w:suppressAutoHyphens w:val="0"/>
        <w:autoSpaceDE w:val="0"/>
        <w:autoSpaceDN w:val="0"/>
        <w:adjustRightInd w:val="0"/>
        <w:jc w:val="both"/>
        <w:rPr>
          <w:rFonts w:ascii="Arial" w:eastAsia="Droid Sans Fallback" w:hAnsi="Arial" w:cs="Arial"/>
          <w:color w:val="000000"/>
          <w:sz w:val="22"/>
          <w:szCs w:val="22"/>
          <w:lang w:bidi="ar-SA"/>
        </w:rPr>
      </w:pPr>
      <w:r w:rsidRPr="00157F6C">
        <w:rPr>
          <w:rFonts w:ascii="Arial" w:eastAsia="Droid Sans Fallback" w:hAnsi="Arial" w:cs="Arial"/>
          <w:color w:val="000000"/>
          <w:sz w:val="22"/>
          <w:szCs w:val="22"/>
          <w:lang w:bidi="ar-SA"/>
        </w:rPr>
        <w:t xml:space="preserve">El Decreto 1499 de 2017 definió el Sistema de Gestión, creado en el artículo 133 de la Ley 1753 de 2015 cuyo objeto es “... </w:t>
      </w:r>
      <w:r w:rsidRPr="00157F6C">
        <w:rPr>
          <w:rFonts w:ascii="Arial" w:eastAsia="Droid Sans Fallback" w:hAnsi="Arial" w:cs="Arial"/>
          <w:i/>
          <w:iCs/>
          <w:color w:val="000000"/>
          <w:sz w:val="22"/>
          <w:szCs w:val="22"/>
          <w:lang w:bidi="ar-SA"/>
        </w:rPr>
        <w:t>dirigir la gestión pública al mejor desempeño institucional y a la consecución de resultados para la satisfacción de las necesidades y el goce efectivo de los derechos de los ciudadanos, en el marco de la legalidad y la integridad</w:t>
      </w:r>
      <w:r w:rsidRPr="00157F6C">
        <w:rPr>
          <w:rFonts w:ascii="Arial" w:eastAsia="Droid Sans Fallback" w:hAnsi="Arial" w:cs="Arial"/>
          <w:color w:val="000000"/>
          <w:sz w:val="22"/>
          <w:szCs w:val="22"/>
          <w:lang w:bidi="ar-SA"/>
        </w:rPr>
        <w:t xml:space="preserve">”, estableció su articulación con el Sistema de Control Interno, a través del Modelo Integrado de Planeación y Gestión – MIPG e, igualmente, incluyó la integridad, como una de las políticas de gestión y desempeño en las entidades del Estado, políticas que se deben implementar a través de los planes, programas, proyectos, aplicando diversas metodologías y estrategias. </w:t>
      </w:r>
    </w:p>
    <w:p w14:paraId="443AD813" w14:textId="77777777" w:rsidR="00157F6C" w:rsidRPr="00157F6C" w:rsidRDefault="00157F6C" w:rsidP="00157F6C">
      <w:pPr>
        <w:widowControl/>
        <w:suppressAutoHyphens w:val="0"/>
        <w:autoSpaceDE w:val="0"/>
        <w:autoSpaceDN w:val="0"/>
        <w:adjustRightInd w:val="0"/>
        <w:jc w:val="both"/>
        <w:rPr>
          <w:rFonts w:ascii="Arial" w:eastAsia="Droid Sans Fallback" w:hAnsi="Arial" w:cs="Arial"/>
          <w:color w:val="000000"/>
          <w:sz w:val="22"/>
          <w:szCs w:val="22"/>
          <w:lang w:bidi="ar-SA"/>
        </w:rPr>
      </w:pPr>
    </w:p>
    <w:p w14:paraId="2080263F" w14:textId="77777777" w:rsidR="00157F6C" w:rsidRDefault="00157F6C" w:rsidP="00157F6C">
      <w:pPr>
        <w:widowControl/>
        <w:suppressAutoHyphens w:val="0"/>
        <w:autoSpaceDE w:val="0"/>
        <w:autoSpaceDN w:val="0"/>
        <w:adjustRightInd w:val="0"/>
        <w:jc w:val="both"/>
        <w:rPr>
          <w:rFonts w:ascii="Arial" w:eastAsia="Droid Sans Fallback" w:hAnsi="Arial" w:cs="Arial"/>
          <w:color w:val="000000"/>
          <w:sz w:val="22"/>
          <w:szCs w:val="22"/>
          <w:lang w:bidi="ar-SA"/>
        </w:rPr>
      </w:pPr>
      <w:r w:rsidRPr="00157F6C">
        <w:rPr>
          <w:rFonts w:ascii="Arial" w:eastAsia="Droid Sans Fallback" w:hAnsi="Arial" w:cs="Arial"/>
          <w:color w:val="000000"/>
          <w:sz w:val="22"/>
          <w:szCs w:val="22"/>
          <w:lang w:bidi="ar-SA"/>
        </w:rPr>
        <w:t xml:space="preserve">El Manual de Implementación del MIPG (en su última versión 3 de 2019), determina la operación del modelo, de tal manera que los resultados institucionales </w:t>
      </w:r>
      <w:r w:rsidRPr="00157F6C">
        <w:rPr>
          <w:rFonts w:ascii="Arial" w:eastAsia="Droid Sans Fallback" w:hAnsi="Arial" w:cs="Arial"/>
          <w:i/>
          <w:iCs/>
          <w:color w:val="000000"/>
          <w:sz w:val="22"/>
          <w:szCs w:val="22"/>
          <w:lang w:bidi="ar-SA"/>
        </w:rPr>
        <w:t>“...atiendan los planes de desarrollo y resuelvan las necesidades y problemas de los ciudadanos, con integridad y calidad en el servicio para generar valor público</w:t>
      </w:r>
      <w:r w:rsidRPr="00157F6C">
        <w:rPr>
          <w:rFonts w:ascii="Arial" w:eastAsia="Droid Sans Fallback" w:hAnsi="Arial" w:cs="Arial"/>
          <w:color w:val="000000"/>
          <w:sz w:val="22"/>
          <w:szCs w:val="22"/>
          <w:lang w:bidi="ar-SA"/>
        </w:rPr>
        <w:t xml:space="preserve">” (subrayado fuera del texto). </w:t>
      </w:r>
    </w:p>
    <w:p w14:paraId="6F481474" w14:textId="77777777" w:rsidR="00157F6C" w:rsidRPr="00157F6C" w:rsidRDefault="00157F6C" w:rsidP="00157F6C">
      <w:pPr>
        <w:widowControl/>
        <w:suppressAutoHyphens w:val="0"/>
        <w:autoSpaceDE w:val="0"/>
        <w:autoSpaceDN w:val="0"/>
        <w:adjustRightInd w:val="0"/>
        <w:jc w:val="both"/>
        <w:rPr>
          <w:rFonts w:ascii="Arial" w:eastAsia="Droid Sans Fallback" w:hAnsi="Arial" w:cs="Arial"/>
          <w:color w:val="000000"/>
          <w:sz w:val="22"/>
          <w:szCs w:val="22"/>
          <w:lang w:bidi="ar-SA"/>
        </w:rPr>
      </w:pPr>
    </w:p>
    <w:p w14:paraId="3B45909D" w14:textId="77777777" w:rsidR="00157F6C" w:rsidRDefault="00157F6C" w:rsidP="00157F6C">
      <w:pPr>
        <w:widowControl/>
        <w:suppressAutoHyphens w:val="0"/>
        <w:autoSpaceDE w:val="0"/>
        <w:autoSpaceDN w:val="0"/>
        <w:adjustRightInd w:val="0"/>
        <w:jc w:val="both"/>
        <w:rPr>
          <w:rFonts w:ascii="Arial" w:eastAsia="Droid Sans Fallback" w:hAnsi="Arial" w:cs="Arial"/>
          <w:color w:val="000000"/>
          <w:sz w:val="22"/>
          <w:szCs w:val="22"/>
          <w:lang w:bidi="ar-SA"/>
        </w:rPr>
      </w:pPr>
      <w:r w:rsidRPr="00157F6C">
        <w:rPr>
          <w:rFonts w:ascii="Arial" w:eastAsia="Droid Sans Fallback" w:hAnsi="Arial" w:cs="Arial"/>
          <w:color w:val="000000"/>
          <w:sz w:val="22"/>
          <w:szCs w:val="22"/>
          <w:lang w:bidi="ar-SA"/>
        </w:rPr>
        <w:t xml:space="preserve">El MIPG, considera la Dimensión del Talento Humano como el corazón del modelo y determina que para la implementación de esta deben tenerse en cuenta los lineamientos de dos políticas de gestión y desempeño, la política de talento humano y la política de integridad. </w:t>
      </w:r>
    </w:p>
    <w:p w14:paraId="76C9B538" w14:textId="77777777" w:rsidR="00157F6C" w:rsidRPr="00157F6C" w:rsidRDefault="00157F6C" w:rsidP="00157F6C">
      <w:pPr>
        <w:widowControl/>
        <w:suppressAutoHyphens w:val="0"/>
        <w:autoSpaceDE w:val="0"/>
        <w:autoSpaceDN w:val="0"/>
        <w:adjustRightInd w:val="0"/>
        <w:jc w:val="both"/>
        <w:rPr>
          <w:rFonts w:ascii="Arial" w:eastAsia="Droid Sans Fallback" w:hAnsi="Arial" w:cs="Arial"/>
          <w:color w:val="000000"/>
          <w:sz w:val="22"/>
          <w:szCs w:val="22"/>
          <w:lang w:bidi="ar-SA"/>
        </w:rPr>
      </w:pPr>
    </w:p>
    <w:p w14:paraId="333A0B8C" w14:textId="77777777" w:rsidR="00157F6C" w:rsidRDefault="00157F6C" w:rsidP="00157F6C">
      <w:pPr>
        <w:widowControl/>
        <w:suppressAutoHyphens w:val="0"/>
        <w:autoSpaceDE w:val="0"/>
        <w:autoSpaceDN w:val="0"/>
        <w:adjustRightInd w:val="0"/>
        <w:jc w:val="both"/>
        <w:rPr>
          <w:rFonts w:ascii="Arial" w:eastAsia="Droid Sans Fallback" w:hAnsi="Arial" w:cs="Arial"/>
          <w:color w:val="000000"/>
          <w:sz w:val="22"/>
          <w:szCs w:val="22"/>
          <w:lang w:bidi="ar-SA"/>
        </w:rPr>
      </w:pPr>
      <w:r w:rsidRPr="00157F6C">
        <w:rPr>
          <w:rFonts w:ascii="Arial" w:eastAsia="Droid Sans Fallback" w:hAnsi="Arial" w:cs="Arial"/>
          <w:color w:val="000000"/>
          <w:sz w:val="22"/>
          <w:szCs w:val="22"/>
          <w:lang w:bidi="ar-SA"/>
        </w:rPr>
        <w:t>En este sentido, los lineamientos para la implementación de la política de integridad incluyen que las entidades del Estado, desde la Dimensión de Direccionamiento Estratégico del MIPG y bajo un enfoque preventivo, establezcan un marco o modelo de integridad pública que incluya, entre otros:</w:t>
      </w:r>
    </w:p>
    <w:p w14:paraId="54D9CA68" w14:textId="77777777" w:rsidR="00157F6C" w:rsidRPr="00157F6C" w:rsidRDefault="00157F6C" w:rsidP="00157F6C">
      <w:pPr>
        <w:widowControl/>
        <w:suppressAutoHyphens w:val="0"/>
        <w:autoSpaceDE w:val="0"/>
        <w:autoSpaceDN w:val="0"/>
        <w:adjustRightInd w:val="0"/>
        <w:jc w:val="both"/>
        <w:rPr>
          <w:rFonts w:ascii="Arial" w:eastAsia="Droid Sans Fallback" w:hAnsi="Arial" w:cs="Arial"/>
          <w:color w:val="000000"/>
          <w:sz w:val="22"/>
          <w:szCs w:val="22"/>
          <w:lang w:bidi="ar-SA"/>
        </w:rPr>
      </w:pPr>
      <w:r w:rsidRPr="00157F6C">
        <w:rPr>
          <w:rFonts w:ascii="Arial" w:eastAsia="Droid Sans Fallback" w:hAnsi="Arial" w:cs="Arial"/>
          <w:color w:val="000000"/>
          <w:sz w:val="22"/>
          <w:szCs w:val="22"/>
          <w:lang w:bidi="ar-SA"/>
        </w:rPr>
        <w:t xml:space="preserve"> </w:t>
      </w:r>
    </w:p>
    <w:p w14:paraId="4236DBBC" w14:textId="77777777" w:rsidR="00157F6C" w:rsidRPr="00FA5CE4" w:rsidRDefault="00157F6C" w:rsidP="00FA5CE4">
      <w:pPr>
        <w:pStyle w:val="Prrafodelista"/>
        <w:widowControl/>
        <w:numPr>
          <w:ilvl w:val="0"/>
          <w:numId w:val="30"/>
        </w:numPr>
        <w:suppressAutoHyphens w:val="0"/>
        <w:autoSpaceDE w:val="0"/>
        <w:autoSpaceDN w:val="0"/>
        <w:adjustRightInd w:val="0"/>
        <w:spacing w:after="27"/>
        <w:jc w:val="both"/>
        <w:rPr>
          <w:rFonts w:ascii="Arial" w:eastAsia="Droid Sans Fallback" w:hAnsi="Arial" w:cs="Arial"/>
          <w:color w:val="000000"/>
          <w:sz w:val="22"/>
          <w:szCs w:val="22"/>
          <w:lang w:bidi="ar-SA"/>
        </w:rPr>
      </w:pPr>
      <w:r w:rsidRPr="00FA5CE4">
        <w:rPr>
          <w:rFonts w:ascii="Arial" w:eastAsia="Droid Sans Fallback" w:hAnsi="Arial" w:cs="Arial"/>
          <w:color w:val="000000"/>
          <w:sz w:val="22"/>
          <w:szCs w:val="22"/>
          <w:lang w:bidi="ar-SA"/>
        </w:rPr>
        <w:t xml:space="preserve">Formación y fortalecimiento de los valores del servicio público establecidos en el código de integridad (Código de Integridad del Servicio Público y Caja de Herramientas del DAFP) </w:t>
      </w:r>
    </w:p>
    <w:p w14:paraId="4D98A0F9" w14:textId="77777777" w:rsidR="00157F6C" w:rsidRPr="00FA5CE4" w:rsidRDefault="00157F6C" w:rsidP="00FA5CE4">
      <w:pPr>
        <w:pStyle w:val="Prrafodelista"/>
        <w:widowControl/>
        <w:numPr>
          <w:ilvl w:val="0"/>
          <w:numId w:val="30"/>
        </w:numPr>
        <w:suppressAutoHyphens w:val="0"/>
        <w:autoSpaceDE w:val="0"/>
        <w:autoSpaceDN w:val="0"/>
        <w:adjustRightInd w:val="0"/>
        <w:spacing w:after="27"/>
        <w:jc w:val="both"/>
        <w:rPr>
          <w:rFonts w:ascii="Arial" w:eastAsia="Droid Sans Fallback" w:hAnsi="Arial" w:cs="Arial"/>
          <w:color w:val="000000"/>
          <w:sz w:val="22"/>
          <w:szCs w:val="22"/>
          <w:lang w:bidi="ar-SA"/>
        </w:rPr>
      </w:pPr>
      <w:r w:rsidRPr="00FA5CE4">
        <w:rPr>
          <w:rFonts w:ascii="Arial" w:eastAsia="Droid Sans Fallback" w:hAnsi="Arial" w:cs="Arial"/>
          <w:color w:val="000000"/>
          <w:sz w:val="22"/>
          <w:szCs w:val="22"/>
          <w:lang w:bidi="ar-SA"/>
        </w:rPr>
        <w:t xml:space="preserve">Implementación de acciones para la identificación temprana de conflictos de intereses (Guía para la identificación y declaración de conflictos de interés del DAFP) </w:t>
      </w:r>
    </w:p>
    <w:p w14:paraId="73645CF3" w14:textId="77777777" w:rsidR="00157F6C" w:rsidRPr="00FA5CE4" w:rsidRDefault="00157F6C" w:rsidP="00FA5CE4">
      <w:pPr>
        <w:pStyle w:val="Prrafodelista"/>
        <w:widowControl/>
        <w:numPr>
          <w:ilvl w:val="0"/>
          <w:numId w:val="30"/>
        </w:numPr>
        <w:suppressAutoHyphens w:val="0"/>
        <w:autoSpaceDE w:val="0"/>
        <w:autoSpaceDN w:val="0"/>
        <w:adjustRightInd w:val="0"/>
        <w:spacing w:after="27"/>
        <w:jc w:val="both"/>
        <w:rPr>
          <w:rFonts w:ascii="Arial" w:eastAsia="Droid Sans Fallback" w:hAnsi="Arial" w:cs="Arial"/>
          <w:color w:val="000000"/>
          <w:sz w:val="22"/>
          <w:szCs w:val="22"/>
          <w:lang w:bidi="ar-SA"/>
        </w:rPr>
      </w:pPr>
      <w:r w:rsidRPr="00FA5CE4">
        <w:rPr>
          <w:rFonts w:ascii="Arial" w:eastAsia="Droid Sans Fallback" w:hAnsi="Arial" w:cs="Arial"/>
          <w:color w:val="000000"/>
          <w:sz w:val="22"/>
          <w:szCs w:val="22"/>
          <w:lang w:bidi="ar-SA"/>
        </w:rPr>
        <w:t xml:space="preserve">Establecimiento de mecanismos de denuncia </w:t>
      </w:r>
    </w:p>
    <w:p w14:paraId="6C4ED714" w14:textId="77777777" w:rsidR="00157F6C" w:rsidRPr="00FA5CE4" w:rsidRDefault="00157F6C" w:rsidP="00FA5CE4">
      <w:pPr>
        <w:pStyle w:val="Prrafodelista"/>
        <w:widowControl/>
        <w:numPr>
          <w:ilvl w:val="0"/>
          <w:numId w:val="30"/>
        </w:numPr>
        <w:suppressAutoHyphens w:val="0"/>
        <w:autoSpaceDE w:val="0"/>
        <w:autoSpaceDN w:val="0"/>
        <w:adjustRightInd w:val="0"/>
        <w:spacing w:after="27"/>
        <w:jc w:val="both"/>
        <w:rPr>
          <w:rFonts w:ascii="Arial" w:eastAsia="Droid Sans Fallback" w:hAnsi="Arial" w:cs="Arial"/>
          <w:color w:val="000000"/>
          <w:sz w:val="22"/>
          <w:szCs w:val="22"/>
          <w:lang w:bidi="ar-SA"/>
        </w:rPr>
      </w:pPr>
      <w:r w:rsidRPr="00FA5CE4">
        <w:rPr>
          <w:rFonts w:ascii="Arial" w:eastAsia="Droid Sans Fallback" w:hAnsi="Arial" w:cs="Arial"/>
          <w:color w:val="000000"/>
          <w:sz w:val="22"/>
          <w:szCs w:val="22"/>
          <w:lang w:bidi="ar-SA"/>
        </w:rPr>
        <w:t xml:space="preserve">Acciones de control interno que permitan el seguimiento efectivo de los riesgos de gestión y corrupción </w:t>
      </w:r>
    </w:p>
    <w:p w14:paraId="279DFD66" w14:textId="77777777" w:rsidR="00157F6C" w:rsidRPr="00FA5CE4" w:rsidRDefault="00157F6C" w:rsidP="00FA5CE4">
      <w:pPr>
        <w:pStyle w:val="Prrafodelista"/>
        <w:widowControl/>
        <w:numPr>
          <w:ilvl w:val="0"/>
          <w:numId w:val="30"/>
        </w:numPr>
        <w:suppressAutoHyphens w:val="0"/>
        <w:autoSpaceDE w:val="0"/>
        <w:autoSpaceDN w:val="0"/>
        <w:adjustRightInd w:val="0"/>
        <w:jc w:val="both"/>
        <w:rPr>
          <w:rFonts w:ascii="Arial" w:eastAsia="Droid Sans Fallback" w:hAnsi="Arial" w:cs="Arial"/>
          <w:color w:val="000000"/>
          <w:sz w:val="22"/>
          <w:szCs w:val="22"/>
          <w:lang w:bidi="ar-SA"/>
        </w:rPr>
      </w:pPr>
      <w:r w:rsidRPr="00FA5CE4">
        <w:rPr>
          <w:rFonts w:ascii="Arial" w:eastAsia="Droid Sans Fallback" w:hAnsi="Arial" w:cs="Arial"/>
          <w:color w:val="000000"/>
          <w:sz w:val="22"/>
          <w:szCs w:val="22"/>
          <w:lang w:bidi="ar-SA"/>
        </w:rPr>
        <w:t xml:space="preserve">Implementación de las acciones de mitigación. </w:t>
      </w:r>
    </w:p>
    <w:p w14:paraId="730EF184" w14:textId="77777777" w:rsidR="00157F6C" w:rsidRPr="00157F6C" w:rsidRDefault="00157F6C" w:rsidP="00157F6C">
      <w:pPr>
        <w:widowControl/>
        <w:suppressAutoHyphens w:val="0"/>
        <w:autoSpaceDE w:val="0"/>
        <w:autoSpaceDN w:val="0"/>
        <w:adjustRightInd w:val="0"/>
        <w:jc w:val="both"/>
        <w:rPr>
          <w:rFonts w:ascii="Arial" w:eastAsia="Droid Sans Fallback" w:hAnsi="Arial" w:cs="Arial"/>
          <w:color w:val="000000"/>
          <w:sz w:val="22"/>
          <w:szCs w:val="22"/>
          <w:lang w:bidi="ar-SA"/>
        </w:rPr>
      </w:pPr>
    </w:p>
    <w:p w14:paraId="1F544F63" w14:textId="77777777" w:rsidR="00157F6C" w:rsidRPr="006C563A" w:rsidRDefault="00157F6C" w:rsidP="00157F6C">
      <w:pPr>
        <w:widowControl/>
        <w:suppressAutoHyphens w:val="0"/>
        <w:autoSpaceDE w:val="0"/>
        <w:autoSpaceDN w:val="0"/>
        <w:adjustRightInd w:val="0"/>
        <w:jc w:val="both"/>
        <w:rPr>
          <w:rFonts w:ascii="Arial" w:eastAsia="Droid Sans Fallback" w:hAnsi="Arial" w:cs="Arial"/>
          <w:color w:val="000000"/>
          <w:sz w:val="22"/>
          <w:szCs w:val="22"/>
          <w:lang w:bidi="ar-SA"/>
        </w:rPr>
      </w:pPr>
      <w:r w:rsidRPr="00157F6C">
        <w:rPr>
          <w:rFonts w:ascii="Arial" w:eastAsia="Droid Sans Fallback" w:hAnsi="Arial" w:cs="Arial"/>
          <w:color w:val="000000"/>
          <w:sz w:val="22"/>
          <w:szCs w:val="22"/>
          <w:lang w:bidi="ar-SA"/>
        </w:rPr>
        <w:t>De otra parte, el MIPG establece que la Dimensión de Control Interno, se desarrolla a través del Modelo Estándar de Control Interno – MECI. El primer componente del MECI es el Ambiente de Control, en el cual el equipo directivo como línea estratégica de defensa, es el llamado en primer lugar a demostrar su compromiso con la integridad, los valores y principios del servicio público, cumpliendo los estándares éticos de comportamiento esperados y, a través de la definición de lineamientos y objetivos claros en esta materia.</w:t>
      </w:r>
    </w:p>
    <w:p w14:paraId="00765B51" w14:textId="77777777" w:rsidR="006C563A" w:rsidRDefault="006C563A" w:rsidP="00B41899">
      <w:pPr>
        <w:widowControl/>
        <w:suppressAutoHyphens w:val="0"/>
        <w:jc w:val="both"/>
        <w:rPr>
          <w:rFonts w:ascii="Arial" w:eastAsia="Times New Roman" w:hAnsi="Arial" w:cs="Arial"/>
          <w:color w:val="000000"/>
          <w:sz w:val="22"/>
          <w:szCs w:val="22"/>
          <w:lang w:val="es-ES" w:eastAsia="es-CO" w:bidi="ar-SA"/>
        </w:rPr>
      </w:pPr>
    </w:p>
    <w:p w14:paraId="5799D770" w14:textId="77777777" w:rsidR="00F17A37" w:rsidRPr="00460119" w:rsidRDefault="00F17A37" w:rsidP="00460119">
      <w:pPr>
        <w:widowControl/>
        <w:suppressAutoHyphens w:val="0"/>
        <w:jc w:val="both"/>
        <w:rPr>
          <w:rFonts w:ascii="Arial" w:eastAsia="Droid Sans Fallback" w:hAnsi="Arial" w:cs="Arial"/>
          <w:color w:val="000000"/>
          <w:sz w:val="22"/>
          <w:szCs w:val="22"/>
          <w:lang w:bidi="ar-SA"/>
        </w:rPr>
      </w:pPr>
      <w:r w:rsidRPr="00460119">
        <w:rPr>
          <w:rFonts w:ascii="Arial" w:hAnsi="Arial" w:cs="Arial"/>
          <w:sz w:val="22"/>
          <w:szCs w:val="22"/>
        </w:rPr>
        <w:t xml:space="preserve">El Decreto 118 de 2018 se adoptó el Código de Integridad del Servicio Público para todas sus entidades y se determinó que estas formularán y desarrollarán un Plan de Gestión de la Integridad, como componente adicional de su Plan Anticorrupción y de </w:t>
      </w:r>
      <w:r w:rsidRPr="00F17A37">
        <w:rPr>
          <w:rFonts w:ascii="Arial" w:eastAsia="Droid Sans Fallback" w:hAnsi="Arial" w:cs="Arial"/>
          <w:color w:val="000000"/>
          <w:sz w:val="22"/>
          <w:szCs w:val="22"/>
          <w:lang w:bidi="ar-SA"/>
        </w:rPr>
        <w:t xml:space="preserve">Atención al Ciudadano,  modificó lo relativo a la misión, conformación del equipo, perfiles, responsabilidades, formación y capacitación los Gestores de Ética del Distrito, establecidos en el Decreto Distrital 489 de 2009, </w:t>
      </w:r>
      <w:r w:rsidRPr="00F17A37">
        <w:rPr>
          <w:rFonts w:ascii="Arial" w:eastAsia="Droid Sans Fallback" w:hAnsi="Arial" w:cs="Arial"/>
          <w:color w:val="000000"/>
          <w:sz w:val="22"/>
          <w:szCs w:val="22"/>
          <w:lang w:bidi="ar-SA"/>
        </w:rPr>
        <w:lastRenderedPageBreak/>
        <w:t xml:space="preserve">ahora Gestores de Integridad, así como la responsabilidad de las áreas de talento humano, respecto de los planes de gestión de integridad y las actividades establecidas en ellas, con el apoyo de los Gestores de Integridad. </w:t>
      </w:r>
    </w:p>
    <w:p w14:paraId="43EAD98D" w14:textId="77777777" w:rsidR="00460119" w:rsidRPr="00F17A37" w:rsidRDefault="00460119" w:rsidP="00460119">
      <w:pPr>
        <w:widowControl/>
        <w:suppressAutoHyphens w:val="0"/>
        <w:jc w:val="both"/>
        <w:rPr>
          <w:rFonts w:ascii="Arial" w:eastAsia="Times New Roman" w:hAnsi="Arial" w:cs="Arial"/>
          <w:color w:val="000000"/>
          <w:sz w:val="22"/>
          <w:szCs w:val="22"/>
          <w:lang w:val="es-ES" w:eastAsia="es-CO" w:bidi="ar-SA"/>
        </w:rPr>
      </w:pPr>
    </w:p>
    <w:p w14:paraId="23A8D0D0" w14:textId="77777777" w:rsidR="00F17A37" w:rsidRPr="00460119" w:rsidRDefault="00F17A37" w:rsidP="00460119">
      <w:pPr>
        <w:widowControl/>
        <w:suppressAutoHyphens w:val="0"/>
        <w:autoSpaceDE w:val="0"/>
        <w:autoSpaceDN w:val="0"/>
        <w:adjustRightInd w:val="0"/>
        <w:jc w:val="both"/>
        <w:rPr>
          <w:rFonts w:ascii="Arial" w:eastAsia="Droid Sans Fallback" w:hAnsi="Arial" w:cs="Arial"/>
          <w:color w:val="000000"/>
          <w:sz w:val="22"/>
          <w:szCs w:val="22"/>
          <w:lang w:bidi="ar-SA"/>
        </w:rPr>
      </w:pPr>
      <w:r w:rsidRPr="00F17A37">
        <w:rPr>
          <w:rFonts w:ascii="Arial" w:eastAsia="Droid Sans Fallback" w:hAnsi="Arial" w:cs="Arial"/>
          <w:color w:val="000000"/>
          <w:sz w:val="22"/>
          <w:szCs w:val="22"/>
          <w:lang w:bidi="ar-SA"/>
        </w:rPr>
        <w:t xml:space="preserve">En desarrollo de la normatividad vigente, la Secretaría General de la Alcaldía Mayor de Bogotá, D.C., elaboró y publicó el lineamiento </w:t>
      </w:r>
      <w:r w:rsidRPr="00FA5CE4">
        <w:rPr>
          <w:rFonts w:ascii="Arial" w:eastAsia="Droid Sans Fallback" w:hAnsi="Arial" w:cs="Arial"/>
          <w:i/>
          <w:color w:val="000000"/>
          <w:sz w:val="22"/>
          <w:szCs w:val="22"/>
          <w:lang w:bidi="ar-SA"/>
        </w:rPr>
        <w:t>“Guía para la Implementación del Código de Integridad en el Distrito Capital”</w:t>
      </w:r>
      <w:r w:rsidRPr="00FA5CE4">
        <w:rPr>
          <w:rFonts w:ascii="Arial" w:eastAsia="Droid Sans Fallback" w:hAnsi="Arial" w:cs="Arial"/>
          <w:b/>
          <w:color w:val="000000"/>
          <w:sz w:val="22"/>
          <w:szCs w:val="22"/>
          <w:lang w:bidi="ar-SA"/>
        </w:rPr>
        <w:t>,</w:t>
      </w:r>
      <w:r w:rsidRPr="00F17A37">
        <w:rPr>
          <w:rFonts w:ascii="Arial" w:eastAsia="Droid Sans Fallback" w:hAnsi="Arial" w:cs="Arial"/>
          <w:color w:val="000000"/>
          <w:sz w:val="22"/>
          <w:szCs w:val="22"/>
          <w:lang w:bidi="ar-SA"/>
        </w:rPr>
        <w:t xml:space="preserve"> de febrero de 2018, en la cual se prevén las etapas de alistamiento, armonización y/o actualización, diagnóstico, implementación y, seguimiento y evaluación del plan de gestión de integridad de cada entidad distrital y se relacionan algunas herramientas a utilizar. </w:t>
      </w:r>
    </w:p>
    <w:p w14:paraId="1E5F8632" w14:textId="77777777" w:rsidR="00460119" w:rsidRPr="00F17A37" w:rsidRDefault="00460119" w:rsidP="00460119">
      <w:pPr>
        <w:widowControl/>
        <w:suppressAutoHyphens w:val="0"/>
        <w:autoSpaceDE w:val="0"/>
        <w:autoSpaceDN w:val="0"/>
        <w:adjustRightInd w:val="0"/>
        <w:jc w:val="both"/>
        <w:rPr>
          <w:rFonts w:ascii="Arial" w:eastAsia="Droid Sans Fallback" w:hAnsi="Arial" w:cs="Arial"/>
          <w:color w:val="000000"/>
          <w:sz w:val="22"/>
          <w:szCs w:val="22"/>
          <w:lang w:bidi="ar-SA"/>
        </w:rPr>
      </w:pPr>
    </w:p>
    <w:p w14:paraId="51ABDC58" w14:textId="77777777" w:rsidR="006C563A" w:rsidRPr="00460119" w:rsidRDefault="00F17A37" w:rsidP="00460119">
      <w:pPr>
        <w:widowControl/>
        <w:suppressAutoHyphens w:val="0"/>
        <w:jc w:val="both"/>
        <w:rPr>
          <w:rFonts w:ascii="Arial" w:eastAsia="Times New Roman" w:hAnsi="Arial" w:cs="Arial"/>
          <w:color w:val="000000"/>
          <w:sz w:val="22"/>
          <w:szCs w:val="22"/>
          <w:lang w:val="es-ES" w:eastAsia="es-CO" w:bidi="ar-SA"/>
        </w:rPr>
      </w:pPr>
      <w:r w:rsidRPr="00460119">
        <w:rPr>
          <w:rFonts w:ascii="Arial" w:eastAsia="Droid Sans Fallback" w:hAnsi="Arial" w:cs="Arial"/>
          <w:color w:val="000000"/>
          <w:sz w:val="22"/>
          <w:szCs w:val="22"/>
          <w:lang w:bidi="ar-SA"/>
        </w:rPr>
        <w:t>Por lo anterior, la Veeduría Distrital planteó la Encuesta de Gestión del Integridad, incluyendo los elementos normativos y operativos, para conocer el estado actual de la gestión de integridad de las entidades distritales.</w:t>
      </w:r>
    </w:p>
    <w:p w14:paraId="4930EDF1" w14:textId="77777777" w:rsidR="00460119" w:rsidRDefault="00460119" w:rsidP="00B41899">
      <w:pPr>
        <w:widowControl/>
        <w:suppressAutoHyphens w:val="0"/>
        <w:jc w:val="both"/>
        <w:rPr>
          <w:rFonts w:ascii="Arial" w:eastAsia="Times New Roman" w:hAnsi="Arial" w:cs="Arial"/>
          <w:color w:val="000000"/>
          <w:sz w:val="22"/>
          <w:szCs w:val="22"/>
          <w:lang w:val="es-ES" w:eastAsia="es-CO" w:bidi="ar-SA"/>
        </w:rPr>
      </w:pPr>
    </w:p>
    <w:p w14:paraId="75250573" w14:textId="77777777" w:rsidR="00460119" w:rsidRPr="00460119" w:rsidRDefault="00460119" w:rsidP="00460119">
      <w:pPr>
        <w:pStyle w:val="Prrafodelista"/>
        <w:widowControl/>
        <w:numPr>
          <w:ilvl w:val="0"/>
          <w:numId w:val="26"/>
        </w:numPr>
        <w:suppressAutoHyphens w:val="0"/>
        <w:autoSpaceDE w:val="0"/>
        <w:autoSpaceDN w:val="0"/>
        <w:adjustRightInd w:val="0"/>
        <w:jc w:val="both"/>
        <w:rPr>
          <w:rFonts w:ascii="Arial" w:eastAsia="Droid Sans Fallback" w:hAnsi="Arial" w:cs="Arial"/>
          <w:b/>
          <w:bCs/>
          <w:color w:val="000000"/>
          <w:sz w:val="22"/>
          <w:szCs w:val="22"/>
          <w:lang w:bidi="ar-SA"/>
        </w:rPr>
      </w:pPr>
      <w:r w:rsidRPr="00460119">
        <w:rPr>
          <w:rFonts w:ascii="Arial" w:eastAsia="Droid Sans Fallback" w:hAnsi="Arial" w:cs="Arial"/>
          <w:b/>
          <w:bCs/>
          <w:color w:val="000000"/>
          <w:sz w:val="22"/>
          <w:szCs w:val="22"/>
          <w:lang w:bidi="ar-SA"/>
        </w:rPr>
        <w:t xml:space="preserve">Componentes del diagnóstico </w:t>
      </w:r>
    </w:p>
    <w:p w14:paraId="284EF0E2" w14:textId="77777777" w:rsidR="00460119" w:rsidRPr="00460119" w:rsidRDefault="00460119" w:rsidP="00460119">
      <w:pPr>
        <w:pStyle w:val="Prrafodelista"/>
        <w:widowControl/>
        <w:suppressAutoHyphens w:val="0"/>
        <w:autoSpaceDE w:val="0"/>
        <w:autoSpaceDN w:val="0"/>
        <w:adjustRightInd w:val="0"/>
        <w:jc w:val="both"/>
        <w:rPr>
          <w:rFonts w:ascii="Arial" w:eastAsia="Droid Sans Fallback" w:hAnsi="Arial" w:cs="Arial"/>
          <w:color w:val="000000"/>
          <w:sz w:val="22"/>
          <w:szCs w:val="22"/>
          <w:lang w:bidi="ar-SA"/>
        </w:rPr>
      </w:pPr>
    </w:p>
    <w:p w14:paraId="777BDB59" w14:textId="77777777" w:rsidR="00460119" w:rsidRPr="00460119" w:rsidRDefault="00460119" w:rsidP="00460119">
      <w:pPr>
        <w:widowControl/>
        <w:suppressAutoHyphens w:val="0"/>
        <w:autoSpaceDE w:val="0"/>
        <w:autoSpaceDN w:val="0"/>
        <w:adjustRightInd w:val="0"/>
        <w:jc w:val="both"/>
        <w:rPr>
          <w:rFonts w:ascii="Arial" w:eastAsia="Droid Sans Fallback" w:hAnsi="Arial" w:cs="Arial"/>
          <w:color w:val="000000"/>
          <w:sz w:val="22"/>
          <w:szCs w:val="22"/>
          <w:lang w:bidi="ar-SA"/>
        </w:rPr>
      </w:pPr>
      <w:r w:rsidRPr="00460119">
        <w:rPr>
          <w:rFonts w:ascii="Arial" w:eastAsia="Droid Sans Fallback" w:hAnsi="Arial" w:cs="Arial"/>
          <w:color w:val="000000"/>
          <w:sz w:val="22"/>
          <w:szCs w:val="22"/>
          <w:lang w:bidi="ar-SA"/>
        </w:rPr>
        <w:t xml:space="preserve">De acuerdo con los antecedentes normativos, los componentes de este diagnóstico de gestión de integridad se dividen en tres temas: i) el código de integridad y los gestores de integridad, ii) el Plan de Gestión de Integridad PGI y iii) la apropiación de valores y principios de acción en las entidades. Los dos primeros componentes tienen mucho que ver con el cumplimiento normativo y, el tercero con la operatividad de las gestiones de integridad en las entidades distritales. </w:t>
      </w:r>
    </w:p>
    <w:p w14:paraId="659AEFF3" w14:textId="77777777" w:rsidR="00460119" w:rsidRDefault="00460119" w:rsidP="00B41899">
      <w:pPr>
        <w:widowControl/>
        <w:suppressAutoHyphens w:val="0"/>
        <w:jc w:val="both"/>
        <w:rPr>
          <w:rFonts w:ascii="Arial" w:eastAsia="Times New Roman" w:hAnsi="Arial" w:cs="Arial"/>
          <w:color w:val="000000"/>
          <w:sz w:val="22"/>
          <w:szCs w:val="22"/>
          <w:lang w:val="es-ES" w:eastAsia="es-CO" w:bidi="ar-SA"/>
        </w:rPr>
      </w:pPr>
    </w:p>
    <w:p w14:paraId="03F4189E" w14:textId="77777777" w:rsidR="0079197A" w:rsidRPr="009153AD" w:rsidRDefault="0079197A" w:rsidP="009153AD">
      <w:pPr>
        <w:pStyle w:val="Prrafodelista"/>
        <w:widowControl/>
        <w:numPr>
          <w:ilvl w:val="0"/>
          <w:numId w:val="26"/>
        </w:numPr>
        <w:suppressAutoHyphens w:val="0"/>
        <w:autoSpaceDE w:val="0"/>
        <w:autoSpaceDN w:val="0"/>
        <w:adjustRightInd w:val="0"/>
        <w:jc w:val="both"/>
        <w:rPr>
          <w:rFonts w:ascii="Arial" w:eastAsia="Droid Sans Fallback" w:hAnsi="Arial" w:cs="Arial"/>
          <w:b/>
          <w:bCs/>
          <w:color w:val="000000"/>
          <w:sz w:val="22"/>
          <w:szCs w:val="22"/>
          <w:lang w:bidi="ar-SA"/>
        </w:rPr>
      </w:pPr>
      <w:r w:rsidRPr="0079197A">
        <w:rPr>
          <w:rFonts w:ascii="Arial" w:eastAsia="Droid Sans Fallback" w:hAnsi="Arial" w:cs="Arial"/>
          <w:b/>
          <w:bCs/>
          <w:color w:val="000000"/>
          <w:sz w:val="22"/>
          <w:szCs w:val="22"/>
          <w:lang w:bidi="ar-SA"/>
        </w:rPr>
        <w:t xml:space="preserve">Metodología para la recolección de información </w:t>
      </w:r>
    </w:p>
    <w:p w14:paraId="466128FC" w14:textId="77777777" w:rsidR="0079197A" w:rsidRDefault="0079197A" w:rsidP="0079197A">
      <w:pPr>
        <w:widowControl/>
        <w:suppressAutoHyphens w:val="0"/>
        <w:jc w:val="both"/>
        <w:rPr>
          <w:rFonts w:ascii="Arial" w:eastAsia="Droid Sans Fallback" w:hAnsi="Arial" w:cs="Arial"/>
          <w:color w:val="000000"/>
          <w:sz w:val="22"/>
          <w:szCs w:val="22"/>
          <w:lang w:bidi="ar-SA"/>
        </w:rPr>
      </w:pPr>
    </w:p>
    <w:p w14:paraId="186E1F3F" w14:textId="77777777" w:rsidR="0079197A" w:rsidRDefault="0079197A" w:rsidP="0079197A">
      <w:pPr>
        <w:widowControl/>
        <w:suppressAutoHyphens w:val="0"/>
        <w:jc w:val="both"/>
        <w:rPr>
          <w:rFonts w:ascii="Arial" w:hAnsi="Arial" w:cs="Arial"/>
          <w:b/>
          <w:bCs/>
          <w:sz w:val="22"/>
          <w:szCs w:val="22"/>
        </w:rPr>
      </w:pPr>
      <w:r w:rsidRPr="0079197A">
        <w:rPr>
          <w:rFonts w:ascii="Arial" w:eastAsia="Droid Sans Fallback" w:hAnsi="Arial" w:cs="Arial"/>
          <w:color w:val="000000"/>
          <w:sz w:val="22"/>
          <w:szCs w:val="22"/>
          <w:lang w:bidi="ar-SA"/>
        </w:rPr>
        <w:t>La recolección de información se llevó a cabo a través de la aplicación de una encuesta virtual en Google Drive sobre la gestión de integridad en las entidades de</w:t>
      </w:r>
      <w:r>
        <w:rPr>
          <w:rFonts w:ascii="Arial" w:eastAsia="Droid Sans Fallback" w:hAnsi="Arial" w:cs="Arial"/>
          <w:color w:val="000000"/>
          <w:sz w:val="22"/>
          <w:szCs w:val="22"/>
          <w:lang w:bidi="ar-SA"/>
        </w:rPr>
        <w:t>l Distrito Capital, respondida por los responsables de Talento Humano</w:t>
      </w:r>
      <w:r w:rsidRPr="0079197A">
        <w:rPr>
          <w:rFonts w:ascii="Arial" w:eastAsia="Droid Sans Fallback" w:hAnsi="Arial" w:cs="Arial"/>
          <w:color w:val="000000"/>
          <w:sz w:val="22"/>
          <w:szCs w:val="22"/>
          <w:lang w:bidi="ar-SA"/>
        </w:rPr>
        <w:t>.</w:t>
      </w:r>
      <w:r w:rsidRPr="0079197A">
        <w:rPr>
          <w:rFonts w:ascii="Arial" w:hAnsi="Arial" w:cs="Arial"/>
          <w:b/>
          <w:bCs/>
          <w:sz w:val="22"/>
          <w:szCs w:val="22"/>
        </w:rPr>
        <w:t xml:space="preserve"> </w:t>
      </w:r>
    </w:p>
    <w:p w14:paraId="53B1633E" w14:textId="77777777" w:rsidR="0079197A" w:rsidRDefault="0079197A" w:rsidP="0079197A">
      <w:pPr>
        <w:widowControl/>
        <w:suppressAutoHyphens w:val="0"/>
        <w:jc w:val="both"/>
        <w:rPr>
          <w:rFonts w:ascii="Arial" w:hAnsi="Arial" w:cs="Arial"/>
          <w:b/>
          <w:bCs/>
          <w:sz w:val="22"/>
          <w:szCs w:val="22"/>
        </w:rPr>
      </w:pPr>
    </w:p>
    <w:p w14:paraId="57391392" w14:textId="77777777" w:rsidR="0079197A" w:rsidRPr="003113A3" w:rsidRDefault="0079197A" w:rsidP="003113A3">
      <w:pPr>
        <w:pStyle w:val="Prrafodelista"/>
        <w:widowControl/>
        <w:numPr>
          <w:ilvl w:val="0"/>
          <w:numId w:val="26"/>
        </w:numPr>
        <w:suppressAutoHyphens w:val="0"/>
        <w:autoSpaceDE w:val="0"/>
        <w:autoSpaceDN w:val="0"/>
        <w:adjustRightInd w:val="0"/>
        <w:jc w:val="both"/>
        <w:rPr>
          <w:rFonts w:ascii="Arial" w:eastAsia="Droid Sans Fallback" w:hAnsi="Arial" w:cs="Arial"/>
          <w:b/>
          <w:bCs/>
          <w:color w:val="000000"/>
          <w:sz w:val="22"/>
          <w:szCs w:val="22"/>
          <w:lang w:bidi="ar-SA"/>
        </w:rPr>
      </w:pPr>
      <w:r w:rsidRPr="003113A3">
        <w:rPr>
          <w:rFonts w:ascii="Arial" w:eastAsia="Droid Sans Fallback" w:hAnsi="Arial" w:cs="Arial"/>
          <w:b/>
          <w:bCs/>
          <w:color w:val="000000"/>
          <w:sz w:val="22"/>
          <w:szCs w:val="22"/>
          <w:lang w:bidi="ar-SA"/>
        </w:rPr>
        <w:t>Análisis de la información</w:t>
      </w:r>
    </w:p>
    <w:p w14:paraId="43B09DE8" w14:textId="77777777" w:rsidR="0079197A" w:rsidRDefault="0079197A" w:rsidP="0079197A">
      <w:pPr>
        <w:widowControl/>
        <w:suppressAutoHyphens w:val="0"/>
        <w:autoSpaceDE w:val="0"/>
        <w:autoSpaceDN w:val="0"/>
        <w:adjustRightInd w:val="0"/>
        <w:jc w:val="both"/>
        <w:rPr>
          <w:rFonts w:ascii="Arial" w:eastAsia="Droid Sans Fallback" w:hAnsi="Arial" w:cs="Arial"/>
          <w:color w:val="000000"/>
          <w:sz w:val="22"/>
          <w:szCs w:val="22"/>
          <w:lang w:bidi="ar-SA"/>
        </w:rPr>
      </w:pPr>
    </w:p>
    <w:p w14:paraId="69A6AD43" w14:textId="77777777" w:rsidR="0079197A" w:rsidRDefault="0079197A" w:rsidP="0079197A">
      <w:pPr>
        <w:widowControl/>
        <w:suppressAutoHyphens w:val="0"/>
        <w:autoSpaceDE w:val="0"/>
        <w:autoSpaceDN w:val="0"/>
        <w:adjustRightInd w:val="0"/>
        <w:jc w:val="both"/>
        <w:rPr>
          <w:rFonts w:ascii="Arial" w:eastAsia="Droid Sans Fallback" w:hAnsi="Arial" w:cs="Arial"/>
          <w:color w:val="000000"/>
          <w:sz w:val="22"/>
          <w:szCs w:val="22"/>
          <w:lang w:bidi="ar-SA"/>
        </w:rPr>
      </w:pPr>
      <w:r w:rsidRPr="0079197A">
        <w:rPr>
          <w:rFonts w:ascii="Arial" w:eastAsia="Droid Sans Fallback" w:hAnsi="Arial" w:cs="Arial"/>
          <w:color w:val="000000"/>
          <w:sz w:val="22"/>
          <w:szCs w:val="22"/>
          <w:lang w:bidi="ar-SA"/>
        </w:rPr>
        <w:t xml:space="preserve"> Para realizar el análisis respectivo se tuvieron en cuenta las respuestas, las explicaciones sobre las mismas y así como las evidencias aportadas; igualmente en algunas ocasiones se consultó la información que se encuentra publicada en las páginas web de las entidades, como en el caso de los Planes de Gestión de Integridad y la inclusión de los valores en la plataforma estratégica de la entidad</w:t>
      </w:r>
      <w:r>
        <w:rPr>
          <w:rFonts w:ascii="Arial" w:eastAsia="Droid Sans Fallback" w:hAnsi="Arial" w:cs="Arial"/>
          <w:color w:val="000000"/>
          <w:sz w:val="22"/>
          <w:szCs w:val="22"/>
          <w:lang w:bidi="ar-SA"/>
        </w:rPr>
        <w:t xml:space="preserve">. </w:t>
      </w:r>
    </w:p>
    <w:p w14:paraId="3A51D754" w14:textId="77777777" w:rsidR="0079197A" w:rsidRPr="0079197A" w:rsidRDefault="0079197A" w:rsidP="0079197A">
      <w:pPr>
        <w:widowControl/>
        <w:suppressAutoHyphens w:val="0"/>
        <w:autoSpaceDE w:val="0"/>
        <w:autoSpaceDN w:val="0"/>
        <w:adjustRightInd w:val="0"/>
        <w:jc w:val="both"/>
        <w:rPr>
          <w:rFonts w:ascii="Arial" w:eastAsia="Droid Sans Fallback" w:hAnsi="Arial" w:cs="Arial"/>
          <w:color w:val="000000"/>
          <w:sz w:val="22"/>
          <w:szCs w:val="22"/>
          <w:lang w:bidi="ar-SA"/>
        </w:rPr>
      </w:pPr>
      <w:r w:rsidRPr="0079197A">
        <w:rPr>
          <w:rFonts w:ascii="Arial" w:eastAsia="Droid Sans Fallback" w:hAnsi="Arial" w:cs="Arial"/>
          <w:color w:val="000000"/>
          <w:sz w:val="22"/>
          <w:szCs w:val="22"/>
          <w:lang w:bidi="ar-SA"/>
        </w:rPr>
        <w:t xml:space="preserve"> </w:t>
      </w:r>
    </w:p>
    <w:p w14:paraId="70BE923F" w14:textId="77777777" w:rsidR="0079197A" w:rsidRPr="0079197A" w:rsidRDefault="0079197A" w:rsidP="00FA5CE4">
      <w:pPr>
        <w:widowControl/>
        <w:suppressAutoHyphens w:val="0"/>
        <w:autoSpaceDE w:val="0"/>
        <w:autoSpaceDN w:val="0"/>
        <w:adjustRightInd w:val="0"/>
        <w:ind w:left="284"/>
        <w:jc w:val="both"/>
        <w:rPr>
          <w:rFonts w:ascii="Arial" w:eastAsia="Droid Sans Fallback" w:hAnsi="Arial" w:cs="Arial"/>
          <w:color w:val="000000"/>
          <w:sz w:val="22"/>
          <w:szCs w:val="22"/>
          <w:lang w:bidi="ar-SA"/>
        </w:rPr>
      </w:pPr>
      <w:r w:rsidRPr="0079197A">
        <w:rPr>
          <w:rFonts w:ascii="Arial" w:eastAsia="Droid Sans Fallback" w:hAnsi="Arial" w:cs="Arial"/>
          <w:b/>
          <w:bCs/>
          <w:color w:val="000000"/>
          <w:sz w:val="22"/>
          <w:szCs w:val="22"/>
          <w:lang w:bidi="ar-SA"/>
        </w:rPr>
        <w:t xml:space="preserve">4.1 Acerca del Código y los Gestores de Integridad </w:t>
      </w:r>
    </w:p>
    <w:p w14:paraId="59FD67D5" w14:textId="77777777" w:rsidR="0079197A" w:rsidRDefault="0079197A" w:rsidP="0079197A">
      <w:pPr>
        <w:widowControl/>
        <w:suppressAutoHyphens w:val="0"/>
        <w:autoSpaceDE w:val="0"/>
        <w:autoSpaceDN w:val="0"/>
        <w:adjustRightInd w:val="0"/>
        <w:jc w:val="both"/>
        <w:rPr>
          <w:rFonts w:ascii="Arial" w:eastAsia="Droid Sans Fallback" w:hAnsi="Arial" w:cs="Arial"/>
          <w:b/>
          <w:bCs/>
          <w:color w:val="000000"/>
          <w:sz w:val="22"/>
          <w:szCs w:val="22"/>
          <w:lang w:bidi="ar-SA"/>
        </w:rPr>
      </w:pPr>
    </w:p>
    <w:p w14:paraId="69853469" w14:textId="77777777" w:rsidR="0079197A" w:rsidRPr="0079197A" w:rsidRDefault="0079197A" w:rsidP="00FA5CE4">
      <w:pPr>
        <w:widowControl/>
        <w:suppressAutoHyphens w:val="0"/>
        <w:autoSpaceDE w:val="0"/>
        <w:autoSpaceDN w:val="0"/>
        <w:adjustRightInd w:val="0"/>
        <w:ind w:left="709"/>
        <w:jc w:val="both"/>
        <w:rPr>
          <w:rFonts w:ascii="Arial" w:eastAsia="Droid Sans Fallback" w:hAnsi="Arial" w:cs="Arial"/>
          <w:color w:val="000000"/>
          <w:sz w:val="22"/>
          <w:szCs w:val="22"/>
          <w:lang w:bidi="ar-SA"/>
        </w:rPr>
      </w:pPr>
      <w:r w:rsidRPr="0079197A">
        <w:rPr>
          <w:rFonts w:ascii="Arial" w:eastAsia="Droid Sans Fallback" w:hAnsi="Arial" w:cs="Arial"/>
          <w:b/>
          <w:bCs/>
          <w:color w:val="000000"/>
          <w:sz w:val="22"/>
          <w:szCs w:val="22"/>
          <w:lang w:bidi="ar-SA"/>
        </w:rPr>
        <w:t xml:space="preserve">a. Código de Integridad </w:t>
      </w:r>
    </w:p>
    <w:p w14:paraId="36389EC6" w14:textId="77777777" w:rsidR="00225135" w:rsidRDefault="00225135" w:rsidP="00FA5CE4">
      <w:pPr>
        <w:widowControl/>
        <w:suppressAutoHyphens w:val="0"/>
        <w:autoSpaceDE w:val="0"/>
        <w:autoSpaceDN w:val="0"/>
        <w:adjustRightInd w:val="0"/>
        <w:ind w:left="709"/>
        <w:jc w:val="both"/>
        <w:rPr>
          <w:rFonts w:ascii="Arial" w:eastAsia="Droid Sans Fallback" w:hAnsi="Arial" w:cs="Arial"/>
          <w:color w:val="000000"/>
          <w:sz w:val="22"/>
          <w:szCs w:val="22"/>
          <w:lang w:bidi="ar-SA"/>
        </w:rPr>
      </w:pPr>
    </w:p>
    <w:p w14:paraId="352FEAB8" w14:textId="77777777" w:rsidR="00225135" w:rsidRDefault="0098438E" w:rsidP="00FA5CE4">
      <w:pPr>
        <w:widowControl/>
        <w:suppressAutoHyphens w:val="0"/>
        <w:autoSpaceDE w:val="0"/>
        <w:autoSpaceDN w:val="0"/>
        <w:adjustRightInd w:val="0"/>
        <w:ind w:left="709"/>
        <w:jc w:val="both"/>
        <w:rPr>
          <w:rFonts w:ascii="Arial" w:eastAsia="Droid Sans Fallback" w:hAnsi="Arial" w:cs="Arial"/>
          <w:color w:val="000000"/>
          <w:sz w:val="22"/>
          <w:szCs w:val="22"/>
          <w:lang w:bidi="ar-SA"/>
        </w:rPr>
      </w:pPr>
      <w:r>
        <w:rPr>
          <w:rFonts w:ascii="Arial" w:eastAsia="Droid Sans Fallback" w:hAnsi="Arial" w:cs="Arial"/>
          <w:color w:val="000000"/>
          <w:sz w:val="22"/>
          <w:szCs w:val="22"/>
          <w:lang w:bidi="ar-SA"/>
        </w:rPr>
        <w:t xml:space="preserve">Se evidencia que, </w:t>
      </w:r>
      <w:r w:rsidR="00225135">
        <w:rPr>
          <w:rFonts w:ascii="Arial" w:eastAsia="Droid Sans Fallback" w:hAnsi="Arial" w:cs="Arial"/>
          <w:color w:val="000000"/>
          <w:sz w:val="22"/>
          <w:szCs w:val="22"/>
          <w:lang w:bidi="ar-SA"/>
        </w:rPr>
        <w:t xml:space="preserve">La Empresa de Renovación y Desarrollo Urbano de Bogotá D.C. adoptó </w:t>
      </w:r>
      <w:r w:rsidR="0079197A" w:rsidRPr="0079197A">
        <w:rPr>
          <w:rFonts w:ascii="Arial" w:eastAsia="Droid Sans Fallback" w:hAnsi="Arial" w:cs="Arial"/>
          <w:color w:val="000000"/>
          <w:sz w:val="22"/>
          <w:szCs w:val="22"/>
          <w:lang w:bidi="ar-SA"/>
        </w:rPr>
        <w:t xml:space="preserve"> el Código de I</w:t>
      </w:r>
      <w:r w:rsidR="00225135">
        <w:rPr>
          <w:rFonts w:ascii="Arial" w:eastAsia="Droid Sans Fallback" w:hAnsi="Arial" w:cs="Arial"/>
          <w:color w:val="000000"/>
          <w:sz w:val="22"/>
          <w:szCs w:val="22"/>
          <w:lang w:bidi="ar-SA"/>
        </w:rPr>
        <w:t>ntegridad del Servicio Público en cinco (5) Valores actualizados en la plataforma estratégica: Honestidad, Respeto, Compromiso, Diligencia y Justicia.</w:t>
      </w:r>
    </w:p>
    <w:p w14:paraId="0A4C780D" w14:textId="77777777" w:rsidR="00225135" w:rsidRDefault="00225135" w:rsidP="00FA5CE4">
      <w:pPr>
        <w:widowControl/>
        <w:suppressAutoHyphens w:val="0"/>
        <w:autoSpaceDE w:val="0"/>
        <w:autoSpaceDN w:val="0"/>
        <w:adjustRightInd w:val="0"/>
        <w:ind w:left="709"/>
        <w:jc w:val="both"/>
        <w:rPr>
          <w:rFonts w:ascii="Arial" w:eastAsia="Droid Sans Fallback" w:hAnsi="Arial" w:cs="Arial"/>
          <w:color w:val="000000"/>
          <w:sz w:val="22"/>
          <w:szCs w:val="22"/>
          <w:lang w:bidi="ar-SA"/>
        </w:rPr>
      </w:pPr>
    </w:p>
    <w:p w14:paraId="32A65115" w14:textId="77777777" w:rsidR="00225135" w:rsidRDefault="00225135" w:rsidP="00FA5CE4">
      <w:pPr>
        <w:widowControl/>
        <w:suppressAutoHyphens w:val="0"/>
        <w:autoSpaceDE w:val="0"/>
        <w:autoSpaceDN w:val="0"/>
        <w:adjustRightInd w:val="0"/>
        <w:ind w:left="709"/>
        <w:rPr>
          <w:rFonts w:ascii="Arial" w:eastAsia="Droid Sans Fallback" w:hAnsi="Arial" w:cs="Arial"/>
          <w:b/>
          <w:bCs/>
          <w:color w:val="000000"/>
          <w:sz w:val="22"/>
          <w:szCs w:val="22"/>
          <w:lang w:bidi="ar-SA"/>
        </w:rPr>
      </w:pPr>
      <w:r w:rsidRPr="00225135">
        <w:rPr>
          <w:rFonts w:ascii="Arial" w:eastAsia="Droid Sans Fallback" w:hAnsi="Arial" w:cs="Arial"/>
          <w:b/>
          <w:bCs/>
          <w:color w:val="000000"/>
          <w:sz w:val="22"/>
          <w:szCs w:val="22"/>
          <w:lang w:bidi="ar-SA"/>
        </w:rPr>
        <w:t xml:space="preserve">b. Gestores de Integridad </w:t>
      </w:r>
    </w:p>
    <w:p w14:paraId="31815B9C" w14:textId="77777777" w:rsidR="0098438E" w:rsidRPr="00225135" w:rsidRDefault="0098438E" w:rsidP="00FA5CE4">
      <w:pPr>
        <w:widowControl/>
        <w:suppressAutoHyphens w:val="0"/>
        <w:autoSpaceDE w:val="0"/>
        <w:autoSpaceDN w:val="0"/>
        <w:adjustRightInd w:val="0"/>
        <w:ind w:left="709"/>
        <w:rPr>
          <w:rFonts w:ascii="Arial" w:eastAsia="Droid Sans Fallback" w:hAnsi="Arial" w:cs="Arial"/>
          <w:color w:val="000000"/>
          <w:sz w:val="22"/>
          <w:szCs w:val="22"/>
          <w:lang w:bidi="ar-SA"/>
        </w:rPr>
      </w:pPr>
    </w:p>
    <w:p w14:paraId="4AA4465D" w14:textId="77777777" w:rsidR="00225135" w:rsidRDefault="0098438E" w:rsidP="00FA5CE4">
      <w:pPr>
        <w:widowControl/>
        <w:suppressAutoHyphens w:val="0"/>
        <w:autoSpaceDE w:val="0"/>
        <w:autoSpaceDN w:val="0"/>
        <w:adjustRightInd w:val="0"/>
        <w:ind w:left="709"/>
        <w:jc w:val="both"/>
        <w:rPr>
          <w:rFonts w:ascii="Arial" w:eastAsia="Droid Sans Fallback" w:hAnsi="Arial" w:cs="Arial"/>
          <w:color w:val="000000"/>
          <w:sz w:val="22"/>
          <w:szCs w:val="22"/>
          <w:lang w:bidi="ar-SA"/>
        </w:rPr>
      </w:pPr>
      <w:r>
        <w:rPr>
          <w:rFonts w:ascii="Arial" w:eastAsia="Droid Sans Fallback" w:hAnsi="Arial" w:cs="Arial"/>
          <w:color w:val="000000"/>
          <w:sz w:val="22"/>
          <w:szCs w:val="22"/>
          <w:lang w:bidi="ar-SA"/>
        </w:rPr>
        <w:t xml:space="preserve">Se determina que la Empresa de Renovación y Desarrollo Urbano de Bogotá formalizó </w:t>
      </w:r>
      <w:r w:rsidR="00225135" w:rsidRPr="0098438E">
        <w:rPr>
          <w:rFonts w:ascii="Arial" w:eastAsia="Droid Sans Fallback" w:hAnsi="Arial" w:cs="Arial"/>
          <w:color w:val="000000"/>
          <w:sz w:val="22"/>
          <w:szCs w:val="22"/>
          <w:lang w:bidi="ar-SA"/>
        </w:rPr>
        <w:t xml:space="preserve"> la designación de sus gestores a través de acto administrativo, tal como lo dispuso el artículo 7 del Decreto 118 de 2018.</w:t>
      </w:r>
    </w:p>
    <w:p w14:paraId="1B2C3DB2" w14:textId="77777777" w:rsidR="00313CDC" w:rsidRDefault="00313CDC" w:rsidP="00FA5CE4">
      <w:pPr>
        <w:widowControl/>
        <w:suppressAutoHyphens w:val="0"/>
        <w:autoSpaceDE w:val="0"/>
        <w:autoSpaceDN w:val="0"/>
        <w:adjustRightInd w:val="0"/>
        <w:ind w:left="709"/>
        <w:jc w:val="both"/>
        <w:rPr>
          <w:rFonts w:ascii="Arial" w:eastAsia="Droid Sans Fallback" w:hAnsi="Arial" w:cs="Arial"/>
          <w:color w:val="000000"/>
          <w:sz w:val="22"/>
          <w:szCs w:val="22"/>
          <w:lang w:bidi="ar-SA"/>
        </w:rPr>
      </w:pPr>
    </w:p>
    <w:p w14:paraId="0B479C53" w14:textId="77777777" w:rsidR="0098438E" w:rsidRDefault="0098438E" w:rsidP="00FA5CE4">
      <w:pPr>
        <w:widowControl/>
        <w:suppressAutoHyphens w:val="0"/>
        <w:autoSpaceDE w:val="0"/>
        <w:autoSpaceDN w:val="0"/>
        <w:adjustRightInd w:val="0"/>
        <w:ind w:left="709"/>
        <w:jc w:val="both"/>
        <w:rPr>
          <w:rFonts w:ascii="Arial" w:eastAsia="Droid Sans Fallback" w:hAnsi="Arial" w:cs="Arial"/>
          <w:color w:val="000000"/>
          <w:sz w:val="22"/>
          <w:szCs w:val="22"/>
          <w:lang w:bidi="ar-SA"/>
        </w:rPr>
      </w:pPr>
    </w:p>
    <w:p w14:paraId="5544DAA4" w14:textId="77777777" w:rsidR="0098438E" w:rsidRDefault="0098438E" w:rsidP="00FA5CE4">
      <w:pPr>
        <w:widowControl/>
        <w:suppressAutoHyphens w:val="0"/>
        <w:autoSpaceDE w:val="0"/>
        <w:autoSpaceDN w:val="0"/>
        <w:adjustRightInd w:val="0"/>
        <w:ind w:left="284"/>
        <w:jc w:val="both"/>
        <w:rPr>
          <w:rFonts w:ascii="Arial" w:eastAsia="Droid Sans Fallback" w:hAnsi="Arial" w:cs="Arial"/>
          <w:b/>
          <w:bCs/>
          <w:color w:val="000000"/>
          <w:sz w:val="22"/>
          <w:szCs w:val="22"/>
          <w:lang w:bidi="ar-SA"/>
        </w:rPr>
      </w:pPr>
      <w:r w:rsidRPr="0098438E">
        <w:rPr>
          <w:rFonts w:ascii="Arial" w:eastAsia="Droid Sans Fallback" w:hAnsi="Arial" w:cs="Arial"/>
          <w:b/>
          <w:bCs/>
          <w:color w:val="000000"/>
          <w:sz w:val="22"/>
          <w:szCs w:val="22"/>
          <w:lang w:bidi="ar-SA"/>
        </w:rPr>
        <w:t xml:space="preserve">4.2 Acerca del Plan de Gestión de Integridad </w:t>
      </w:r>
    </w:p>
    <w:p w14:paraId="4D84B226" w14:textId="77777777" w:rsidR="0098438E" w:rsidRPr="0098438E" w:rsidRDefault="0098438E" w:rsidP="0098438E">
      <w:pPr>
        <w:widowControl/>
        <w:suppressAutoHyphens w:val="0"/>
        <w:autoSpaceDE w:val="0"/>
        <w:autoSpaceDN w:val="0"/>
        <w:adjustRightInd w:val="0"/>
        <w:rPr>
          <w:rFonts w:ascii="Arial" w:eastAsia="Droid Sans Fallback" w:hAnsi="Arial" w:cs="Arial"/>
          <w:color w:val="000000"/>
          <w:sz w:val="22"/>
          <w:szCs w:val="22"/>
          <w:lang w:bidi="ar-SA"/>
        </w:rPr>
      </w:pPr>
    </w:p>
    <w:p w14:paraId="76B33D35" w14:textId="77777777" w:rsidR="0098438E" w:rsidRDefault="0098438E" w:rsidP="00FA5CE4">
      <w:pPr>
        <w:widowControl/>
        <w:suppressAutoHyphens w:val="0"/>
        <w:autoSpaceDE w:val="0"/>
        <w:autoSpaceDN w:val="0"/>
        <w:adjustRightInd w:val="0"/>
        <w:ind w:left="284"/>
        <w:jc w:val="both"/>
        <w:rPr>
          <w:rFonts w:ascii="Arial" w:eastAsia="Droid Sans Fallback" w:hAnsi="Arial" w:cs="Arial"/>
          <w:color w:val="000000"/>
          <w:sz w:val="22"/>
          <w:szCs w:val="22"/>
          <w:lang w:bidi="ar-SA"/>
        </w:rPr>
      </w:pPr>
      <w:r>
        <w:rPr>
          <w:rFonts w:ascii="Arial" w:eastAsia="Droid Sans Fallback" w:hAnsi="Arial" w:cs="Arial"/>
          <w:color w:val="000000"/>
          <w:sz w:val="22"/>
          <w:szCs w:val="22"/>
          <w:lang w:bidi="ar-SA"/>
        </w:rPr>
        <w:t>Es u</w:t>
      </w:r>
      <w:r w:rsidRPr="0098438E">
        <w:rPr>
          <w:rFonts w:ascii="Arial" w:eastAsia="Droid Sans Fallback" w:hAnsi="Arial" w:cs="Arial"/>
          <w:color w:val="000000"/>
          <w:sz w:val="22"/>
          <w:szCs w:val="22"/>
          <w:lang w:bidi="ar-SA"/>
        </w:rPr>
        <w:t>na herramienta clave para impulsar la construcción de la cultura de integridad entre los servidores públicos y contratistas, en el ámbito de la PPTINTC, es la generación de espacios participativos para la divulgación y apropiación de los valores y principios adopta</w:t>
      </w:r>
      <w:r>
        <w:rPr>
          <w:rFonts w:ascii="Arial" w:eastAsia="Droid Sans Fallback" w:hAnsi="Arial" w:cs="Arial"/>
          <w:color w:val="000000"/>
          <w:sz w:val="22"/>
          <w:szCs w:val="22"/>
          <w:lang w:bidi="ar-SA"/>
        </w:rPr>
        <w:t xml:space="preserve">dos en el Código de Integridad, conforme </w:t>
      </w:r>
      <w:r w:rsidRPr="0098438E">
        <w:rPr>
          <w:rFonts w:ascii="Arial" w:eastAsia="Droid Sans Fallback" w:hAnsi="Arial" w:cs="Arial"/>
          <w:color w:val="000000"/>
          <w:sz w:val="22"/>
          <w:szCs w:val="22"/>
          <w:lang w:bidi="ar-SA"/>
        </w:rPr>
        <w:t>el artículo 2 de</w:t>
      </w:r>
      <w:r>
        <w:rPr>
          <w:rFonts w:ascii="Arial" w:eastAsia="Droid Sans Fallback" w:hAnsi="Arial" w:cs="Arial"/>
          <w:color w:val="000000"/>
          <w:sz w:val="22"/>
          <w:szCs w:val="22"/>
          <w:lang w:bidi="ar-SA"/>
        </w:rPr>
        <w:t xml:space="preserve">l Decreto 118 de 2018, donde establece </w:t>
      </w:r>
      <w:r w:rsidRPr="0098438E">
        <w:rPr>
          <w:rFonts w:ascii="Arial" w:eastAsia="Droid Sans Fallback" w:hAnsi="Arial" w:cs="Arial"/>
          <w:color w:val="000000"/>
          <w:sz w:val="22"/>
          <w:szCs w:val="22"/>
          <w:lang w:bidi="ar-SA"/>
        </w:rPr>
        <w:t xml:space="preserve"> que las entidades y organismos distritales deben formular y desarrollar un Plan de Gestión de Integridad PGI</w:t>
      </w:r>
      <w:r w:rsidR="003430EB">
        <w:rPr>
          <w:rFonts w:ascii="Arial" w:eastAsia="Droid Sans Fallback" w:hAnsi="Arial" w:cs="Arial"/>
          <w:color w:val="000000"/>
          <w:sz w:val="22"/>
          <w:szCs w:val="22"/>
          <w:lang w:bidi="ar-SA"/>
        </w:rPr>
        <w:t>,</w:t>
      </w:r>
      <w:r w:rsidR="003430EB" w:rsidRPr="003430EB">
        <w:rPr>
          <w:rFonts w:ascii="Arial" w:eastAsia="Droid Sans Fallback" w:hAnsi="Arial" w:cs="Arial"/>
          <w:color w:val="000000"/>
          <w:sz w:val="22"/>
          <w:szCs w:val="22"/>
          <w:lang w:bidi="ar-SA"/>
        </w:rPr>
        <w:t xml:space="preserve"> el cual </w:t>
      </w:r>
      <w:r w:rsidR="003430EB" w:rsidRPr="003430EB">
        <w:rPr>
          <w:rFonts w:ascii="Arial" w:hAnsi="Arial" w:cs="Arial"/>
          <w:sz w:val="22"/>
          <w:szCs w:val="22"/>
        </w:rPr>
        <w:t>debe contar con las siguientes fases: Alistamiento, Armonización y/o Actualización, Diagnóstico, Implementación, Seguimiento y Evaluación</w:t>
      </w:r>
      <w:r w:rsidR="003430EB">
        <w:rPr>
          <w:rFonts w:ascii="Arial" w:hAnsi="Arial" w:cs="Arial"/>
          <w:sz w:val="22"/>
          <w:szCs w:val="22"/>
        </w:rPr>
        <w:t>;</w:t>
      </w:r>
      <w:r w:rsidR="003430EB" w:rsidRPr="003430EB">
        <w:rPr>
          <w:rFonts w:ascii="Arial" w:hAnsi="Arial" w:cs="Arial"/>
          <w:sz w:val="22"/>
          <w:szCs w:val="22"/>
        </w:rPr>
        <w:t xml:space="preserve"> este ha</w:t>
      </w:r>
      <w:r w:rsidRPr="0098438E">
        <w:rPr>
          <w:rFonts w:ascii="Arial" w:eastAsia="Droid Sans Fallback" w:hAnsi="Arial" w:cs="Arial"/>
          <w:color w:val="000000"/>
          <w:sz w:val="22"/>
          <w:szCs w:val="22"/>
          <w:lang w:bidi="ar-SA"/>
        </w:rPr>
        <w:t>rá parte del Plan Anticorrupción y de Atención al Ciudadano PAAC.</w:t>
      </w:r>
    </w:p>
    <w:p w14:paraId="55401F8D" w14:textId="77777777" w:rsidR="003430EB" w:rsidRPr="0098438E" w:rsidRDefault="003430EB" w:rsidP="0098438E">
      <w:pPr>
        <w:widowControl/>
        <w:suppressAutoHyphens w:val="0"/>
        <w:autoSpaceDE w:val="0"/>
        <w:autoSpaceDN w:val="0"/>
        <w:adjustRightInd w:val="0"/>
        <w:jc w:val="both"/>
        <w:rPr>
          <w:rFonts w:ascii="Arial" w:eastAsia="Droid Sans Fallback" w:hAnsi="Arial" w:cs="Arial"/>
          <w:color w:val="000000"/>
          <w:sz w:val="22"/>
          <w:szCs w:val="22"/>
          <w:lang w:bidi="ar-SA"/>
        </w:rPr>
      </w:pPr>
    </w:p>
    <w:p w14:paraId="18074376" w14:textId="77777777" w:rsidR="00225135" w:rsidRPr="003430EB" w:rsidRDefault="003430EB" w:rsidP="00FA5CE4">
      <w:pPr>
        <w:widowControl/>
        <w:suppressAutoHyphens w:val="0"/>
        <w:autoSpaceDE w:val="0"/>
        <w:autoSpaceDN w:val="0"/>
        <w:adjustRightInd w:val="0"/>
        <w:ind w:left="709"/>
        <w:jc w:val="both"/>
        <w:rPr>
          <w:rFonts w:ascii="Arial" w:eastAsia="Droid Sans Fallback" w:hAnsi="Arial" w:cs="Arial"/>
          <w:color w:val="000000"/>
          <w:sz w:val="22"/>
          <w:szCs w:val="22"/>
          <w:lang w:bidi="ar-SA"/>
        </w:rPr>
      </w:pPr>
      <w:r w:rsidRPr="003430EB">
        <w:rPr>
          <w:rFonts w:ascii="Arial" w:hAnsi="Arial" w:cs="Arial"/>
          <w:b/>
          <w:bCs/>
          <w:sz w:val="22"/>
          <w:szCs w:val="22"/>
        </w:rPr>
        <w:t>a. Diagnóstico y plan de la gestión de integridad</w:t>
      </w:r>
    </w:p>
    <w:p w14:paraId="69B3B42C" w14:textId="77777777" w:rsidR="003430EB" w:rsidRPr="003430EB" w:rsidRDefault="003430EB" w:rsidP="00FA5CE4">
      <w:pPr>
        <w:widowControl/>
        <w:suppressAutoHyphens w:val="0"/>
        <w:autoSpaceDE w:val="0"/>
        <w:autoSpaceDN w:val="0"/>
        <w:adjustRightInd w:val="0"/>
        <w:ind w:left="709"/>
        <w:jc w:val="both"/>
        <w:rPr>
          <w:rFonts w:ascii="Arial" w:eastAsia="Droid Sans Fallback" w:hAnsi="Arial" w:cs="Arial"/>
          <w:color w:val="000000"/>
          <w:sz w:val="22"/>
          <w:szCs w:val="22"/>
          <w:lang w:bidi="ar-SA"/>
        </w:rPr>
      </w:pPr>
    </w:p>
    <w:p w14:paraId="2E13DF91" w14:textId="77777777" w:rsidR="003430EB" w:rsidRDefault="003430EB" w:rsidP="00FA5CE4">
      <w:pPr>
        <w:widowControl/>
        <w:suppressAutoHyphens w:val="0"/>
        <w:autoSpaceDE w:val="0"/>
        <w:autoSpaceDN w:val="0"/>
        <w:adjustRightInd w:val="0"/>
        <w:ind w:left="709"/>
        <w:jc w:val="both"/>
        <w:rPr>
          <w:rFonts w:ascii="Arial" w:hAnsi="Arial" w:cs="Arial"/>
          <w:sz w:val="22"/>
          <w:szCs w:val="22"/>
        </w:rPr>
      </w:pPr>
      <w:r w:rsidRPr="003430EB">
        <w:rPr>
          <w:rFonts w:ascii="Arial" w:eastAsia="Droid Sans Fallback" w:hAnsi="Arial" w:cs="Arial"/>
          <w:color w:val="000000"/>
          <w:sz w:val="22"/>
          <w:szCs w:val="22"/>
          <w:lang w:bidi="ar-SA"/>
        </w:rPr>
        <w:t>La Empresa de Renovación y Desarrollo Urbano de Bogotá D.C,</w:t>
      </w:r>
      <w:r>
        <w:rPr>
          <w:rFonts w:ascii="Arial" w:eastAsia="Droid Sans Fallback" w:hAnsi="Arial" w:cs="Arial"/>
          <w:color w:val="000000"/>
          <w:sz w:val="22"/>
          <w:szCs w:val="22"/>
          <w:lang w:bidi="ar-SA"/>
        </w:rPr>
        <w:t xml:space="preserve"> </w:t>
      </w:r>
      <w:r w:rsidRPr="003430EB">
        <w:rPr>
          <w:rFonts w:ascii="Arial" w:eastAsia="Droid Sans Fallback" w:hAnsi="Arial" w:cs="Arial"/>
          <w:color w:val="000000"/>
          <w:sz w:val="22"/>
          <w:szCs w:val="22"/>
          <w:lang w:bidi="ar-SA"/>
        </w:rPr>
        <w:t xml:space="preserve">llevó </w:t>
      </w:r>
      <w:r w:rsidRPr="003430EB">
        <w:rPr>
          <w:rFonts w:ascii="Arial" w:hAnsi="Arial" w:cs="Arial"/>
          <w:sz w:val="22"/>
          <w:szCs w:val="22"/>
        </w:rPr>
        <w:t>a cabo un diagnóstico inicial sobre la gestión de integridad</w:t>
      </w:r>
      <w:r>
        <w:rPr>
          <w:rFonts w:ascii="Arial" w:hAnsi="Arial" w:cs="Arial"/>
          <w:sz w:val="22"/>
          <w:szCs w:val="22"/>
        </w:rPr>
        <w:t xml:space="preserve">, utilizando </w:t>
      </w:r>
      <w:r w:rsidRPr="003430EB">
        <w:rPr>
          <w:rFonts w:ascii="Arial" w:hAnsi="Arial" w:cs="Arial"/>
          <w:sz w:val="22"/>
          <w:szCs w:val="22"/>
        </w:rPr>
        <w:t>las herramientas de autodiagnóstico y la caja de herramientas</w:t>
      </w:r>
      <w:r>
        <w:rPr>
          <w:rFonts w:ascii="Arial" w:hAnsi="Arial" w:cs="Arial"/>
          <w:sz w:val="22"/>
          <w:szCs w:val="22"/>
        </w:rPr>
        <w:t xml:space="preserve"> realizada por los Gestores de I</w:t>
      </w:r>
      <w:r w:rsidR="00D023F4">
        <w:rPr>
          <w:rFonts w:ascii="Arial" w:hAnsi="Arial" w:cs="Arial"/>
          <w:sz w:val="22"/>
          <w:szCs w:val="22"/>
        </w:rPr>
        <w:t xml:space="preserve">ntegridad de la entidad, </w:t>
      </w:r>
      <w:r w:rsidR="00D023F4" w:rsidRPr="00D023F4">
        <w:rPr>
          <w:rFonts w:ascii="Arial" w:hAnsi="Arial" w:cs="Arial"/>
          <w:sz w:val="22"/>
          <w:szCs w:val="22"/>
        </w:rPr>
        <w:t>incluidas en el Plan de Gestión de Integridad a través de un mecanismo participativo.</w:t>
      </w:r>
    </w:p>
    <w:p w14:paraId="4B748083" w14:textId="77777777" w:rsidR="00D023F4" w:rsidRDefault="00D023F4" w:rsidP="00FA5CE4">
      <w:pPr>
        <w:widowControl/>
        <w:suppressAutoHyphens w:val="0"/>
        <w:autoSpaceDE w:val="0"/>
        <w:autoSpaceDN w:val="0"/>
        <w:adjustRightInd w:val="0"/>
        <w:ind w:left="709"/>
        <w:jc w:val="both"/>
        <w:rPr>
          <w:rFonts w:ascii="Arial" w:hAnsi="Arial" w:cs="Arial"/>
          <w:sz w:val="22"/>
          <w:szCs w:val="22"/>
        </w:rPr>
      </w:pPr>
    </w:p>
    <w:p w14:paraId="4F72FC54" w14:textId="77777777" w:rsidR="00D023F4" w:rsidRPr="00D023F4" w:rsidRDefault="00D023F4" w:rsidP="00FA5CE4">
      <w:pPr>
        <w:widowControl/>
        <w:suppressAutoHyphens w:val="0"/>
        <w:autoSpaceDE w:val="0"/>
        <w:autoSpaceDN w:val="0"/>
        <w:adjustRightInd w:val="0"/>
        <w:ind w:left="709"/>
        <w:jc w:val="both"/>
        <w:rPr>
          <w:rFonts w:ascii="Arial" w:hAnsi="Arial" w:cs="Arial"/>
          <w:sz w:val="22"/>
          <w:szCs w:val="22"/>
        </w:rPr>
      </w:pPr>
      <w:r w:rsidRPr="00D023F4">
        <w:rPr>
          <w:rFonts w:ascii="Arial" w:hAnsi="Arial" w:cs="Arial"/>
          <w:b/>
          <w:bCs/>
          <w:sz w:val="22"/>
          <w:szCs w:val="22"/>
        </w:rPr>
        <w:t>b. Conflictos de intereses y canales de denuncia</w:t>
      </w:r>
    </w:p>
    <w:p w14:paraId="0946FB16" w14:textId="77777777" w:rsidR="003430EB" w:rsidRDefault="003430EB" w:rsidP="00FA5CE4">
      <w:pPr>
        <w:widowControl/>
        <w:suppressAutoHyphens w:val="0"/>
        <w:autoSpaceDE w:val="0"/>
        <w:autoSpaceDN w:val="0"/>
        <w:adjustRightInd w:val="0"/>
        <w:ind w:left="709"/>
        <w:jc w:val="both"/>
        <w:rPr>
          <w:rFonts w:ascii="Arial" w:hAnsi="Arial" w:cs="Arial"/>
          <w:sz w:val="22"/>
          <w:szCs w:val="22"/>
        </w:rPr>
      </w:pPr>
    </w:p>
    <w:p w14:paraId="031B22EF" w14:textId="77777777" w:rsidR="00D023F4" w:rsidRPr="00F66ED5" w:rsidRDefault="00D023F4" w:rsidP="00FA5CE4">
      <w:pPr>
        <w:widowControl/>
        <w:suppressAutoHyphens w:val="0"/>
        <w:autoSpaceDE w:val="0"/>
        <w:autoSpaceDN w:val="0"/>
        <w:adjustRightInd w:val="0"/>
        <w:ind w:left="709"/>
        <w:jc w:val="both"/>
        <w:rPr>
          <w:rFonts w:ascii="Arial" w:hAnsi="Arial" w:cs="Arial"/>
          <w:sz w:val="22"/>
          <w:szCs w:val="22"/>
        </w:rPr>
      </w:pPr>
      <w:r w:rsidRPr="00F66ED5">
        <w:rPr>
          <w:rFonts w:ascii="Arial" w:eastAsia="Droid Sans Fallback" w:hAnsi="Arial" w:cs="Arial"/>
          <w:color w:val="000000"/>
          <w:sz w:val="22"/>
          <w:szCs w:val="22"/>
          <w:lang w:bidi="ar-SA"/>
        </w:rPr>
        <w:t>La Empresa de Renovación y Desarrollo Urbano de Bogotá D.C,</w:t>
      </w:r>
      <w:r w:rsidRPr="00F66ED5">
        <w:rPr>
          <w:rFonts w:ascii="Arial" w:hAnsi="Arial" w:cs="Arial"/>
          <w:sz w:val="22"/>
          <w:szCs w:val="22"/>
        </w:rPr>
        <w:t xml:space="preserve"> </w:t>
      </w:r>
      <w:r w:rsidR="00F66ED5" w:rsidRPr="00F66ED5">
        <w:rPr>
          <w:rFonts w:ascii="Arial" w:hAnsi="Arial" w:cs="Arial"/>
          <w:sz w:val="22"/>
          <w:szCs w:val="22"/>
        </w:rPr>
        <w:t xml:space="preserve">cuenta con los </w:t>
      </w:r>
      <w:r w:rsidRPr="00F66ED5">
        <w:rPr>
          <w:rFonts w:ascii="Arial" w:hAnsi="Arial" w:cs="Arial"/>
          <w:sz w:val="22"/>
          <w:szCs w:val="22"/>
        </w:rPr>
        <w:t xml:space="preserve"> lineamientos y procedimientos para el manejo de los conflictos de intereses y la operación de los canales de denuncia.</w:t>
      </w:r>
    </w:p>
    <w:p w14:paraId="4317D72F" w14:textId="77777777" w:rsidR="003430EB" w:rsidRPr="003430EB" w:rsidRDefault="003430EB" w:rsidP="00FA5CE4">
      <w:pPr>
        <w:widowControl/>
        <w:suppressAutoHyphens w:val="0"/>
        <w:autoSpaceDE w:val="0"/>
        <w:autoSpaceDN w:val="0"/>
        <w:adjustRightInd w:val="0"/>
        <w:ind w:left="709"/>
        <w:jc w:val="both"/>
        <w:rPr>
          <w:rFonts w:ascii="Arial" w:eastAsia="Droid Sans Fallback" w:hAnsi="Arial" w:cs="Arial"/>
          <w:color w:val="000000"/>
          <w:sz w:val="22"/>
          <w:szCs w:val="22"/>
          <w:lang w:bidi="ar-SA"/>
        </w:rPr>
      </w:pPr>
    </w:p>
    <w:p w14:paraId="04A6EDF0" w14:textId="77777777" w:rsidR="00F66ED5" w:rsidRDefault="00F66ED5" w:rsidP="00FA5CE4">
      <w:pPr>
        <w:widowControl/>
        <w:suppressAutoHyphens w:val="0"/>
        <w:autoSpaceDE w:val="0"/>
        <w:autoSpaceDN w:val="0"/>
        <w:adjustRightInd w:val="0"/>
        <w:ind w:left="709"/>
        <w:jc w:val="both"/>
        <w:rPr>
          <w:rFonts w:ascii="Arial" w:eastAsia="Droid Sans Fallback" w:hAnsi="Arial" w:cs="Arial"/>
          <w:b/>
          <w:bCs/>
          <w:color w:val="000000"/>
          <w:sz w:val="22"/>
          <w:szCs w:val="22"/>
          <w:lang w:bidi="ar-SA"/>
        </w:rPr>
      </w:pPr>
      <w:r w:rsidRPr="00F66ED5">
        <w:rPr>
          <w:rFonts w:ascii="Arial" w:eastAsia="Droid Sans Fallback" w:hAnsi="Arial" w:cs="Arial"/>
          <w:b/>
          <w:bCs/>
          <w:color w:val="000000"/>
          <w:sz w:val="22"/>
          <w:szCs w:val="22"/>
          <w:lang w:bidi="ar-SA"/>
        </w:rPr>
        <w:t xml:space="preserve">c. Evaluación de la gestión de integridad </w:t>
      </w:r>
    </w:p>
    <w:p w14:paraId="1302BBB9" w14:textId="77777777" w:rsidR="00F66ED5" w:rsidRPr="00F66ED5" w:rsidRDefault="00F66ED5" w:rsidP="00FA5CE4">
      <w:pPr>
        <w:widowControl/>
        <w:suppressAutoHyphens w:val="0"/>
        <w:autoSpaceDE w:val="0"/>
        <w:autoSpaceDN w:val="0"/>
        <w:adjustRightInd w:val="0"/>
        <w:ind w:left="709"/>
        <w:jc w:val="both"/>
        <w:rPr>
          <w:rFonts w:ascii="Arial" w:eastAsia="Droid Sans Fallback" w:hAnsi="Arial" w:cs="Arial"/>
          <w:color w:val="000000"/>
          <w:sz w:val="22"/>
          <w:szCs w:val="22"/>
          <w:lang w:bidi="ar-SA"/>
        </w:rPr>
      </w:pPr>
    </w:p>
    <w:p w14:paraId="6AE87023" w14:textId="77777777" w:rsidR="003430EB" w:rsidRDefault="00F66ED5" w:rsidP="00FA5CE4">
      <w:pPr>
        <w:widowControl/>
        <w:suppressAutoHyphens w:val="0"/>
        <w:autoSpaceDE w:val="0"/>
        <w:autoSpaceDN w:val="0"/>
        <w:adjustRightInd w:val="0"/>
        <w:ind w:left="709"/>
        <w:jc w:val="both"/>
        <w:rPr>
          <w:rFonts w:ascii="Arial" w:hAnsi="Arial" w:cs="Arial"/>
          <w:sz w:val="22"/>
          <w:szCs w:val="22"/>
        </w:rPr>
      </w:pPr>
      <w:r w:rsidRPr="00F66ED5">
        <w:rPr>
          <w:rFonts w:ascii="Arial" w:eastAsia="Droid Sans Fallback" w:hAnsi="Arial" w:cs="Arial"/>
          <w:color w:val="000000"/>
          <w:sz w:val="22"/>
          <w:szCs w:val="22"/>
          <w:lang w:bidi="ar-SA"/>
        </w:rPr>
        <w:t>La Empresa de Renovación y Desarrollo Urbano de Bogotá D.C,</w:t>
      </w:r>
      <w:r w:rsidR="00913042">
        <w:rPr>
          <w:rFonts w:ascii="Arial" w:eastAsia="Droid Sans Fallback" w:hAnsi="Arial" w:cs="Arial"/>
          <w:color w:val="000000"/>
          <w:sz w:val="22"/>
          <w:szCs w:val="22"/>
          <w:lang w:bidi="ar-SA"/>
        </w:rPr>
        <w:t xml:space="preserve"> cuyo  </w:t>
      </w:r>
      <w:r w:rsidR="00913042" w:rsidRPr="00913042">
        <w:rPr>
          <w:rFonts w:ascii="Arial" w:hAnsi="Arial" w:cs="Arial"/>
          <w:sz w:val="22"/>
          <w:szCs w:val="22"/>
        </w:rPr>
        <w:t>mecanismo utilizado para el seguimiento a la gestión de integridad corresponde al definido en la entidad pa</w:t>
      </w:r>
      <w:r w:rsidR="00913042">
        <w:rPr>
          <w:rFonts w:ascii="Arial" w:hAnsi="Arial" w:cs="Arial"/>
          <w:sz w:val="22"/>
          <w:szCs w:val="22"/>
        </w:rPr>
        <w:t>ra realizar seguimiento al PAAC, siendo responsables la Subgerencia de Gestión Corporativa y la Oficina de Control Interno.</w:t>
      </w:r>
    </w:p>
    <w:p w14:paraId="7222D6F0" w14:textId="77777777" w:rsidR="00913042" w:rsidRDefault="00913042" w:rsidP="00225135">
      <w:pPr>
        <w:widowControl/>
        <w:suppressAutoHyphens w:val="0"/>
        <w:autoSpaceDE w:val="0"/>
        <w:autoSpaceDN w:val="0"/>
        <w:adjustRightInd w:val="0"/>
        <w:jc w:val="both"/>
        <w:rPr>
          <w:rFonts w:ascii="Arial" w:hAnsi="Arial" w:cs="Arial"/>
          <w:sz w:val="22"/>
          <w:szCs w:val="22"/>
        </w:rPr>
      </w:pPr>
    </w:p>
    <w:p w14:paraId="3D9CA881" w14:textId="77777777" w:rsidR="00913042" w:rsidRDefault="00913042" w:rsidP="00FA5CE4">
      <w:pPr>
        <w:widowControl/>
        <w:suppressAutoHyphens w:val="0"/>
        <w:autoSpaceDE w:val="0"/>
        <w:autoSpaceDN w:val="0"/>
        <w:adjustRightInd w:val="0"/>
        <w:ind w:left="284"/>
        <w:jc w:val="both"/>
        <w:rPr>
          <w:rFonts w:ascii="Arial" w:eastAsia="Droid Sans Fallback" w:hAnsi="Arial" w:cs="Arial"/>
          <w:b/>
          <w:bCs/>
          <w:color w:val="000000"/>
          <w:sz w:val="22"/>
          <w:szCs w:val="22"/>
          <w:lang w:bidi="ar-SA"/>
        </w:rPr>
      </w:pPr>
      <w:r w:rsidRPr="00913042">
        <w:rPr>
          <w:rFonts w:ascii="Arial" w:eastAsia="Droid Sans Fallback" w:hAnsi="Arial" w:cs="Arial"/>
          <w:b/>
          <w:bCs/>
          <w:color w:val="000000"/>
          <w:sz w:val="22"/>
          <w:szCs w:val="22"/>
          <w:lang w:bidi="ar-SA"/>
        </w:rPr>
        <w:t xml:space="preserve">4.3 Acerca de la apropiación de los valores y principios de acción </w:t>
      </w:r>
    </w:p>
    <w:p w14:paraId="3DF92552" w14:textId="77777777" w:rsidR="00913042" w:rsidRPr="00FA5CE4" w:rsidRDefault="00913042" w:rsidP="00FA5CE4">
      <w:pPr>
        <w:widowControl/>
        <w:suppressAutoHyphens w:val="0"/>
        <w:autoSpaceDE w:val="0"/>
        <w:autoSpaceDN w:val="0"/>
        <w:adjustRightInd w:val="0"/>
        <w:ind w:left="284"/>
        <w:jc w:val="both"/>
        <w:rPr>
          <w:rFonts w:ascii="Arial" w:eastAsia="Droid Sans Fallback" w:hAnsi="Arial" w:cs="Arial"/>
          <w:b/>
          <w:bCs/>
          <w:color w:val="000000"/>
          <w:sz w:val="22"/>
          <w:szCs w:val="22"/>
          <w:lang w:bidi="ar-SA"/>
        </w:rPr>
      </w:pPr>
    </w:p>
    <w:p w14:paraId="1A198712" w14:textId="77777777" w:rsidR="00913042" w:rsidRDefault="00913042" w:rsidP="00FA5CE4">
      <w:pPr>
        <w:widowControl/>
        <w:suppressAutoHyphens w:val="0"/>
        <w:autoSpaceDE w:val="0"/>
        <w:autoSpaceDN w:val="0"/>
        <w:adjustRightInd w:val="0"/>
        <w:ind w:left="284"/>
        <w:jc w:val="both"/>
        <w:rPr>
          <w:rFonts w:ascii="Arial" w:eastAsia="Droid Sans Fallback" w:hAnsi="Arial" w:cs="Arial"/>
          <w:color w:val="000000"/>
          <w:sz w:val="22"/>
          <w:szCs w:val="22"/>
          <w:lang w:bidi="ar-SA"/>
        </w:rPr>
      </w:pPr>
      <w:r w:rsidRPr="00913042">
        <w:rPr>
          <w:rFonts w:ascii="Arial" w:eastAsia="Droid Sans Fallback" w:hAnsi="Arial" w:cs="Arial"/>
          <w:color w:val="000000"/>
          <w:sz w:val="22"/>
          <w:szCs w:val="22"/>
          <w:lang w:bidi="ar-SA"/>
        </w:rPr>
        <w:t xml:space="preserve">Este aspecto es de gran importancia toda vez que, para contar con una cultura de la integridad, es necesario que los servidores y contratistas se apropien de los valores y principios de acción que haya adoptado la entidad, de tal manera que se propicien cambios en su comportamiento, mayor sentido de pertenencia con lo público, así como la generación de valor público en su actuación. </w:t>
      </w:r>
    </w:p>
    <w:p w14:paraId="605F6D91" w14:textId="77777777" w:rsidR="00913042" w:rsidRDefault="00913042" w:rsidP="00913042">
      <w:pPr>
        <w:widowControl/>
        <w:suppressAutoHyphens w:val="0"/>
        <w:autoSpaceDE w:val="0"/>
        <w:autoSpaceDN w:val="0"/>
        <w:adjustRightInd w:val="0"/>
        <w:jc w:val="both"/>
        <w:rPr>
          <w:rFonts w:ascii="Arial" w:eastAsia="Droid Sans Fallback" w:hAnsi="Arial" w:cs="Arial"/>
          <w:color w:val="000000"/>
          <w:sz w:val="22"/>
          <w:szCs w:val="22"/>
          <w:lang w:bidi="ar-SA"/>
        </w:rPr>
      </w:pPr>
    </w:p>
    <w:p w14:paraId="47FB3E13" w14:textId="77777777" w:rsidR="001543D6" w:rsidRDefault="001543D6" w:rsidP="00913042">
      <w:pPr>
        <w:widowControl/>
        <w:suppressAutoHyphens w:val="0"/>
        <w:autoSpaceDE w:val="0"/>
        <w:autoSpaceDN w:val="0"/>
        <w:adjustRightInd w:val="0"/>
        <w:jc w:val="both"/>
        <w:rPr>
          <w:rFonts w:ascii="Arial" w:eastAsia="Droid Sans Fallback" w:hAnsi="Arial" w:cs="Arial"/>
          <w:color w:val="000000"/>
          <w:sz w:val="22"/>
          <w:szCs w:val="22"/>
          <w:lang w:bidi="ar-SA"/>
        </w:rPr>
      </w:pPr>
    </w:p>
    <w:p w14:paraId="0C89360C" w14:textId="77777777" w:rsidR="00913042" w:rsidRPr="00913042" w:rsidRDefault="00913042" w:rsidP="00FA5CE4">
      <w:pPr>
        <w:pStyle w:val="Prrafodelista"/>
        <w:widowControl/>
        <w:numPr>
          <w:ilvl w:val="0"/>
          <w:numId w:val="27"/>
        </w:numPr>
        <w:suppressAutoHyphens w:val="0"/>
        <w:autoSpaceDE w:val="0"/>
        <w:autoSpaceDN w:val="0"/>
        <w:adjustRightInd w:val="0"/>
        <w:ind w:left="1069"/>
        <w:jc w:val="both"/>
        <w:rPr>
          <w:rFonts w:ascii="Arial" w:eastAsia="Droid Sans Fallback" w:hAnsi="Arial" w:cs="Arial"/>
          <w:b/>
          <w:bCs/>
          <w:color w:val="000000"/>
          <w:sz w:val="22"/>
          <w:szCs w:val="22"/>
          <w:lang w:bidi="ar-SA"/>
        </w:rPr>
      </w:pPr>
      <w:r w:rsidRPr="00913042">
        <w:rPr>
          <w:rFonts w:ascii="Arial" w:eastAsia="Droid Sans Fallback" w:hAnsi="Arial" w:cs="Arial"/>
          <w:b/>
          <w:bCs/>
          <w:color w:val="000000"/>
          <w:sz w:val="22"/>
          <w:szCs w:val="22"/>
          <w:lang w:bidi="ar-SA"/>
        </w:rPr>
        <w:t xml:space="preserve">Responsables y asignación presupuestal </w:t>
      </w:r>
    </w:p>
    <w:p w14:paraId="06EB275B" w14:textId="77777777" w:rsidR="00913042" w:rsidRPr="00913042" w:rsidRDefault="00913042" w:rsidP="00FA5CE4">
      <w:pPr>
        <w:pStyle w:val="Prrafodelista"/>
        <w:widowControl/>
        <w:suppressAutoHyphens w:val="0"/>
        <w:autoSpaceDE w:val="0"/>
        <w:autoSpaceDN w:val="0"/>
        <w:adjustRightInd w:val="0"/>
        <w:ind w:left="1429"/>
        <w:jc w:val="both"/>
        <w:rPr>
          <w:rFonts w:ascii="Arial" w:eastAsia="Droid Sans Fallback" w:hAnsi="Arial" w:cs="Arial"/>
          <w:color w:val="000000"/>
          <w:sz w:val="22"/>
          <w:szCs w:val="22"/>
          <w:lang w:bidi="ar-SA"/>
        </w:rPr>
      </w:pPr>
    </w:p>
    <w:p w14:paraId="06517BFE" w14:textId="77777777" w:rsidR="00913042" w:rsidRPr="00913042" w:rsidRDefault="00913042" w:rsidP="00FA5CE4">
      <w:pPr>
        <w:widowControl/>
        <w:suppressAutoHyphens w:val="0"/>
        <w:autoSpaceDE w:val="0"/>
        <w:autoSpaceDN w:val="0"/>
        <w:adjustRightInd w:val="0"/>
        <w:ind w:left="709"/>
        <w:jc w:val="both"/>
        <w:rPr>
          <w:rFonts w:ascii="Arial" w:eastAsia="Droid Sans Fallback" w:hAnsi="Arial" w:cs="Arial"/>
          <w:color w:val="000000"/>
          <w:sz w:val="22"/>
          <w:szCs w:val="22"/>
          <w:lang w:bidi="ar-SA"/>
        </w:rPr>
      </w:pPr>
      <w:r>
        <w:rPr>
          <w:rFonts w:ascii="Arial" w:eastAsia="Droid Sans Fallback" w:hAnsi="Arial" w:cs="Arial"/>
          <w:color w:val="000000"/>
          <w:sz w:val="22"/>
          <w:szCs w:val="22"/>
          <w:lang w:bidi="ar-SA"/>
        </w:rPr>
        <w:t xml:space="preserve">En la </w:t>
      </w:r>
      <w:r w:rsidRPr="00913042">
        <w:rPr>
          <w:rFonts w:ascii="Arial" w:eastAsia="Droid Sans Fallback" w:hAnsi="Arial" w:cs="Arial"/>
          <w:color w:val="000000"/>
          <w:sz w:val="22"/>
          <w:szCs w:val="22"/>
          <w:lang w:bidi="ar-SA"/>
        </w:rPr>
        <w:t xml:space="preserve"> </w:t>
      </w:r>
      <w:r w:rsidRPr="00F66ED5">
        <w:rPr>
          <w:rFonts w:ascii="Arial" w:eastAsia="Droid Sans Fallback" w:hAnsi="Arial" w:cs="Arial"/>
          <w:color w:val="000000"/>
          <w:sz w:val="22"/>
          <w:szCs w:val="22"/>
          <w:lang w:bidi="ar-SA"/>
        </w:rPr>
        <w:t>Empresa de Renovación y Desarrollo Urbano de Bogotá D.C</w:t>
      </w:r>
      <w:r w:rsidRPr="00913042">
        <w:rPr>
          <w:rFonts w:ascii="Arial" w:eastAsia="Droid Sans Fallback" w:hAnsi="Arial" w:cs="Arial"/>
          <w:color w:val="000000"/>
          <w:sz w:val="22"/>
          <w:szCs w:val="22"/>
          <w:lang w:bidi="ar-SA"/>
        </w:rPr>
        <w:t xml:space="preserve"> </w:t>
      </w:r>
      <w:r>
        <w:rPr>
          <w:rFonts w:ascii="Arial" w:eastAsia="Droid Sans Fallback" w:hAnsi="Arial" w:cs="Arial"/>
          <w:color w:val="000000"/>
          <w:sz w:val="22"/>
          <w:szCs w:val="22"/>
          <w:lang w:bidi="ar-SA"/>
        </w:rPr>
        <w:t>esta asignación está a cargo Gestión Corporativa-</w:t>
      </w:r>
      <w:r w:rsidRPr="00913042">
        <w:rPr>
          <w:rFonts w:ascii="Arial" w:eastAsia="Droid Sans Fallback" w:hAnsi="Arial" w:cs="Arial"/>
          <w:color w:val="000000"/>
          <w:sz w:val="22"/>
          <w:szCs w:val="22"/>
          <w:lang w:bidi="ar-SA"/>
        </w:rPr>
        <w:t>Talento Humano</w:t>
      </w:r>
      <w:r>
        <w:rPr>
          <w:rFonts w:ascii="Arial" w:eastAsia="Droid Sans Fallback" w:hAnsi="Arial" w:cs="Arial"/>
          <w:color w:val="000000"/>
          <w:sz w:val="22"/>
          <w:szCs w:val="22"/>
          <w:lang w:bidi="ar-SA"/>
        </w:rPr>
        <w:t>.</w:t>
      </w:r>
    </w:p>
    <w:p w14:paraId="7F0E8002" w14:textId="77777777" w:rsidR="00913042" w:rsidRDefault="00913042" w:rsidP="00FA5CE4">
      <w:pPr>
        <w:widowControl/>
        <w:suppressAutoHyphens w:val="0"/>
        <w:ind w:left="709"/>
        <w:jc w:val="both"/>
        <w:rPr>
          <w:rFonts w:ascii="Arial" w:eastAsia="Times New Roman" w:hAnsi="Arial" w:cs="Arial"/>
          <w:color w:val="000000"/>
          <w:sz w:val="22"/>
          <w:szCs w:val="22"/>
          <w:lang w:val="es-ES" w:eastAsia="es-CO" w:bidi="ar-SA"/>
        </w:rPr>
      </w:pPr>
    </w:p>
    <w:p w14:paraId="6A51CA87" w14:textId="77777777" w:rsidR="005A69D4" w:rsidRPr="005A69D4" w:rsidRDefault="005A69D4" w:rsidP="00FA5CE4">
      <w:pPr>
        <w:widowControl/>
        <w:suppressAutoHyphens w:val="0"/>
        <w:autoSpaceDE w:val="0"/>
        <w:autoSpaceDN w:val="0"/>
        <w:adjustRightInd w:val="0"/>
        <w:ind w:left="709"/>
        <w:rPr>
          <w:rFonts w:ascii="Arial" w:eastAsia="Droid Sans Fallback" w:hAnsi="Arial" w:cs="Arial"/>
          <w:color w:val="000000"/>
          <w:sz w:val="22"/>
          <w:szCs w:val="22"/>
          <w:lang w:bidi="ar-SA"/>
        </w:rPr>
      </w:pPr>
      <w:r w:rsidRPr="005A69D4">
        <w:rPr>
          <w:rFonts w:ascii="Arial" w:eastAsia="Droid Sans Fallback" w:hAnsi="Arial" w:cs="Arial"/>
          <w:b/>
          <w:bCs/>
          <w:color w:val="000000"/>
          <w:sz w:val="22"/>
          <w:szCs w:val="22"/>
          <w:lang w:bidi="ar-SA"/>
        </w:rPr>
        <w:lastRenderedPageBreak/>
        <w:t xml:space="preserve">b. Acciones implementadas para la socialización e interiorización de la gestión de integridad </w:t>
      </w:r>
    </w:p>
    <w:p w14:paraId="5ED39C58" w14:textId="77777777" w:rsidR="005A69D4" w:rsidRDefault="005A69D4" w:rsidP="00FA5CE4">
      <w:pPr>
        <w:widowControl/>
        <w:suppressAutoHyphens w:val="0"/>
        <w:autoSpaceDE w:val="0"/>
        <w:autoSpaceDN w:val="0"/>
        <w:adjustRightInd w:val="0"/>
        <w:ind w:left="709"/>
        <w:rPr>
          <w:rFonts w:ascii="Arial" w:eastAsia="Droid Sans Fallback" w:hAnsi="Arial" w:cs="Arial"/>
          <w:color w:val="000000"/>
          <w:sz w:val="22"/>
          <w:szCs w:val="22"/>
          <w:lang w:bidi="ar-SA"/>
        </w:rPr>
      </w:pPr>
    </w:p>
    <w:p w14:paraId="7721CD1C" w14:textId="77777777" w:rsidR="005A69D4" w:rsidRPr="005A69D4" w:rsidRDefault="005A69D4" w:rsidP="00FA5CE4">
      <w:pPr>
        <w:widowControl/>
        <w:suppressAutoHyphens w:val="0"/>
        <w:autoSpaceDE w:val="0"/>
        <w:autoSpaceDN w:val="0"/>
        <w:adjustRightInd w:val="0"/>
        <w:ind w:left="709"/>
        <w:jc w:val="both"/>
        <w:rPr>
          <w:rFonts w:ascii="Arial" w:eastAsia="Droid Sans Fallback" w:hAnsi="Arial" w:cs="Arial"/>
          <w:color w:val="000000"/>
          <w:sz w:val="22"/>
          <w:szCs w:val="22"/>
          <w:lang w:bidi="ar-SA"/>
        </w:rPr>
      </w:pPr>
      <w:r>
        <w:rPr>
          <w:rFonts w:ascii="Arial" w:eastAsia="Droid Sans Fallback" w:hAnsi="Arial" w:cs="Arial"/>
          <w:color w:val="000000"/>
          <w:sz w:val="22"/>
          <w:szCs w:val="22"/>
          <w:lang w:bidi="ar-SA"/>
        </w:rPr>
        <w:t>La Empresa de Renovación y Desarrollo Urbano</w:t>
      </w:r>
      <w:r w:rsidR="008E539E">
        <w:rPr>
          <w:rFonts w:ascii="Arial" w:eastAsia="Droid Sans Fallback" w:hAnsi="Arial" w:cs="Arial"/>
          <w:color w:val="000000"/>
          <w:sz w:val="22"/>
          <w:szCs w:val="22"/>
          <w:lang w:bidi="ar-SA"/>
        </w:rPr>
        <w:t xml:space="preserve"> de Bogotá D.C.</w:t>
      </w:r>
      <w:r>
        <w:rPr>
          <w:rFonts w:ascii="Arial" w:eastAsia="Droid Sans Fallback" w:hAnsi="Arial" w:cs="Arial"/>
          <w:color w:val="000000"/>
          <w:sz w:val="22"/>
          <w:szCs w:val="22"/>
          <w:lang w:bidi="ar-SA"/>
        </w:rPr>
        <w:t xml:space="preserve"> efectuó </w:t>
      </w:r>
      <w:r w:rsidRPr="005A69D4">
        <w:rPr>
          <w:rFonts w:ascii="Arial" w:eastAsia="Droid Sans Fallback" w:hAnsi="Arial" w:cs="Arial"/>
          <w:color w:val="000000"/>
          <w:sz w:val="22"/>
          <w:szCs w:val="22"/>
          <w:lang w:bidi="ar-SA"/>
        </w:rPr>
        <w:t xml:space="preserve"> la socialización de</w:t>
      </w:r>
      <w:r w:rsidR="003D6D5B">
        <w:rPr>
          <w:rFonts w:ascii="Arial" w:eastAsia="Droid Sans Fallback" w:hAnsi="Arial" w:cs="Arial"/>
          <w:color w:val="000000"/>
          <w:sz w:val="22"/>
          <w:szCs w:val="22"/>
          <w:lang w:bidi="ar-SA"/>
        </w:rPr>
        <w:t>l código de integridad, tanto como campaña dirigida a todos los servidores de la entidad,</w:t>
      </w:r>
      <w:r w:rsidRPr="005A69D4">
        <w:rPr>
          <w:rFonts w:ascii="Arial" w:eastAsia="Droid Sans Fallback" w:hAnsi="Arial" w:cs="Arial"/>
          <w:color w:val="000000"/>
          <w:sz w:val="22"/>
          <w:szCs w:val="22"/>
          <w:lang w:bidi="ar-SA"/>
        </w:rPr>
        <w:t xml:space="preserve"> </w:t>
      </w:r>
      <w:r w:rsidR="003D6D5B">
        <w:rPr>
          <w:rFonts w:ascii="Arial" w:eastAsia="Droid Sans Fallback" w:hAnsi="Arial" w:cs="Arial"/>
          <w:color w:val="000000"/>
          <w:sz w:val="22"/>
          <w:szCs w:val="22"/>
          <w:lang w:bidi="ar-SA"/>
        </w:rPr>
        <w:t>incluidos los</w:t>
      </w:r>
      <w:r w:rsidRPr="005A69D4">
        <w:rPr>
          <w:rFonts w:ascii="Arial" w:eastAsia="Droid Sans Fallback" w:hAnsi="Arial" w:cs="Arial"/>
          <w:color w:val="000000"/>
          <w:sz w:val="22"/>
          <w:szCs w:val="22"/>
          <w:lang w:bidi="ar-SA"/>
        </w:rPr>
        <w:t xml:space="preserve"> gestores de integridad, así como </w:t>
      </w:r>
      <w:r w:rsidR="003D6D5B">
        <w:rPr>
          <w:rFonts w:ascii="Arial" w:eastAsia="Droid Sans Fallback" w:hAnsi="Arial" w:cs="Arial"/>
          <w:color w:val="000000"/>
          <w:sz w:val="22"/>
          <w:szCs w:val="22"/>
          <w:lang w:bidi="ar-SA"/>
        </w:rPr>
        <w:t xml:space="preserve">la socialización de </w:t>
      </w:r>
      <w:r w:rsidRPr="005A69D4">
        <w:rPr>
          <w:rFonts w:ascii="Arial" w:eastAsia="Droid Sans Fallback" w:hAnsi="Arial" w:cs="Arial"/>
          <w:color w:val="000000"/>
          <w:sz w:val="22"/>
          <w:szCs w:val="22"/>
          <w:lang w:bidi="ar-SA"/>
        </w:rPr>
        <w:t xml:space="preserve">los procesos realizados en desarrollo del plan de gestión de integridad. </w:t>
      </w:r>
    </w:p>
    <w:p w14:paraId="66C68FA6" w14:textId="77777777" w:rsidR="00913042" w:rsidRDefault="00913042" w:rsidP="00FA5CE4">
      <w:pPr>
        <w:widowControl/>
        <w:suppressAutoHyphens w:val="0"/>
        <w:ind w:left="709"/>
        <w:jc w:val="both"/>
        <w:rPr>
          <w:rFonts w:ascii="Arial" w:eastAsia="Times New Roman" w:hAnsi="Arial" w:cs="Arial"/>
          <w:color w:val="000000"/>
          <w:sz w:val="22"/>
          <w:szCs w:val="22"/>
          <w:lang w:val="es-ES" w:eastAsia="es-CO" w:bidi="ar-SA"/>
        </w:rPr>
      </w:pPr>
    </w:p>
    <w:p w14:paraId="6A81C378" w14:textId="77777777" w:rsidR="005A69D4" w:rsidRPr="008E539E" w:rsidRDefault="008E539E" w:rsidP="00FA5CE4">
      <w:pPr>
        <w:widowControl/>
        <w:suppressAutoHyphens w:val="0"/>
        <w:ind w:left="709"/>
        <w:jc w:val="both"/>
        <w:rPr>
          <w:rFonts w:ascii="Arial" w:hAnsi="Arial" w:cs="Arial"/>
          <w:b/>
          <w:bCs/>
          <w:sz w:val="22"/>
          <w:szCs w:val="22"/>
        </w:rPr>
      </w:pPr>
      <w:r w:rsidRPr="008E539E">
        <w:rPr>
          <w:rFonts w:ascii="Arial" w:hAnsi="Arial" w:cs="Arial"/>
          <w:b/>
          <w:bCs/>
          <w:sz w:val="22"/>
          <w:szCs w:val="22"/>
        </w:rPr>
        <w:t xml:space="preserve">c. Nivel de apropiación y socialización de resultados </w:t>
      </w:r>
    </w:p>
    <w:p w14:paraId="0F34CF94" w14:textId="77777777" w:rsidR="008E539E" w:rsidRDefault="008E539E" w:rsidP="00FA5CE4">
      <w:pPr>
        <w:widowControl/>
        <w:suppressAutoHyphens w:val="0"/>
        <w:ind w:left="709"/>
        <w:jc w:val="both"/>
        <w:rPr>
          <w:rFonts w:ascii="Arial" w:eastAsia="Times New Roman" w:hAnsi="Arial" w:cs="Arial"/>
          <w:color w:val="000000"/>
          <w:sz w:val="22"/>
          <w:szCs w:val="22"/>
          <w:lang w:val="es-ES" w:eastAsia="es-CO" w:bidi="ar-SA"/>
        </w:rPr>
      </w:pPr>
    </w:p>
    <w:p w14:paraId="780C1357" w14:textId="77777777" w:rsidR="008E539E" w:rsidRPr="008E539E" w:rsidRDefault="008E539E" w:rsidP="00FA5CE4">
      <w:pPr>
        <w:widowControl/>
        <w:suppressAutoHyphens w:val="0"/>
        <w:ind w:left="709"/>
        <w:jc w:val="both"/>
        <w:rPr>
          <w:rFonts w:ascii="Arial" w:eastAsia="Times New Roman" w:hAnsi="Arial" w:cs="Arial"/>
          <w:color w:val="000000"/>
          <w:sz w:val="22"/>
          <w:szCs w:val="22"/>
          <w:lang w:val="es-ES" w:eastAsia="es-CO" w:bidi="ar-SA"/>
        </w:rPr>
      </w:pPr>
      <w:r>
        <w:rPr>
          <w:rFonts w:ascii="Arial" w:eastAsia="Droid Sans Fallback" w:hAnsi="Arial" w:cs="Arial"/>
          <w:color w:val="000000"/>
          <w:sz w:val="22"/>
          <w:szCs w:val="22"/>
          <w:lang w:bidi="ar-SA"/>
        </w:rPr>
        <w:t xml:space="preserve">En la </w:t>
      </w:r>
      <w:r w:rsidRPr="00913042">
        <w:rPr>
          <w:rFonts w:ascii="Arial" w:eastAsia="Droid Sans Fallback" w:hAnsi="Arial" w:cs="Arial"/>
          <w:color w:val="000000"/>
          <w:sz w:val="22"/>
          <w:szCs w:val="22"/>
          <w:lang w:bidi="ar-SA"/>
        </w:rPr>
        <w:t xml:space="preserve"> </w:t>
      </w:r>
      <w:r w:rsidRPr="00F66ED5">
        <w:rPr>
          <w:rFonts w:ascii="Arial" w:eastAsia="Droid Sans Fallback" w:hAnsi="Arial" w:cs="Arial"/>
          <w:color w:val="000000"/>
          <w:sz w:val="22"/>
          <w:szCs w:val="22"/>
          <w:lang w:bidi="ar-SA"/>
        </w:rPr>
        <w:t>Empresa de Renovación y Desarrollo Urbano de Bogotá D.C</w:t>
      </w:r>
      <w:r>
        <w:rPr>
          <w:rFonts w:ascii="Arial" w:eastAsia="Droid Sans Fallback" w:hAnsi="Arial" w:cs="Arial"/>
          <w:color w:val="000000"/>
          <w:sz w:val="22"/>
          <w:szCs w:val="22"/>
          <w:lang w:bidi="ar-SA"/>
        </w:rPr>
        <w:t>, se mide la efectividad de las acciones del plan de integridad, sin embargo no se divulgan los resultados.</w:t>
      </w:r>
    </w:p>
    <w:p w14:paraId="024EE1C0" w14:textId="77777777" w:rsidR="005A69D4" w:rsidRDefault="005A69D4" w:rsidP="00FA5CE4">
      <w:pPr>
        <w:widowControl/>
        <w:suppressAutoHyphens w:val="0"/>
        <w:ind w:left="709"/>
        <w:jc w:val="both"/>
        <w:rPr>
          <w:rFonts w:ascii="Arial" w:eastAsia="Times New Roman" w:hAnsi="Arial" w:cs="Arial"/>
          <w:color w:val="000000"/>
          <w:sz w:val="22"/>
          <w:szCs w:val="22"/>
          <w:lang w:val="es-ES" w:eastAsia="es-CO" w:bidi="ar-SA"/>
        </w:rPr>
      </w:pPr>
    </w:p>
    <w:p w14:paraId="27374104" w14:textId="77777777" w:rsidR="008E539E" w:rsidRPr="008E539E" w:rsidRDefault="008E539E" w:rsidP="00FA5CE4">
      <w:pPr>
        <w:widowControl/>
        <w:suppressAutoHyphens w:val="0"/>
        <w:autoSpaceDE w:val="0"/>
        <w:autoSpaceDN w:val="0"/>
        <w:adjustRightInd w:val="0"/>
        <w:ind w:left="709"/>
        <w:rPr>
          <w:rFonts w:ascii="Arial" w:eastAsia="Droid Sans Fallback" w:hAnsi="Arial" w:cs="Arial"/>
          <w:color w:val="000000"/>
          <w:sz w:val="22"/>
          <w:szCs w:val="22"/>
          <w:lang w:bidi="ar-SA"/>
        </w:rPr>
      </w:pPr>
      <w:r w:rsidRPr="008E539E">
        <w:rPr>
          <w:rFonts w:ascii="Arial" w:eastAsia="Droid Sans Fallback" w:hAnsi="Arial" w:cs="Arial"/>
          <w:b/>
          <w:bCs/>
          <w:color w:val="000000"/>
          <w:sz w:val="22"/>
          <w:szCs w:val="22"/>
          <w:lang w:bidi="ar-SA"/>
        </w:rPr>
        <w:t xml:space="preserve">d. Buenas prácticas </w:t>
      </w:r>
    </w:p>
    <w:p w14:paraId="0DC60E20" w14:textId="77777777" w:rsidR="008E539E" w:rsidRPr="008E539E" w:rsidRDefault="008E539E" w:rsidP="00FA5CE4">
      <w:pPr>
        <w:widowControl/>
        <w:suppressAutoHyphens w:val="0"/>
        <w:autoSpaceDE w:val="0"/>
        <w:autoSpaceDN w:val="0"/>
        <w:adjustRightInd w:val="0"/>
        <w:ind w:left="709"/>
        <w:rPr>
          <w:rFonts w:ascii="Times New Roman" w:eastAsia="Droid Sans Fallback" w:hAnsi="Times New Roman" w:cs="Times New Roman"/>
          <w:color w:val="000000"/>
          <w:sz w:val="23"/>
          <w:szCs w:val="23"/>
          <w:lang w:bidi="ar-SA"/>
        </w:rPr>
      </w:pPr>
    </w:p>
    <w:p w14:paraId="021899AD" w14:textId="77777777" w:rsidR="008E539E" w:rsidRPr="008E539E" w:rsidRDefault="008E539E" w:rsidP="00FA5CE4">
      <w:pPr>
        <w:widowControl/>
        <w:suppressAutoHyphens w:val="0"/>
        <w:ind w:left="709"/>
        <w:jc w:val="both"/>
        <w:rPr>
          <w:rFonts w:ascii="Arial" w:eastAsia="Times New Roman" w:hAnsi="Arial" w:cs="Arial"/>
          <w:color w:val="000000"/>
          <w:sz w:val="22"/>
          <w:szCs w:val="22"/>
          <w:lang w:val="es-ES" w:eastAsia="es-CO" w:bidi="ar-SA"/>
        </w:rPr>
      </w:pPr>
      <w:r w:rsidRPr="008E539E">
        <w:rPr>
          <w:rFonts w:ascii="Arial" w:eastAsia="Droid Sans Fallback" w:hAnsi="Arial" w:cs="Arial"/>
          <w:color w:val="000000"/>
          <w:sz w:val="22"/>
          <w:szCs w:val="22"/>
          <w:lang w:bidi="ar-SA"/>
        </w:rPr>
        <w:t>La Empresa de Renovación y Desarrollo Urbano, ha identificado buenas prácticas aplicadas  en lo que respecta al Plan de Gestión de Integridad.</w:t>
      </w:r>
    </w:p>
    <w:p w14:paraId="04CC303B" w14:textId="77777777" w:rsidR="005A69D4" w:rsidRDefault="005A69D4" w:rsidP="00B41899">
      <w:pPr>
        <w:widowControl/>
        <w:suppressAutoHyphens w:val="0"/>
        <w:jc w:val="both"/>
        <w:rPr>
          <w:rFonts w:ascii="Arial" w:eastAsia="Times New Roman" w:hAnsi="Arial" w:cs="Arial"/>
          <w:color w:val="000000"/>
          <w:sz w:val="22"/>
          <w:szCs w:val="22"/>
          <w:lang w:val="es-ES" w:eastAsia="es-CO" w:bidi="ar-SA"/>
        </w:rPr>
      </w:pPr>
    </w:p>
    <w:p w14:paraId="28630B9F" w14:textId="77777777" w:rsidR="005A69D4" w:rsidRPr="00D34D51" w:rsidRDefault="00D34D51" w:rsidP="00B41899">
      <w:pPr>
        <w:widowControl/>
        <w:suppressAutoHyphens w:val="0"/>
        <w:jc w:val="both"/>
        <w:rPr>
          <w:rFonts w:ascii="Arial" w:eastAsia="Times New Roman" w:hAnsi="Arial" w:cs="Arial"/>
          <w:b/>
          <w:color w:val="000000"/>
          <w:sz w:val="22"/>
          <w:szCs w:val="22"/>
          <w:lang w:val="es-ES" w:eastAsia="es-CO" w:bidi="ar-SA"/>
        </w:rPr>
      </w:pPr>
      <w:r w:rsidRPr="00D34D51">
        <w:rPr>
          <w:rFonts w:ascii="Arial" w:eastAsia="Times New Roman" w:hAnsi="Arial" w:cs="Arial"/>
          <w:b/>
          <w:color w:val="000000"/>
          <w:sz w:val="22"/>
          <w:szCs w:val="22"/>
          <w:lang w:val="es-ES" w:eastAsia="es-CO" w:bidi="ar-SA"/>
        </w:rPr>
        <w:t>RECOMENDACIONES</w:t>
      </w:r>
    </w:p>
    <w:p w14:paraId="7AC1A878" w14:textId="77777777" w:rsidR="00D34D51" w:rsidRPr="00D34D51" w:rsidRDefault="00D34D51" w:rsidP="00D34D51">
      <w:pPr>
        <w:widowControl/>
        <w:suppressAutoHyphens w:val="0"/>
        <w:autoSpaceDE w:val="0"/>
        <w:autoSpaceDN w:val="0"/>
        <w:adjustRightInd w:val="0"/>
        <w:rPr>
          <w:rFonts w:ascii="Times New Roman" w:eastAsia="Droid Sans Fallback" w:hAnsi="Times New Roman" w:cs="Times New Roman"/>
          <w:color w:val="000000"/>
          <w:lang w:bidi="ar-SA"/>
        </w:rPr>
      </w:pPr>
    </w:p>
    <w:p w14:paraId="7268ECC1" w14:textId="77777777" w:rsidR="00D34D51" w:rsidRDefault="003D6D5B" w:rsidP="00D34D51">
      <w:pPr>
        <w:pStyle w:val="Prrafodelista"/>
        <w:widowControl/>
        <w:numPr>
          <w:ilvl w:val="0"/>
          <w:numId w:val="29"/>
        </w:numPr>
        <w:suppressAutoHyphens w:val="0"/>
        <w:autoSpaceDE w:val="0"/>
        <w:autoSpaceDN w:val="0"/>
        <w:adjustRightInd w:val="0"/>
        <w:jc w:val="both"/>
        <w:rPr>
          <w:rFonts w:ascii="Arial" w:eastAsia="Droid Sans Fallback" w:hAnsi="Arial" w:cs="Arial"/>
          <w:color w:val="000000"/>
          <w:sz w:val="22"/>
          <w:szCs w:val="22"/>
          <w:lang w:bidi="ar-SA"/>
        </w:rPr>
      </w:pPr>
      <w:r>
        <w:rPr>
          <w:rFonts w:ascii="Arial" w:eastAsia="Droid Sans Fallback" w:hAnsi="Arial" w:cs="Arial"/>
          <w:color w:val="000000"/>
          <w:sz w:val="22"/>
          <w:szCs w:val="22"/>
          <w:lang w:bidi="ar-SA"/>
        </w:rPr>
        <w:t>Participar de manera activa en las diferentes capacitaciones que realiza la</w:t>
      </w:r>
      <w:r w:rsidR="00D34D51" w:rsidRPr="00D34D51">
        <w:rPr>
          <w:rFonts w:ascii="Arial" w:eastAsia="Droid Sans Fallback" w:hAnsi="Arial" w:cs="Arial"/>
          <w:color w:val="000000"/>
          <w:sz w:val="22"/>
          <w:szCs w:val="22"/>
          <w:lang w:bidi="ar-SA"/>
        </w:rPr>
        <w:t xml:space="preserve"> Secretaría General de la Alcaldía Mayor de Bogotá, D.C., para brindar formación y capacitación a los gestores de integridad de las entidades, facilitando el tiempo para que </w:t>
      </w:r>
      <w:r>
        <w:rPr>
          <w:rFonts w:ascii="Arial" w:eastAsia="Droid Sans Fallback" w:hAnsi="Arial" w:cs="Arial"/>
          <w:color w:val="000000"/>
          <w:sz w:val="22"/>
          <w:szCs w:val="22"/>
          <w:lang w:bidi="ar-SA"/>
        </w:rPr>
        <w:t>dichos servidores asistan a</w:t>
      </w:r>
      <w:r w:rsidR="00D34D51" w:rsidRPr="00D34D51">
        <w:rPr>
          <w:rFonts w:ascii="Arial" w:eastAsia="Droid Sans Fallback" w:hAnsi="Arial" w:cs="Arial"/>
          <w:color w:val="000000"/>
          <w:sz w:val="22"/>
          <w:szCs w:val="22"/>
          <w:lang w:bidi="ar-SA"/>
        </w:rPr>
        <w:t xml:space="preserve"> dicha</w:t>
      </w:r>
      <w:r>
        <w:rPr>
          <w:rFonts w:ascii="Arial" w:eastAsia="Droid Sans Fallback" w:hAnsi="Arial" w:cs="Arial"/>
          <w:color w:val="000000"/>
          <w:sz w:val="22"/>
          <w:szCs w:val="22"/>
          <w:lang w:bidi="ar-SA"/>
        </w:rPr>
        <w:t>s</w:t>
      </w:r>
      <w:r w:rsidR="00D34D51" w:rsidRPr="00D34D51">
        <w:rPr>
          <w:rFonts w:ascii="Arial" w:eastAsia="Droid Sans Fallback" w:hAnsi="Arial" w:cs="Arial"/>
          <w:color w:val="000000"/>
          <w:sz w:val="22"/>
          <w:szCs w:val="22"/>
          <w:lang w:bidi="ar-SA"/>
        </w:rPr>
        <w:t xml:space="preserve"> capacitaci</w:t>
      </w:r>
      <w:r>
        <w:rPr>
          <w:rFonts w:ascii="Arial" w:eastAsia="Droid Sans Fallback" w:hAnsi="Arial" w:cs="Arial"/>
          <w:color w:val="000000"/>
          <w:sz w:val="22"/>
          <w:szCs w:val="22"/>
          <w:lang w:bidi="ar-SA"/>
        </w:rPr>
        <w:t>ones</w:t>
      </w:r>
      <w:r w:rsidR="00D34D51" w:rsidRPr="00D34D51">
        <w:rPr>
          <w:rFonts w:ascii="Arial" w:eastAsia="Droid Sans Fallback" w:hAnsi="Arial" w:cs="Arial"/>
          <w:color w:val="000000"/>
          <w:sz w:val="22"/>
          <w:szCs w:val="22"/>
          <w:lang w:bidi="ar-SA"/>
        </w:rPr>
        <w:t xml:space="preserve">. </w:t>
      </w:r>
    </w:p>
    <w:p w14:paraId="3E4F9296" w14:textId="77777777" w:rsidR="00D34D51" w:rsidRDefault="00D34D51" w:rsidP="00D34D51">
      <w:pPr>
        <w:pStyle w:val="Prrafodelista"/>
        <w:widowControl/>
        <w:suppressAutoHyphens w:val="0"/>
        <w:autoSpaceDE w:val="0"/>
        <w:autoSpaceDN w:val="0"/>
        <w:adjustRightInd w:val="0"/>
        <w:jc w:val="both"/>
        <w:rPr>
          <w:rFonts w:ascii="Arial" w:eastAsia="Droid Sans Fallback" w:hAnsi="Arial" w:cs="Arial"/>
          <w:color w:val="000000"/>
          <w:sz w:val="22"/>
          <w:szCs w:val="22"/>
          <w:lang w:bidi="ar-SA"/>
        </w:rPr>
      </w:pPr>
    </w:p>
    <w:p w14:paraId="0DB762AE" w14:textId="77777777" w:rsidR="00D34D51" w:rsidRDefault="003D6D5B" w:rsidP="00D34D51">
      <w:pPr>
        <w:pStyle w:val="Prrafodelista"/>
        <w:widowControl/>
        <w:numPr>
          <w:ilvl w:val="0"/>
          <w:numId w:val="29"/>
        </w:numPr>
        <w:suppressAutoHyphens w:val="0"/>
        <w:autoSpaceDE w:val="0"/>
        <w:autoSpaceDN w:val="0"/>
        <w:adjustRightInd w:val="0"/>
        <w:jc w:val="both"/>
        <w:rPr>
          <w:rFonts w:ascii="Arial" w:eastAsia="Droid Sans Fallback" w:hAnsi="Arial" w:cs="Arial"/>
          <w:color w:val="000000"/>
          <w:sz w:val="22"/>
          <w:szCs w:val="22"/>
          <w:lang w:bidi="ar-SA"/>
        </w:rPr>
      </w:pPr>
      <w:r>
        <w:rPr>
          <w:rFonts w:ascii="Arial" w:eastAsia="Droid Sans Fallback" w:hAnsi="Arial" w:cs="Arial"/>
          <w:color w:val="000000"/>
          <w:sz w:val="22"/>
          <w:szCs w:val="22"/>
          <w:lang w:bidi="ar-SA"/>
        </w:rPr>
        <w:t xml:space="preserve">Adelantar acciones que garanticen </w:t>
      </w:r>
      <w:r w:rsidR="00D34D51" w:rsidRPr="00D34D51">
        <w:rPr>
          <w:rFonts w:ascii="Arial" w:eastAsia="Droid Sans Fallback" w:hAnsi="Arial" w:cs="Arial"/>
          <w:color w:val="000000"/>
          <w:sz w:val="22"/>
          <w:szCs w:val="22"/>
          <w:lang w:bidi="ar-SA"/>
        </w:rPr>
        <w:t>la divulgación y retroalimentación de los resultados de las mediciones realizadas, a través de los diversos canales y medios de comunicación de las entidades distritales.</w:t>
      </w:r>
    </w:p>
    <w:p w14:paraId="4F516D0D" w14:textId="77777777" w:rsidR="001543D6" w:rsidRPr="001543D6" w:rsidRDefault="001543D6" w:rsidP="001543D6">
      <w:pPr>
        <w:pStyle w:val="Prrafodelista"/>
        <w:rPr>
          <w:rFonts w:ascii="Arial" w:eastAsia="Droid Sans Fallback" w:hAnsi="Arial" w:cs="Arial"/>
          <w:color w:val="000000"/>
          <w:sz w:val="22"/>
          <w:szCs w:val="22"/>
          <w:lang w:bidi="ar-SA"/>
        </w:rPr>
      </w:pPr>
    </w:p>
    <w:p w14:paraId="01D15C46" w14:textId="77777777" w:rsidR="001543D6" w:rsidRPr="001543D6" w:rsidRDefault="001543D6" w:rsidP="00D34D51">
      <w:pPr>
        <w:pStyle w:val="Prrafodelista"/>
        <w:widowControl/>
        <w:numPr>
          <w:ilvl w:val="0"/>
          <w:numId w:val="29"/>
        </w:numPr>
        <w:suppressAutoHyphens w:val="0"/>
        <w:autoSpaceDE w:val="0"/>
        <w:autoSpaceDN w:val="0"/>
        <w:adjustRightInd w:val="0"/>
        <w:jc w:val="both"/>
        <w:rPr>
          <w:rFonts w:ascii="Arial" w:eastAsia="Droid Sans Fallback" w:hAnsi="Arial" w:cs="Arial"/>
          <w:color w:val="000000"/>
          <w:sz w:val="22"/>
          <w:szCs w:val="22"/>
          <w:lang w:bidi="ar-SA"/>
        </w:rPr>
      </w:pPr>
      <w:r>
        <w:rPr>
          <w:rFonts w:ascii="Arial" w:eastAsia="Droid Sans Fallback" w:hAnsi="Arial" w:cs="Arial"/>
          <w:color w:val="000000"/>
          <w:sz w:val="22"/>
          <w:szCs w:val="22"/>
          <w:lang w:bidi="ar-SA"/>
        </w:rPr>
        <w:t xml:space="preserve">Actuar de manera participativa en las diferentes actividades que se adelanten a fin de fortalecer </w:t>
      </w:r>
      <w:r w:rsidRPr="001543D6">
        <w:rPr>
          <w:rFonts w:ascii="Arial" w:hAnsi="Arial" w:cs="Arial"/>
          <w:bCs/>
          <w:sz w:val="22"/>
          <w:szCs w:val="22"/>
        </w:rPr>
        <w:t>la Gestión de Integridad de las Entidades Distritales</w:t>
      </w:r>
      <w:r>
        <w:rPr>
          <w:rFonts w:ascii="Arial" w:hAnsi="Arial" w:cs="Arial"/>
          <w:bCs/>
          <w:sz w:val="22"/>
          <w:szCs w:val="22"/>
        </w:rPr>
        <w:t xml:space="preserve"> con</w:t>
      </w:r>
      <w:r w:rsidR="003D6D5B">
        <w:rPr>
          <w:rFonts w:ascii="Arial" w:hAnsi="Arial" w:cs="Arial"/>
          <w:bCs/>
          <w:sz w:val="22"/>
          <w:szCs w:val="22"/>
        </w:rPr>
        <w:t>forme los avances ya alcanzados.</w:t>
      </w:r>
    </w:p>
    <w:p w14:paraId="57CDA705" w14:textId="77777777" w:rsidR="00D34D51" w:rsidRDefault="00D34D51" w:rsidP="00B41899">
      <w:pPr>
        <w:widowControl/>
        <w:suppressAutoHyphens w:val="0"/>
        <w:jc w:val="both"/>
        <w:rPr>
          <w:rFonts w:ascii="Arial" w:eastAsia="Times New Roman" w:hAnsi="Arial" w:cs="Arial"/>
          <w:color w:val="000000"/>
          <w:sz w:val="22"/>
          <w:szCs w:val="22"/>
          <w:lang w:val="es-ES" w:eastAsia="es-CO" w:bidi="ar-SA"/>
        </w:rPr>
      </w:pPr>
    </w:p>
    <w:p w14:paraId="078D5080" w14:textId="77777777" w:rsidR="00DF351D" w:rsidRPr="00D15241" w:rsidRDefault="00DF351D" w:rsidP="00B41899">
      <w:pPr>
        <w:widowControl/>
        <w:suppressAutoHyphens w:val="0"/>
        <w:jc w:val="both"/>
        <w:rPr>
          <w:rFonts w:ascii="Arial" w:eastAsia="Times New Roman" w:hAnsi="Arial" w:cs="Arial"/>
          <w:color w:val="000000"/>
          <w:sz w:val="22"/>
          <w:szCs w:val="22"/>
          <w:lang w:val="es-ES" w:eastAsia="es-CO" w:bidi="ar-SA"/>
        </w:rPr>
      </w:pPr>
      <w:r w:rsidRPr="00D15241">
        <w:rPr>
          <w:rFonts w:ascii="Arial" w:eastAsia="Times New Roman" w:hAnsi="Arial" w:cs="Arial"/>
          <w:color w:val="000000"/>
          <w:sz w:val="22"/>
          <w:szCs w:val="22"/>
          <w:lang w:val="es-ES" w:eastAsia="es-CO" w:bidi="ar-SA"/>
        </w:rPr>
        <w:t xml:space="preserve">Cordialmente, </w:t>
      </w:r>
    </w:p>
    <w:p w14:paraId="5355F546" w14:textId="3FE65353" w:rsidR="00DF351D" w:rsidRDefault="00DF351D" w:rsidP="00DF351D">
      <w:pPr>
        <w:widowControl/>
        <w:suppressAutoHyphens w:val="0"/>
        <w:jc w:val="both"/>
        <w:rPr>
          <w:rFonts w:ascii="Arial" w:eastAsia="Times New Roman" w:hAnsi="Arial" w:cs="Arial"/>
          <w:b/>
          <w:bCs/>
          <w:color w:val="000000"/>
          <w:sz w:val="22"/>
          <w:szCs w:val="22"/>
          <w:lang w:val="es-ES" w:eastAsia="es-CO" w:bidi="ar-SA"/>
        </w:rPr>
      </w:pPr>
    </w:p>
    <w:p w14:paraId="021770C5" w14:textId="25E5284A" w:rsidR="00A5601F" w:rsidRPr="00C429FA" w:rsidRDefault="00A5601F" w:rsidP="00DF351D">
      <w:pPr>
        <w:widowControl/>
        <w:suppressAutoHyphens w:val="0"/>
        <w:jc w:val="both"/>
        <w:rPr>
          <w:rFonts w:ascii="Arial" w:eastAsia="Times New Roman" w:hAnsi="Arial" w:cs="Arial"/>
          <w:b/>
          <w:bCs/>
          <w:color w:val="000000"/>
          <w:sz w:val="22"/>
          <w:szCs w:val="22"/>
          <w:lang w:val="es-ES" w:eastAsia="es-CO" w:bidi="ar-SA"/>
        </w:rPr>
      </w:pPr>
      <w:r>
        <w:rPr>
          <w:rFonts w:ascii="Arial" w:eastAsia="Times New Roman" w:hAnsi="Arial" w:cs="Arial"/>
          <w:b/>
          <w:bCs/>
          <w:color w:val="000000"/>
          <w:sz w:val="22"/>
          <w:szCs w:val="22"/>
          <w:lang w:val="es-ES" w:eastAsia="es-CO" w:bidi="ar-SA"/>
        </w:rPr>
        <w:t>ORIGINAL FIRMADO</w:t>
      </w:r>
    </w:p>
    <w:p w14:paraId="23AF4FCE" w14:textId="77777777" w:rsidR="00E570D4" w:rsidRDefault="003D6D5B" w:rsidP="00DF351D">
      <w:pPr>
        <w:widowControl/>
        <w:tabs>
          <w:tab w:val="left" w:pos="1005"/>
        </w:tabs>
        <w:suppressAutoHyphens w:val="0"/>
        <w:jc w:val="both"/>
        <w:rPr>
          <w:rFonts w:ascii="Arial" w:eastAsia="Times New Roman" w:hAnsi="Arial" w:cs="Arial"/>
          <w:b/>
          <w:bCs/>
          <w:color w:val="000000"/>
          <w:sz w:val="22"/>
          <w:szCs w:val="22"/>
          <w:lang w:val="es-ES" w:eastAsia="es-CO" w:bidi="ar-SA"/>
        </w:rPr>
      </w:pPr>
      <w:r>
        <w:t xml:space="preserve"> </w:t>
      </w:r>
    </w:p>
    <w:p w14:paraId="17954F5B" w14:textId="77777777" w:rsidR="00DF351D" w:rsidRPr="00C429FA" w:rsidRDefault="00B921DB" w:rsidP="00DF351D">
      <w:pPr>
        <w:widowControl/>
        <w:suppressAutoHyphens w:val="0"/>
        <w:jc w:val="both"/>
        <w:rPr>
          <w:rFonts w:ascii="Arial" w:eastAsia="Times New Roman" w:hAnsi="Arial" w:cs="Arial"/>
          <w:bCs/>
          <w:color w:val="000000"/>
          <w:sz w:val="22"/>
          <w:szCs w:val="22"/>
          <w:lang w:val="es-ES" w:eastAsia="es-CO" w:bidi="ar-SA"/>
        </w:rPr>
      </w:pPr>
      <w:r w:rsidRPr="00C429FA">
        <w:rPr>
          <w:rFonts w:ascii="Arial" w:eastAsia="Times New Roman" w:hAnsi="Arial" w:cs="Arial"/>
          <w:bCs/>
          <w:color w:val="000000"/>
          <w:sz w:val="22"/>
          <w:szCs w:val="22"/>
          <w:lang w:val="es-ES" w:eastAsia="es-CO" w:bidi="ar-SA"/>
        </w:rPr>
        <w:t>Janeth Villalba Mahecha</w:t>
      </w:r>
    </w:p>
    <w:p w14:paraId="56120E67" w14:textId="77777777" w:rsidR="00DF351D" w:rsidRDefault="00B921DB" w:rsidP="00DF351D">
      <w:pPr>
        <w:widowControl/>
        <w:suppressAutoHyphens w:val="0"/>
        <w:jc w:val="both"/>
        <w:rPr>
          <w:rFonts w:ascii="Arial" w:eastAsia="Times New Roman" w:hAnsi="Arial" w:cs="Arial"/>
          <w:color w:val="000000"/>
          <w:sz w:val="22"/>
          <w:szCs w:val="22"/>
          <w:lang w:val="es-ES" w:eastAsia="es-CO" w:bidi="ar-SA"/>
        </w:rPr>
      </w:pPr>
      <w:r w:rsidRPr="00C429FA">
        <w:rPr>
          <w:rFonts w:ascii="Arial" w:eastAsia="Times New Roman" w:hAnsi="Arial" w:cs="Arial"/>
          <w:color w:val="000000"/>
          <w:sz w:val="22"/>
          <w:szCs w:val="22"/>
          <w:lang w:val="es-ES" w:eastAsia="es-CO" w:bidi="ar-SA"/>
        </w:rPr>
        <w:t>Jefe de Oficina Control Interno</w:t>
      </w:r>
    </w:p>
    <w:p w14:paraId="0DBF760A" w14:textId="77777777" w:rsidR="00E570D4" w:rsidRPr="00C429FA" w:rsidRDefault="00E570D4" w:rsidP="00DF351D">
      <w:pPr>
        <w:widowControl/>
        <w:suppressAutoHyphens w:val="0"/>
        <w:jc w:val="both"/>
        <w:rPr>
          <w:rFonts w:ascii="Arial" w:eastAsia="Times New Roman" w:hAnsi="Arial" w:cs="Arial"/>
          <w:color w:val="000000"/>
          <w:sz w:val="22"/>
          <w:szCs w:val="22"/>
          <w:lang w:val="es-ES" w:eastAsia="es-CO" w:bidi="ar-SA"/>
        </w:rPr>
      </w:pPr>
    </w:p>
    <w:p w14:paraId="05201156" w14:textId="77777777" w:rsidR="00E42754" w:rsidRPr="00C429FA" w:rsidRDefault="00E42754" w:rsidP="00DF351D">
      <w:pPr>
        <w:widowControl/>
        <w:suppressAutoHyphens w:val="0"/>
        <w:jc w:val="both"/>
        <w:rPr>
          <w:rFonts w:ascii="Arial" w:eastAsia="Times New Roman" w:hAnsi="Arial" w:cs="Arial"/>
          <w:color w:val="000000"/>
          <w:sz w:val="22"/>
          <w:szCs w:val="22"/>
          <w:lang w:val="es-ES" w:eastAsia="es-CO" w:bidi="ar-SA"/>
        </w:rPr>
      </w:pPr>
    </w:p>
    <w:tbl>
      <w:tblPr>
        <w:tblW w:w="94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201"/>
        <w:gridCol w:w="2127"/>
        <w:gridCol w:w="1417"/>
        <w:gridCol w:w="2552"/>
        <w:gridCol w:w="2196"/>
      </w:tblGrid>
      <w:tr w:rsidR="00DF351D" w:rsidRPr="005E305A" w14:paraId="5EAB742F" w14:textId="77777777" w:rsidTr="001543D6">
        <w:trPr>
          <w:trHeight w:val="195"/>
          <w:tblCellSpacing w:w="0" w:type="dxa"/>
        </w:trPr>
        <w:tc>
          <w:tcPr>
            <w:tcW w:w="1201" w:type="dxa"/>
            <w:tcMar>
              <w:top w:w="57" w:type="dxa"/>
              <w:left w:w="57" w:type="dxa"/>
              <w:bottom w:w="57" w:type="dxa"/>
              <w:right w:w="0" w:type="dxa"/>
            </w:tcMar>
            <w:hideMark/>
          </w:tcPr>
          <w:p w14:paraId="3A45D075" w14:textId="77777777" w:rsidR="00DF351D" w:rsidRPr="00E93C0A" w:rsidRDefault="00DF351D" w:rsidP="00674C55">
            <w:pPr>
              <w:widowControl/>
              <w:suppressAutoHyphens w:val="0"/>
              <w:jc w:val="both"/>
              <w:rPr>
                <w:rFonts w:ascii="Arial" w:eastAsia="Times New Roman" w:hAnsi="Arial" w:cs="Arial"/>
                <w:color w:val="000000"/>
                <w:sz w:val="16"/>
                <w:lang w:val="es-ES" w:eastAsia="es-CO" w:bidi="ar-SA"/>
              </w:rPr>
            </w:pPr>
          </w:p>
        </w:tc>
        <w:tc>
          <w:tcPr>
            <w:tcW w:w="2127" w:type="dxa"/>
            <w:tcMar>
              <w:top w:w="57" w:type="dxa"/>
              <w:left w:w="57" w:type="dxa"/>
              <w:bottom w:w="57" w:type="dxa"/>
              <w:right w:w="0" w:type="dxa"/>
            </w:tcMar>
            <w:hideMark/>
          </w:tcPr>
          <w:p w14:paraId="235AE588" w14:textId="77777777" w:rsidR="00DF351D" w:rsidRPr="00E93C0A" w:rsidRDefault="00DF351D" w:rsidP="00674C55">
            <w:pPr>
              <w:widowControl/>
              <w:suppressAutoHyphens w:val="0"/>
              <w:jc w:val="center"/>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Nombre</w:t>
            </w:r>
          </w:p>
        </w:tc>
        <w:tc>
          <w:tcPr>
            <w:tcW w:w="1417" w:type="dxa"/>
            <w:tcMar>
              <w:top w:w="57" w:type="dxa"/>
              <w:left w:w="57" w:type="dxa"/>
              <w:bottom w:w="57" w:type="dxa"/>
              <w:right w:w="0" w:type="dxa"/>
            </w:tcMar>
            <w:hideMark/>
          </w:tcPr>
          <w:p w14:paraId="712461C1" w14:textId="77777777" w:rsidR="00DF351D" w:rsidRPr="00E93C0A" w:rsidRDefault="00DF351D" w:rsidP="00674C55">
            <w:pPr>
              <w:widowControl/>
              <w:suppressAutoHyphens w:val="0"/>
              <w:jc w:val="center"/>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Cargo</w:t>
            </w:r>
          </w:p>
        </w:tc>
        <w:tc>
          <w:tcPr>
            <w:tcW w:w="2552" w:type="dxa"/>
            <w:tcMar>
              <w:top w:w="57" w:type="dxa"/>
              <w:left w:w="57" w:type="dxa"/>
              <w:bottom w:w="57" w:type="dxa"/>
              <w:right w:w="0" w:type="dxa"/>
            </w:tcMar>
            <w:hideMark/>
          </w:tcPr>
          <w:p w14:paraId="1BC710AB" w14:textId="77777777" w:rsidR="00DF351D" w:rsidRPr="00E93C0A" w:rsidRDefault="00DF351D" w:rsidP="00674C55">
            <w:pPr>
              <w:widowControl/>
              <w:suppressAutoHyphens w:val="0"/>
              <w:jc w:val="center"/>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Dependencia</w:t>
            </w:r>
          </w:p>
        </w:tc>
        <w:tc>
          <w:tcPr>
            <w:tcW w:w="2196" w:type="dxa"/>
            <w:tcMar>
              <w:top w:w="57" w:type="dxa"/>
              <w:left w:w="57" w:type="dxa"/>
              <w:bottom w:w="57" w:type="dxa"/>
              <w:right w:w="57" w:type="dxa"/>
            </w:tcMar>
            <w:hideMark/>
          </w:tcPr>
          <w:p w14:paraId="3ED724CC" w14:textId="77777777" w:rsidR="00DF351D" w:rsidRPr="00E93C0A" w:rsidRDefault="00DF351D" w:rsidP="00674C55">
            <w:pPr>
              <w:widowControl/>
              <w:suppressAutoHyphens w:val="0"/>
              <w:jc w:val="center"/>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Firma</w:t>
            </w:r>
          </w:p>
        </w:tc>
      </w:tr>
      <w:tr w:rsidR="00DF351D" w:rsidRPr="005E305A" w14:paraId="6412DE77" w14:textId="77777777" w:rsidTr="001543D6">
        <w:trPr>
          <w:trHeight w:val="189"/>
          <w:tblCellSpacing w:w="0" w:type="dxa"/>
        </w:trPr>
        <w:tc>
          <w:tcPr>
            <w:tcW w:w="1201" w:type="dxa"/>
            <w:tcMar>
              <w:top w:w="0" w:type="dxa"/>
              <w:left w:w="57" w:type="dxa"/>
              <w:bottom w:w="57" w:type="dxa"/>
              <w:right w:w="0" w:type="dxa"/>
            </w:tcMar>
            <w:hideMark/>
          </w:tcPr>
          <w:p w14:paraId="72951340" w14:textId="77777777" w:rsidR="00DF351D" w:rsidRPr="00E93C0A" w:rsidRDefault="00DF351D" w:rsidP="00674C55">
            <w:pPr>
              <w:widowControl/>
              <w:suppressAutoHyphens w:val="0"/>
              <w:jc w:val="both"/>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Elaboró:</w:t>
            </w:r>
          </w:p>
        </w:tc>
        <w:tc>
          <w:tcPr>
            <w:tcW w:w="2127" w:type="dxa"/>
            <w:tcMar>
              <w:top w:w="0" w:type="dxa"/>
              <w:left w:w="57" w:type="dxa"/>
              <w:bottom w:w="57" w:type="dxa"/>
              <w:right w:w="0" w:type="dxa"/>
            </w:tcMar>
            <w:hideMark/>
          </w:tcPr>
          <w:p w14:paraId="5C1078D5" w14:textId="77777777" w:rsidR="00DF351D" w:rsidRPr="00E93C0A" w:rsidRDefault="00DF351D" w:rsidP="00674C55">
            <w:pPr>
              <w:widowControl/>
              <w:suppressAutoHyphens w:val="0"/>
              <w:jc w:val="both"/>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Edgar Mogollón</w:t>
            </w:r>
          </w:p>
        </w:tc>
        <w:tc>
          <w:tcPr>
            <w:tcW w:w="1417" w:type="dxa"/>
            <w:tcMar>
              <w:top w:w="0" w:type="dxa"/>
              <w:left w:w="57" w:type="dxa"/>
              <w:bottom w:w="57" w:type="dxa"/>
              <w:right w:w="0" w:type="dxa"/>
            </w:tcMar>
            <w:hideMark/>
          </w:tcPr>
          <w:p w14:paraId="7EF86382" w14:textId="77777777" w:rsidR="00DF351D" w:rsidRPr="00E93C0A" w:rsidRDefault="00DF351D" w:rsidP="00674C55">
            <w:pPr>
              <w:widowControl/>
              <w:suppressAutoHyphens w:val="0"/>
              <w:jc w:val="both"/>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Contratista</w:t>
            </w:r>
          </w:p>
        </w:tc>
        <w:tc>
          <w:tcPr>
            <w:tcW w:w="2552" w:type="dxa"/>
            <w:tcMar>
              <w:top w:w="0" w:type="dxa"/>
              <w:left w:w="57" w:type="dxa"/>
              <w:bottom w:w="57" w:type="dxa"/>
              <w:right w:w="0" w:type="dxa"/>
            </w:tcMar>
            <w:hideMark/>
          </w:tcPr>
          <w:p w14:paraId="1A0E7428" w14:textId="77777777" w:rsidR="00DF351D" w:rsidRPr="00E93C0A" w:rsidRDefault="00DF351D" w:rsidP="00E93C0A">
            <w:pPr>
              <w:widowControl/>
              <w:suppressAutoHyphens w:val="0"/>
              <w:jc w:val="both"/>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Oficina</w:t>
            </w:r>
            <w:r w:rsidR="00E93C0A">
              <w:rPr>
                <w:rFonts w:ascii="Arial" w:eastAsia="Times New Roman" w:hAnsi="Arial" w:cs="Arial"/>
                <w:color w:val="000000"/>
                <w:sz w:val="16"/>
                <w:lang w:val="es-ES" w:eastAsia="es-CO" w:bidi="ar-SA"/>
              </w:rPr>
              <w:t xml:space="preserve"> de</w:t>
            </w:r>
            <w:r w:rsidRPr="00E93C0A">
              <w:rPr>
                <w:rFonts w:ascii="Arial" w:eastAsia="Times New Roman" w:hAnsi="Arial" w:cs="Arial"/>
                <w:color w:val="000000"/>
                <w:sz w:val="16"/>
                <w:lang w:val="es-ES" w:eastAsia="es-CO" w:bidi="ar-SA"/>
              </w:rPr>
              <w:t xml:space="preserve"> Control Interno</w:t>
            </w:r>
          </w:p>
        </w:tc>
        <w:tc>
          <w:tcPr>
            <w:tcW w:w="2196" w:type="dxa"/>
            <w:tcMar>
              <w:top w:w="0" w:type="dxa"/>
              <w:left w:w="57" w:type="dxa"/>
              <w:bottom w:w="57" w:type="dxa"/>
              <w:right w:w="57" w:type="dxa"/>
            </w:tcMar>
            <w:hideMark/>
          </w:tcPr>
          <w:p w14:paraId="378AD4CF" w14:textId="77777777" w:rsidR="00DF351D" w:rsidRPr="00E93C0A" w:rsidRDefault="00DF351D" w:rsidP="00674C55">
            <w:pPr>
              <w:widowControl/>
              <w:suppressAutoHyphens w:val="0"/>
              <w:jc w:val="both"/>
              <w:rPr>
                <w:rFonts w:ascii="Arial" w:eastAsia="Times New Roman" w:hAnsi="Arial" w:cs="Arial"/>
                <w:color w:val="000000"/>
                <w:sz w:val="16"/>
                <w:lang w:val="es-ES" w:eastAsia="es-CO" w:bidi="ar-SA"/>
              </w:rPr>
            </w:pPr>
          </w:p>
        </w:tc>
      </w:tr>
      <w:tr w:rsidR="00DF351D" w:rsidRPr="005E305A" w14:paraId="62638ACC" w14:textId="77777777" w:rsidTr="001543D6">
        <w:trPr>
          <w:trHeight w:val="189"/>
          <w:tblCellSpacing w:w="0" w:type="dxa"/>
        </w:trPr>
        <w:tc>
          <w:tcPr>
            <w:tcW w:w="1201" w:type="dxa"/>
            <w:tcMar>
              <w:top w:w="0" w:type="dxa"/>
              <w:left w:w="57" w:type="dxa"/>
              <w:bottom w:w="57" w:type="dxa"/>
              <w:right w:w="0" w:type="dxa"/>
            </w:tcMar>
            <w:hideMark/>
          </w:tcPr>
          <w:p w14:paraId="42ED7032" w14:textId="77777777" w:rsidR="00DF351D" w:rsidRPr="00E93C0A" w:rsidRDefault="00DF351D" w:rsidP="00674C55">
            <w:pPr>
              <w:widowControl/>
              <w:suppressAutoHyphens w:val="0"/>
              <w:jc w:val="both"/>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Revisó:</w:t>
            </w:r>
          </w:p>
        </w:tc>
        <w:tc>
          <w:tcPr>
            <w:tcW w:w="2127" w:type="dxa"/>
            <w:tcMar>
              <w:top w:w="0" w:type="dxa"/>
              <w:left w:w="57" w:type="dxa"/>
              <w:bottom w:w="57" w:type="dxa"/>
              <w:right w:w="0" w:type="dxa"/>
            </w:tcMar>
            <w:hideMark/>
          </w:tcPr>
          <w:p w14:paraId="29F5F666" w14:textId="77777777" w:rsidR="00DF351D" w:rsidRPr="00E93C0A" w:rsidRDefault="00262031" w:rsidP="00674C55">
            <w:pPr>
              <w:widowControl/>
              <w:suppressAutoHyphens w:val="0"/>
              <w:jc w:val="both"/>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Omar Urrea Romero</w:t>
            </w:r>
          </w:p>
        </w:tc>
        <w:tc>
          <w:tcPr>
            <w:tcW w:w="1417" w:type="dxa"/>
            <w:tcMar>
              <w:top w:w="0" w:type="dxa"/>
              <w:left w:w="57" w:type="dxa"/>
              <w:bottom w:w="57" w:type="dxa"/>
              <w:right w:w="0" w:type="dxa"/>
            </w:tcMar>
            <w:hideMark/>
          </w:tcPr>
          <w:p w14:paraId="5BFA5E6D" w14:textId="77777777" w:rsidR="00DF351D" w:rsidRPr="00E93C0A" w:rsidRDefault="00262031" w:rsidP="00674C55">
            <w:pPr>
              <w:widowControl/>
              <w:suppressAutoHyphens w:val="0"/>
              <w:jc w:val="both"/>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Contratista</w:t>
            </w:r>
          </w:p>
        </w:tc>
        <w:tc>
          <w:tcPr>
            <w:tcW w:w="2552" w:type="dxa"/>
            <w:tcMar>
              <w:top w:w="0" w:type="dxa"/>
              <w:left w:w="57" w:type="dxa"/>
              <w:bottom w:w="57" w:type="dxa"/>
              <w:right w:w="0" w:type="dxa"/>
            </w:tcMar>
            <w:hideMark/>
          </w:tcPr>
          <w:p w14:paraId="2F055E5B" w14:textId="77777777" w:rsidR="00DF351D" w:rsidRPr="00E93C0A" w:rsidRDefault="00DF351D" w:rsidP="00674C55">
            <w:pPr>
              <w:widowControl/>
              <w:suppressAutoHyphens w:val="0"/>
              <w:jc w:val="both"/>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 xml:space="preserve">Oficina </w:t>
            </w:r>
            <w:r w:rsidR="00E93C0A">
              <w:rPr>
                <w:rFonts w:ascii="Arial" w:eastAsia="Times New Roman" w:hAnsi="Arial" w:cs="Arial"/>
                <w:color w:val="000000"/>
                <w:sz w:val="16"/>
                <w:lang w:val="es-ES" w:eastAsia="es-CO" w:bidi="ar-SA"/>
              </w:rPr>
              <w:t xml:space="preserve">de </w:t>
            </w:r>
            <w:r w:rsidRPr="00E93C0A">
              <w:rPr>
                <w:rFonts w:ascii="Arial" w:eastAsia="Times New Roman" w:hAnsi="Arial" w:cs="Arial"/>
                <w:color w:val="000000"/>
                <w:sz w:val="16"/>
                <w:lang w:val="es-ES" w:eastAsia="es-CO" w:bidi="ar-SA"/>
              </w:rPr>
              <w:t>Control Interno</w:t>
            </w:r>
          </w:p>
        </w:tc>
        <w:tc>
          <w:tcPr>
            <w:tcW w:w="2196" w:type="dxa"/>
            <w:tcMar>
              <w:top w:w="0" w:type="dxa"/>
              <w:left w:w="57" w:type="dxa"/>
              <w:bottom w:w="57" w:type="dxa"/>
              <w:right w:w="57" w:type="dxa"/>
            </w:tcMar>
            <w:hideMark/>
          </w:tcPr>
          <w:p w14:paraId="7C018BF7" w14:textId="77777777" w:rsidR="00DF351D" w:rsidRPr="00E93C0A" w:rsidRDefault="00DF351D" w:rsidP="00674C55">
            <w:pPr>
              <w:widowControl/>
              <w:suppressAutoHyphens w:val="0"/>
              <w:jc w:val="both"/>
              <w:rPr>
                <w:rFonts w:ascii="Arial" w:eastAsia="Times New Roman" w:hAnsi="Arial" w:cs="Arial"/>
                <w:color w:val="000000"/>
                <w:sz w:val="16"/>
                <w:lang w:val="es-ES" w:eastAsia="es-CO" w:bidi="ar-SA"/>
              </w:rPr>
            </w:pPr>
          </w:p>
        </w:tc>
      </w:tr>
      <w:tr w:rsidR="00DF351D" w:rsidRPr="005E305A" w14:paraId="179AD1E2" w14:textId="77777777" w:rsidTr="001543D6">
        <w:trPr>
          <w:trHeight w:val="123"/>
          <w:tblCellSpacing w:w="0" w:type="dxa"/>
        </w:trPr>
        <w:tc>
          <w:tcPr>
            <w:tcW w:w="1201" w:type="dxa"/>
            <w:tcMar>
              <w:top w:w="0" w:type="dxa"/>
              <w:left w:w="57" w:type="dxa"/>
              <w:bottom w:w="57" w:type="dxa"/>
              <w:right w:w="0" w:type="dxa"/>
            </w:tcMar>
            <w:hideMark/>
          </w:tcPr>
          <w:p w14:paraId="1FD0AEEB" w14:textId="77777777" w:rsidR="00DF351D" w:rsidRPr="00E93C0A" w:rsidRDefault="00DF351D" w:rsidP="00674C55">
            <w:pPr>
              <w:widowControl/>
              <w:suppressAutoHyphens w:val="0"/>
              <w:jc w:val="both"/>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Aprobó:</w:t>
            </w:r>
          </w:p>
        </w:tc>
        <w:tc>
          <w:tcPr>
            <w:tcW w:w="2127" w:type="dxa"/>
            <w:tcMar>
              <w:top w:w="0" w:type="dxa"/>
              <w:left w:w="57" w:type="dxa"/>
              <w:bottom w:w="57" w:type="dxa"/>
              <w:right w:w="0" w:type="dxa"/>
            </w:tcMar>
            <w:hideMark/>
          </w:tcPr>
          <w:p w14:paraId="23D33C0C" w14:textId="77777777" w:rsidR="00DF351D" w:rsidRPr="00E93C0A" w:rsidRDefault="00262031" w:rsidP="001543D6">
            <w:pPr>
              <w:widowControl/>
              <w:suppressAutoHyphens w:val="0"/>
              <w:jc w:val="both"/>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Janeth Villalba Mahecha</w:t>
            </w:r>
          </w:p>
        </w:tc>
        <w:tc>
          <w:tcPr>
            <w:tcW w:w="1417" w:type="dxa"/>
            <w:tcMar>
              <w:top w:w="0" w:type="dxa"/>
              <w:left w:w="57" w:type="dxa"/>
              <w:bottom w:w="57" w:type="dxa"/>
              <w:right w:w="0" w:type="dxa"/>
            </w:tcMar>
            <w:hideMark/>
          </w:tcPr>
          <w:p w14:paraId="79B3678E" w14:textId="77777777" w:rsidR="00DF351D" w:rsidRPr="00E93C0A" w:rsidRDefault="00262031" w:rsidP="00674C55">
            <w:pPr>
              <w:widowControl/>
              <w:suppressAutoHyphens w:val="0"/>
              <w:jc w:val="both"/>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Jefe</w:t>
            </w:r>
          </w:p>
        </w:tc>
        <w:tc>
          <w:tcPr>
            <w:tcW w:w="2552" w:type="dxa"/>
            <w:tcMar>
              <w:top w:w="0" w:type="dxa"/>
              <w:left w:w="57" w:type="dxa"/>
              <w:bottom w:w="57" w:type="dxa"/>
              <w:right w:w="0" w:type="dxa"/>
            </w:tcMar>
            <w:hideMark/>
          </w:tcPr>
          <w:p w14:paraId="7298B290" w14:textId="77777777" w:rsidR="00DF351D" w:rsidRPr="00E93C0A" w:rsidRDefault="00262031" w:rsidP="00E93C0A">
            <w:pPr>
              <w:widowControl/>
              <w:suppressAutoHyphens w:val="0"/>
              <w:jc w:val="both"/>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Oficina de Control Interno</w:t>
            </w:r>
          </w:p>
        </w:tc>
        <w:tc>
          <w:tcPr>
            <w:tcW w:w="2196" w:type="dxa"/>
            <w:tcMar>
              <w:top w:w="0" w:type="dxa"/>
              <w:left w:w="57" w:type="dxa"/>
              <w:bottom w:w="57" w:type="dxa"/>
              <w:right w:w="57" w:type="dxa"/>
            </w:tcMar>
            <w:hideMark/>
          </w:tcPr>
          <w:p w14:paraId="67072171" w14:textId="77777777" w:rsidR="00DF351D" w:rsidRPr="00E93C0A" w:rsidRDefault="00DF351D" w:rsidP="00674C55">
            <w:pPr>
              <w:widowControl/>
              <w:suppressAutoHyphens w:val="0"/>
              <w:jc w:val="both"/>
              <w:rPr>
                <w:rFonts w:ascii="Arial" w:eastAsia="Times New Roman" w:hAnsi="Arial" w:cs="Arial"/>
                <w:color w:val="000000"/>
                <w:sz w:val="16"/>
                <w:lang w:val="es-ES" w:eastAsia="es-CO" w:bidi="ar-SA"/>
              </w:rPr>
            </w:pPr>
          </w:p>
        </w:tc>
      </w:tr>
      <w:tr w:rsidR="00DF351D" w:rsidRPr="005E305A" w14:paraId="27916F66" w14:textId="77777777" w:rsidTr="001543D6">
        <w:trPr>
          <w:trHeight w:val="176"/>
          <w:tblCellSpacing w:w="0" w:type="dxa"/>
        </w:trPr>
        <w:tc>
          <w:tcPr>
            <w:tcW w:w="9493" w:type="dxa"/>
            <w:gridSpan w:val="5"/>
            <w:tcMar>
              <w:top w:w="0" w:type="dxa"/>
              <w:left w:w="57" w:type="dxa"/>
              <w:bottom w:w="57" w:type="dxa"/>
              <w:right w:w="57" w:type="dxa"/>
            </w:tcMar>
            <w:hideMark/>
          </w:tcPr>
          <w:p w14:paraId="297278CF" w14:textId="77777777" w:rsidR="00DF351D" w:rsidRPr="00E93C0A" w:rsidRDefault="00DF351D" w:rsidP="00674C55">
            <w:pPr>
              <w:widowControl/>
              <w:suppressAutoHyphens w:val="0"/>
              <w:jc w:val="both"/>
              <w:rPr>
                <w:rFonts w:ascii="Arial" w:eastAsia="Times New Roman" w:hAnsi="Arial" w:cs="Arial"/>
                <w:color w:val="000000"/>
                <w:sz w:val="16"/>
                <w:lang w:val="es-ES" w:eastAsia="es-CO" w:bidi="ar-SA"/>
              </w:rPr>
            </w:pPr>
            <w:r w:rsidRPr="00E93C0A">
              <w:rPr>
                <w:rFonts w:ascii="Arial" w:eastAsia="Times New Roman" w:hAnsi="Arial" w:cs="Arial"/>
                <w:color w:val="000000"/>
                <w:sz w:val="16"/>
                <w:lang w:val="es-ES" w:eastAsia="es-CO" w:bidi="ar-SA"/>
              </w:rPr>
              <w:t>Los(as) arriba firmantes, declaramos que hemos revisado el presente documento y lo presentamos para su respectiva firma.</w:t>
            </w:r>
          </w:p>
        </w:tc>
      </w:tr>
    </w:tbl>
    <w:p w14:paraId="116B5980" w14:textId="77777777" w:rsidR="00E3416B" w:rsidRDefault="00E3416B" w:rsidP="00E570D4">
      <w:pPr>
        <w:ind w:left="426"/>
        <w:jc w:val="both"/>
        <w:rPr>
          <w:rFonts w:ascii="Arial" w:hAnsi="Arial" w:cs="Arial"/>
          <w:b/>
          <w:sz w:val="28"/>
        </w:rPr>
      </w:pPr>
    </w:p>
    <w:sectPr w:rsidR="00E3416B" w:rsidSect="00434594">
      <w:headerReference w:type="default" r:id="rId8"/>
      <w:footerReference w:type="default" r:id="rId9"/>
      <w:pgSz w:w="12240" w:h="15840" w:code="1"/>
      <w:pgMar w:top="2166" w:right="1134" w:bottom="1134" w:left="1474" w:header="142" w:footer="32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CCAA9" w14:textId="77777777" w:rsidR="00CF2BC7" w:rsidRDefault="00CF2BC7">
      <w:r>
        <w:separator/>
      </w:r>
    </w:p>
  </w:endnote>
  <w:endnote w:type="continuationSeparator" w:id="0">
    <w:p w14:paraId="446357DE" w14:textId="77777777" w:rsidR="00CF2BC7" w:rsidRDefault="00CF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Droid Sans">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4925"/>
    </w:tblGrid>
    <w:tr w:rsidR="00C44166" w:rsidRPr="002600A4" w14:paraId="50D6D42A" w14:textId="77777777" w:rsidTr="00C44166">
      <w:tc>
        <w:tcPr>
          <w:tcW w:w="4981" w:type="dxa"/>
        </w:tcPr>
        <w:p w14:paraId="7350D003" w14:textId="77777777" w:rsidR="00C44166" w:rsidRPr="002600A4" w:rsidRDefault="00C44166" w:rsidP="00D42589">
          <w:pPr>
            <w:pStyle w:val="Piedepgina"/>
            <w:rPr>
              <w:rFonts w:ascii="Arial" w:hAnsi="Arial" w:cs="Arial"/>
              <w:sz w:val="18"/>
              <w:szCs w:val="18"/>
            </w:rPr>
          </w:pPr>
          <w:r w:rsidRPr="002600A4">
            <w:rPr>
              <w:rFonts w:ascii="Arial" w:hAnsi="Arial" w:cs="Arial"/>
              <w:sz w:val="18"/>
              <w:szCs w:val="18"/>
            </w:rPr>
            <w:t>FT-13</w:t>
          </w:r>
          <w:r w:rsidR="00D42589" w:rsidRPr="002600A4">
            <w:rPr>
              <w:rFonts w:ascii="Arial" w:hAnsi="Arial" w:cs="Arial"/>
              <w:sz w:val="18"/>
              <w:szCs w:val="18"/>
            </w:rPr>
            <w:t>2</w:t>
          </w:r>
          <w:r w:rsidRPr="002600A4">
            <w:rPr>
              <w:rFonts w:ascii="Arial" w:hAnsi="Arial" w:cs="Arial"/>
              <w:sz w:val="18"/>
              <w:szCs w:val="18"/>
            </w:rPr>
            <w:t>-V4</w:t>
          </w:r>
        </w:p>
      </w:tc>
      <w:tc>
        <w:tcPr>
          <w:tcW w:w="4981" w:type="dxa"/>
        </w:tcPr>
        <w:p w14:paraId="7E48FB1F" w14:textId="77777777" w:rsidR="00C44166" w:rsidRPr="002600A4" w:rsidRDefault="00C44166" w:rsidP="00C44166">
          <w:pPr>
            <w:pStyle w:val="Piedepgina"/>
            <w:jc w:val="right"/>
            <w:rPr>
              <w:rFonts w:ascii="Arial" w:hAnsi="Arial" w:cs="Arial"/>
              <w:sz w:val="18"/>
              <w:szCs w:val="18"/>
            </w:rPr>
          </w:pPr>
          <w:r w:rsidRPr="002600A4">
            <w:rPr>
              <w:rFonts w:ascii="Arial" w:hAnsi="Arial" w:cs="Arial"/>
              <w:sz w:val="18"/>
              <w:szCs w:val="18"/>
              <w:lang w:val="es-ES"/>
            </w:rPr>
            <w:t xml:space="preserve">Página </w:t>
          </w:r>
          <w:r w:rsidRPr="002600A4">
            <w:rPr>
              <w:rFonts w:ascii="Arial" w:hAnsi="Arial" w:cs="Arial"/>
              <w:bCs/>
              <w:sz w:val="18"/>
              <w:szCs w:val="18"/>
            </w:rPr>
            <w:fldChar w:fldCharType="begin"/>
          </w:r>
          <w:r w:rsidRPr="002600A4">
            <w:rPr>
              <w:rFonts w:ascii="Arial" w:hAnsi="Arial" w:cs="Arial"/>
              <w:bCs/>
              <w:sz w:val="18"/>
              <w:szCs w:val="18"/>
            </w:rPr>
            <w:instrText>PAGE  \* Arabic  \* MERGEFORMAT</w:instrText>
          </w:r>
          <w:r w:rsidRPr="002600A4">
            <w:rPr>
              <w:rFonts w:ascii="Arial" w:hAnsi="Arial" w:cs="Arial"/>
              <w:bCs/>
              <w:sz w:val="18"/>
              <w:szCs w:val="18"/>
            </w:rPr>
            <w:fldChar w:fldCharType="separate"/>
          </w:r>
          <w:r w:rsidR="003D6D5B" w:rsidRPr="003D6D5B">
            <w:rPr>
              <w:rFonts w:ascii="Arial" w:hAnsi="Arial" w:cs="Arial"/>
              <w:bCs/>
              <w:noProof/>
              <w:sz w:val="18"/>
              <w:szCs w:val="18"/>
              <w:lang w:val="es-ES"/>
            </w:rPr>
            <w:t>5</w:t>
          </w:r>
          <w:r w:rsidRPr="002600A4">
            <w:rPr>
              <w:rFonts w:ascii="Arial" w:hAnsi="Arial" w:cs="Arial"/>
              <w:bCs/>
              <w:sz w:val="18"/>
              <w:szCs w:val="18"/>
            </w:rPr>
            <w:fldChar w:fldCharType="end"/>
          </w:r>
          <w:r w:rsidRPr="002600A4">
            <w:rPr>
              <w:rFonts w:ascii="Arial" w:hAnsi="Arial" w:cs="Arial"/>
              <w:sz w:val="18"/>
              <w:szCs w:val="18"/>
              <w:lang w:val="es-ES"/>
            </w:rPr>
            <w:t xml:space="preserve"> de </w:t>
          </w:r>
          <w:r w:rsidRPr="002600A4">
            <w:rPr>
              <w:rFonts w:ascii="Arial" w:hAnsi="Arial" w:cs="Arial"/>
              <w:bCs/>
              <w:sz w:val="18"/>
              <w:szCs w:val="18"/>
            </w:rPr>
            <w:fldChar w:fldCharType="begin"/>
          </w:r>
          <w:r w:rsidRPr="002600A4">
            <w:rPr>
              <w:rFonts w:ascii="Arial" w:hAnsi="Arial" w:cs="Arial"/>
              <w:bCs/>
              <w:sz w:val="18"/>
              <w:szCs w:val="18"/>
            </w:rPr>
            <w:instrText>NUMPAGES  \* Arabic  \* MERGEFORMAT</w:instrText>
          </w:r>
          <w:r w:rsidRPr="002600A4">
            <w:rPr>
              <w:rFonts w:ascii="Arial" w:hAnsi="Arial" w:cs="Arial"/>
              <w:bCs/>
              <w:sz w:val="18"/>
              <w:szCs w:val="18"/>
            </w:rPr>
            <w:fldChar w:fldCharType="separate"/>
          </w:r>
          <w:r w:rsidR="003D6D5B" w:rsidRPr="003D6D5B">
            <w:rPr>
              <w:rFonts w:ascii="Arial" w:hAnsi="Arial" w:cs="Arial"/>
              <w:bCs/>
              <w:noProof/>
              <w:sz w:val="18"/>
              <w:szCs w:val="18"/>
              <w:lang w:val="es-ES"/>
            </w:rPr>
            <w:t>5</w:t>
          </w:r>
          <w:r w:rsidRPr="002600A4">
            <w:rPr>
              <w:rFonts w:ascii="Arial" w:hAnsi="Arial" w:cs="Arial"/>
              <w:bCs/>
              <w:sz w:val="18"/>
              <w:szCs w:val="18"/>
            </w:rPr>
            <w:fldChar w:fldCharType="end"/>
          </w:r>
        </w:p>
      </w:tc>
    </w:tr>
  </w:tbl>
  <w:p w14:paraId="5C962B7E" w14:textId="77777777" w:rsidR="00C44166" w:rsidRPr="00C44166" w:rsidRDefault="00C44166" w:rsidP="00C441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BD8CB" w14:textId="77777777" w:rsidR="00CF2BC7" w:rsidRDefault="00CF2BC7">
      <w:r>
        <w:separator/>
      </w:r>
    </w:p>
  </w:footnote>
  <w:footnote w:type="continuationSeparator" w:id="0">
    <w:p w14:paraId="3E6F8102" w14:textId="77777777" w:rsidR="00CF2BC7" w:rsidRDefault="00CF2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DF8E" w14:textId="77777777" w:rsidR="008C6C2C" w:rsidRDefault="00DC2A1D" w:rsidP="00DC2A1D">
    <w:pPr>
      <w:pStyle w:val="Encabezamiento"/>
      <w:jc w:val="center"/>
      <w:rPr>
        <w:rFonts w:ascii="Arial" w:hAnsi="Arial" w:cs="Arial"/>
        <w:b/>
        <w:szCs w:val="24"/>
      </w:rPr>
    </w:pPr>
    <w:r>
      <w:rPr>
        <w:noProof/>
        <w:lang w:eastAsia="es-CO" w:bidi="ar-SA"/>
      </w:rPr>
      <w:drawing>
        <wp:inline distT="0" distB="0" distL="0" distR="0" wp14:anchorId="6A5C9793" wp14:editId="7D2FD6EA">
          <wp:extent cx="3457574" cy="7143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_ERU_encabezado.jpg"/>
                  <pic:cNvPicPr/>
                </pic:nvPicPr>
                <pic:blipFill>
                  <a:blip r:embed="rId1">
                    <a:extLst>
                      <a:ext uri="{28A0092B-C50C-407E-A947-70E740481C1C}">
                        <a14:useLocalDpi xmlns:a14="http://schemas.microsoft.com/office/drawing/2010/main" val="0"/>
                      </a:ext>
                    </a:extLst>
                  </a:blip>
                  <a:stretch>
                    <a:fillRect/>
                  </a:stretch>
                </pic:blipFill>
                <pic:spPr>
                  <a:xfrm>
                    <a:off x="0" y="0"/>
                    <a:ext cx="3453665" cy="713567"/>
                  </a:xfrm>
                  <a:prstGeom prst="rect">
                    <a:avLst/>
                  </a:prstGeom>
                </pic:spPr>
              </pic:pic>
            </a:graphicData>
          </a:graphic>
        </wp:inline>
      </w:drawing>
    </w:r>
  </w:p>
  <w:p w14:paraId="368526C0" w14:textId="77777777" w:rsidR="00802CCB" w:rsidRPr="00434594" w:rsidRDefault="00434594" w:rsidP="00802CCB">
    <w:pPr>
      <w:pStyle w:val="Encabezamiento"/>
      <w:spacing w:before="0" w:after="0"/>
      <w:jc w:val="right"/>
      <w:rPr>
        <w:rFonts w:ascii="Arial" w:hAnsi="Arial" w:cs="Arial"/>
        <w:b/>
        <w:sz w:val="20"/>
        <w:szCs w:val="20"/>
      </w:rPr>
    </w:pPr>
    <w:r w:rsidRPr="00434594">
      <w:rPr>
        <w:rFonts w:ascii="Arial" w:hAnsi="Arial" w:cs="Arial"/>
        <w:b/>
        <w:sz w:val="20"/>
        <w:szCs w:val="20"/>
      </w:rPr>
      <w:t>20201100036073</w:t>
    </w:r>
  </w:p>
  <w:p w14:paraId="2D2C5743" w14:textId="77777777" w:rsidR="00434594" w:rsidRPr="00434594" w:rsidRDefault="00434594" w:rsidP="00802CCB">
    <w:pPr>
      <w:pStyle w:val="Encabezamiento"/>
      <w:spacing w:before="0" w:after="0"/>
      <w:jc w:val="right"/>
      <w:rPr>
        <w:rFonts w:ascii="Arial" w:hAnsi="Arial" w:cs="Arial"/>
        <w:b/>
        <w:sz w:val="20"/>
        <w:szCs w:val="20"/>
      </w:rPr>
    </w:pPr>
    <w:r w:rsidRPr="00434594">
      <w:rPr>
        <w:rFonts w:ascii="Arial" w:hAnsi="Arial" w:cs="Arial"/>
        <w:b/>
        <w:sz w:val="20"/>
        <w:szCs w:val="20"/>
      </w:rPr>
      <w:t>Sept 1</w:t>
    </w:r>
    <w:r w:rsidR="003D6D5B">
      <w:rPr>
        <w:rFonts w:ascii="Arial" w:hAnsi="Arial" w:cs="Arial"/>
        <w:b/>
        <w:sz w:val="20"/>
        <w:szCs w:val="20"/>
      </w:rPr>
      <w:t>8</w:t>
    </w:r>
    <w:r w:rsidRPr="00434594">
      <w:rPr>
        <w:rFonts w:ascii="Arial" w:hAnsi="Arial" w:cs="Arial"/>
        <w:b/>
        <w:sz w:val="20"/>
        <w:szCs w:val="20"/>
      </w:rPr>
      <w:t xml:space="preserve">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08A4"/>
    <w:multiLevelType w:val="hybridMultilevel"/>
    <w:tmpl w:val="4768B082"/>
    <w:lvl w:ilvl="0" w:tplc="0FC45792">
      <w:start w:val="1"/>
      <w:numFmt w:val="decimal"/>
      <w:lvlText w:val="%1."/>
      <w:lvlJc w:val="left"/>
      <w:pPr>
        <w:ind w:left="2203" w:hanging="360"/>
      </w:pPr>
      <w:rPr>
        <w:rFonts w:hint="default"/>
      </w:r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1" w15:restartNumberingAfterBreak="0">
    <w:nsid w:val="04463062"/>
    <w:multiLevelType w:val="hybridMultilevel"/>
    <w:tmpl w:val="0AA6DC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3A0C81"/>
    <w:multiLevelType w:val="hybridMultilevel"/>
    <w:tmpl w:val="B54EE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EB0088"/>
    <w:multiLevelType w:val="hybridMultilevel"/>
    <w:tmpl w:val="3118F1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3E0A73"/>
    <w:multiLevelType w:val="hybridMultilevel"/>
    <w:tmpl w:val="0D9A32B8"/>
    <w:lvl w:ilvl="0" w:tplc="0FC45792">
      <w:start w:val="1"/>
      <w:numFmt w:val="decimal"/>
      <w:lvlText w:val="%1."/>
      <w:lvlJc w:val="left"/>
      <w:pPr>
        <w:ind w:left="1069"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EB746B"/>
    <w:multiLevelType w:val="hybridMultilevel"/>
    <w:tmpl w:val="1EE476F2"/>
    <w:lvl w:ilvl="0" w:tplc="240A0009">
      <w:start w:val="1"/>
      <w:numFmt w:val="bullet"/>
      <w:lvlText w:val=""/>
      <w:lvlJc w:val="left"/>
      <w:pPr>
        <w:ind w:left="2847" w:hanging="360"/>
      </w:pPr>
      <w:rPr>
        <w:rFonts w:ascii="Wingdings" w:hAnsi="Wingdings" w:hint="default"/>
      </w:rPr>
    </w:lvl>
    <w:lvl w:ilvl="1" w:tplc="240A0003" w:tentative="1">
      <w:start w:val="1"/>
      <w:numFmt w:val="bullet"/>
      <w:lvlText w:val="o"/>
      <w:lvlJc w:val="left"/>
      <w:pPr>
        <w:ind w:left="3567" w:hanging="360"/>
      </w:pPr>
      <w:rPr>
        <w:rFonts w:ascii="Courier New" w:hAnsi="Courier New" w:cs="Courier New" w:hint="default"/>
      </w:rPr>
    </w:lvl>
    <w:lvl w:ilvl="2" w:tplc="240A0005" w:tentative="1">
      <w:start w:val="1"/>
      <w:numFmt w:val="bullet"/>
      <w:lvlText w:val=""/>
      <w:lvlJc w:val="left"/>
      <w:pPr>
        <w:ind w:left="4287" w:hanging="360"/>
      </w:pPr>
      <w:rPr>
        <w:rFonts w:ascii="Wingdings" w:hAnsi="Wingdings" w:hint="default"/>
      </w:rPr>
    </w:lvl>
    <w:lvl w:ilvl="3" w:tplc="240A0001" w:tentative="1">
      <w:start w:val="1"/>
      <w:numFmt w:val="bullet"/>
      <w:lvlText w:val=""/>
      <w:lvlJc w:val="left"/>
      <w:pPr>
        <w:ind w:left="5007" w:hanging="360"/>
      </w:pPr>
      <w:rPr>
        <w:rFonts w:ascii="Symbol" w:hAnsi="Symbol" w:hint="default"/>
      </w:rPr>
    </w:lvl>
    <w:lvl w:ilvl="4" w:tplc="240A0003" w:tentative="1">
      <w:start w:val="1"/>
      <w:numFmt w:val="bullet"/>
      <w:lvlText w:val="o"/>
      <w:lvlJc w:val="left"/>
      <w:pPr>
        <w:ind w:left="5727" w:hanging="360"/>
      </w:pPr>
      <w:rPr>
        <w:rFonts w:ascii="Courier New" w:hAnsi="Courier New" w:cs="Courier New" w:hint="default"/>
      </w:rPr>
    </w:lvl>
    <w:lvl w:ilvl="5" w:tplc="240A0005" w:tentative="1">
      <w:start w:val="1"/>
      <w:numFmt w:val="bullet"/>
      <w:lvlText w:val=""/>
      <w:lvlJc w:val="left"/>
      <w:pPr>
        <w:ind w:left="6447" w:hanging="360"/>
      </w:pPr>
      <w:rPr>
        <w:rFonts w:ascii="Wingdings" w:hAnsi="Wingdings" w:hint="default"/>
      </w:rPr>
    </w:lvl>
    <w:lvl w:ilvl="6" w:tplc="240A0001" w:tentative="1">
      <w:start w:val="1"/>
      <w:numFmt w:val="bullet"/>
      <w:lvlText w:val=""/>
      <w:lvlJc w:val="left"/>
      <w:pPr>
        <w:ind w:left="7167" w:hanging="360"/>
      </w:pPr>
      <w:rPr>
        <w:rFonts w:ascii="Symbol" w:hAnsi="Symbol" w:hint="default"/>
      </w:rPr>
    </w:lvl>
    <w:lvl w:ilvl="7" w:tplc="240A0003" w:tentative="1">
      <w:start w:val="1"/>
      <w:numFmt w:val="bullet"/>
      <w:lvlText w:val="o"/>
      <w:lvlJc w:val="left"/>
      <w:pPr>
        <w:ind w:left="7887" w:hanging="360"/>
      </w:pPr>
      <w:rPr>
        <w:rFonts w:ascii="Courier New" w:hAnsi="Courier New" w:cs="Courier New" w:hint="default"/>
      </w:rPr>
    </w:lvl>
    <w:lvl w:ilvl="8" w:tplc="240A0005" w:tentative="1">
      <w:start w:val="1"/>
      <w:numFmt w:val="bullet"/>
      <w:lvlText w:val=""/>
      <w:lvlJc w:val="left"/>
      <w:pPr>
        <w:ind w:left="8607" w:hanging="360"/>
      </w:pPr>
      <w:rPr>
        <w:rFonts w:ascii="Wingdings" w:hAnsi="Wingdings" w:hint="default"/>
      </w:rPr>
    </w:lvl>
  </w:abstractNum>
  <w:abstractNum w:abstractNumId="6" w15:restartNumberingAfterBreak="0">
    <w:nsid w:val="1EE31596"/>
    <w:multiLevelType w:val="hybridMultilevel"/>
    <w:tmpl w:val="ACE08B0E"/>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767439E"/>
    <w:multiLevelType w:val="hybridMultilevel"/>
    <w:tmpl w:val="B010D7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D7D47EF"/>
    <w:multiLevelType w:val="hybridMultilevel"/>
    <w:tmpl w:val="1BC6FE56"/>
    <w:lvl w:ilvl="0" w:tplc="0FC45792">
      <w:start w:val="1"/>
      <w:numFmt w:val="decimal"/>
      <w:lvlText w:val="%1."/>
      <w:lvlJc w:val="left"/>
      <w:pPr>
        <w:ind w:left="1069" w:hanging="360"/>
      </w:pPr>
      <w:rPr>
        <w:rFonts w:hint="default"/>
      </w:rPr>
    </w:lvl>
    <w:lvl w:ilvl="1" w:tplc="E74AC472">
      <w:start w:val="1"/>
      <w:numFmt w:val="decimal"/>
      <w:lvlText w:val="%2."/>
      <w:lvlJc w:val="left"/>
      <w:pPr>
        <w:ind w:left="1789" w:hanging="360"/>
      </w:pPr>
      <w:rPr>
        <w:rFonts w:hint="default"/>
      </w:r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2DCC14F3"/>
    <w:multiLevelType w:val="hybridMultilevel"/>
    <w:tmpl w:val="C142B932"/>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30E61F31"/>
    <w:multiLevelType w:val="hybridMultilevel"/>
    <w:tmpl w:val="15FCB1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3B125A20"/>
    <w:multiLevelType w:val="hybridMultilevel"/>
    <w:tmpl w:val="8FE006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C31712"/>
    <w:multiLevelType w:val="hybridMultilevel"/>
    <w:tmpl w:val="AA703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A67F5B"/>
    <w:multiLevelType w:val="hybridMultilevel"/>
    <w:tmpl w:val="3EB070C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BCC072C"/>
    <w:multiLevelType w:val="hybridMultilevel"/>
    <w:tmpl w:val="940E48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14668A"/>
    <w:multiLevelType w:val="hybridMultilevel"/>
    <w:tmpl w:val="291EC80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39C5405"/>
    <w:multiLevelType w:val="hybridMultilevel"/>
    <w:tmpl w:val="4566E8F2"/>
    <w:lvl w:ilvl="0" w:tplc="240A0019">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3B04139"/>
    <w:multiLevelType w:val="hybridMultilevel"/>
    <w:tmpl w:val="DD28DA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B351AA"/>
    <w:multiLevelType w:val="hybridMultilevel"/>
    <w:tmpl w:val="658876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713985"/>
    <w:multiLevelType w:val="hybridMultilevel"/>
    <w:tmpl w:val="E2CEB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8C54E94"/>
    <w:multiLevelType w:val="hybridMultilevel"/>
    <w:tmpl w:val="493C0A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9350562"/>
    <w:multiLevelType w:val="hybridMultilevel"/>
    <w:tmpl w:val="743234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BB04BBD"/>
    <w:multiLevelType w:val="hybridMultilevel"/>
    <w:tmpl w:val="96B07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27323FB"/>
    <w:multiLevelType w:val="hybridMultilevel"/>
    <w:tmpl w:val="09AC835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15:restartNumberingAfterBreak="0">
    <w:nsid w:val="62AB7B3E"/>
    <w:multiLevelType w:val="hybridMultilevel"/>
    <w:tmpl w:val="1BC6FE56"/>
    <w:lvl w:ilvl="0" w:tplc="0FC45792">
      <w:start w:val="1"/>
      <w:numFmt w:val="decimal"/>
      <w:lvlText w:val="%1."/>
      <w:lvlJc w:val="left"/>
      <w:pPr>
        <w:ind w:left="1069" w:hanging="360"/>
      </w:pPr>
      <w:rPr>
        <w:rFonts w:hint="default"/>
      </w:rPr>
    </w:lvl>
    <w:lvl w:ilvl="1" w:tplc="E74AC472">
      <w:start w:val="1"/>
      <w:numFmt w:val="decimal"/>
      <w:lvlText w:val="%2."/>
      <w:lvlJc w:val="left"/>
      <w:pPr>
        <w:ind w:left="1789" w:hanging="360"/>
      </w:pPr>
      <w:rPr>
        <w:rFonts w:hint="default"/>
      </w:r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64833CFA"/>
    <w:multiLevelType w:val="hybridMultilevel"/>
    <w:tmpl w:val="AD74B6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7B7739"/>
    <w:multiLevelType w:val="hybridMultilevel"/>
    <w:tmpl w:val="50009528"/>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7" w15:restartNumberingAfterBreak="0">
    <w:nsid w:val="6B3478DD"/>
    <w:multiLevelType w:val="hybridMultilevel"/>
    <w:tmpl w:val="ED5445D0"/>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77137745"/>
    <w:multiLevelType w:val="hybridMultilevel"/>
    <w:tmpl w:val="B1AE0C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A40335D"/>
    <w:multiLevelType w:val="hybridMultilevel"/>
    <w:tmpl w:val="A91E59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3"/>
  </w:num>
  <w:num w:numId="4">
    <w:abstractNumId w:val="6"/>
  </w:num>
  <w:num w:numId="5">
    <w:abstractNumId w:val="3"/>
  </w:num>
  <w:num w:numId="6">
    <w:abstractNumId w:val="9"/>
  </w:num>
  <w:num w:numId="7">
    <w:abstractNumId w:val="29"/>
  </w:num>
  <w:num w:numId="8">
    <w:abstractNumId w:val="27"/>
  </w:num>
  <w:num w:numId="9">
    <w:abstractNumId w:val="22"/>
  </w:num>
  <w:num w:numId="10">
    <w:abstractNumId w:val="15"/>
  </w:num>
  <w:num w:numId="11">
    <w:abstractNumId w:val="18"/>
  </w:num>
  <w:num w:numId="12">
    <w:abstractNumId w:val="12"/>
  </w:num>
  <w:num w:numId="13">
    <w:abstractNumId w:val="10"/>
  </w:num>
  <w:num w:numId="14">
    <w:abstractNumId w:val="5"/>
  </w:num>
  <w:num w:numId="15">
    <w:abstractNumId w:val="1"/>
  </w:num>
  <w:num w:numId="16">
    <w:abstractNumId w:val="19"/>
  </w:num>
  <w:num w:numId="17">
    <w:abstractNumId w:val="20"/>
  </w:num>
  <w:num w:numId="18">
    <w:abstractNumId w:val="28"/>
  </w:num>
  <w:num w:numId="19">
    <w:abstractNumId w:val="23"/>
  </w:num>
  <w:num w:numId="20">
    <w:abstractNumId w:val="14"/>
  </w:num>
  <w:num w:numId="21">
    <w:abstractNumId w:val="26"/>
  </w:num>
  <w:num w:numId="22">
    <w:abstractNumId w:val="24"/>
  </w:num>
  <w:num w:numId="23">
    <w:abstractNumId w:val="0"/>
  </w:num>
  <w:num w:numId="24">
    <w:abstractNumId w:val="4"/>
  </w:num>
  <w:num w:numId="25">
    <w:abstractNumId w:val="8"/>
  </w:num>
  <w:num w:numId="26">
    <w:abstractNumId w:val="25"/>
  </w:num>
  <w:num w:numId="27">
    <w:abstractNumId w:val="17"/>
  </w:num>
  <w:num w:numId="28">
    <w:abstractNumId w:val="16"/>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FA"/>
    <w:rsid w:val="0001758C"/>
    <w:rsid w:val="00037801"/>
    <w:rsid w:val="0006147F"/>
    <w:rsid w:val="00066F14"/>
    <w:rsid w:val="00095D0A"/>
    <w:rsid w:val="000B3ACB"/>
    <w:rsid w:val="000C57F0"/>
    <w:rsid w:val="000C6D4F"/>
    <w:rsid w:val="000D0B68"/>
    <w:rsid w:val="000D2E50"/>
    <w:rsid w:val="000D7432"/>
    <w:rsid w:val="000E0DC7"/>
    <w:rsid w:val="000E229A"/>
    <w:rsid w:val="00104B7E"/>
    <w:rsid w:val="00152183"/>
    <w:rsid w:val="001543D6"/>
    <w:rsid w:val="00155BFA"/>
    <w:rsid w:val="001566B4"/>
    <w:rsid w:val="00157F6C"/>
    <w:rsid w:val="00164A4F"/>
    <w:rsid w:val="0017135F"/>
    <w:rsid w:val="00182C9B"/>
    <w:rsid w:val="001841CB"/>
    <w:rsid w:val="00184B3C"/>
    <w:rsid w:val="001A54D8"/>
    <w:rsid w:val="001F07C8"/>
    <w:rsid w:val="00225135"/>
    <w:rsid w:val="002323A3"/>
    <w:rsid w:val="00232CDB"/>
    <w:rsid w:val="0023665A"/>
    <w:rsid w:val="00246E09"/>
    <w:rsid w:val="00253095"/>
    <w:rsid w:val="002600A4"/>
    <w:rsid w:val="00262031"/>
    <w:rsid w:val="002650DD"/>
    <w:rsid w:val="00284A27"/>
    <w:rsid w:val="00294D33"/>
    <w:rsid w:val="002A0CF9"/>
    <w:rsid w:val="002A2D8A"/>
    <w:rsid w:val="002F4131"/>
    <w:rsid w:val="00300E7C"/>
    <w:rsid w:val="003034EE"/>
    <w:rsid w:val="003113A3"/>
    <w:rsid w:val="00313CDC"/>
    <w:rsid w:val="003303D6"/>
    <w:rsid w:val="00333013"/>
    <w:rsid w:val="00334B6A"/>
    <w:rsid w:val="00335310"/>
    <w:rsid w:val="00340D65"/>
    <w:rsid w:val="003430EB"/>
    <w:rsid w:val="003506FE"/>
    <w:rsid w:val="00363E7E"/>
    <w:rsid w:val="00374E69"/>
    <w:rsid w:val="0038238A"/>
    <w:rsid w:val="0038505C"/>
    <w:rsid w:val="00396354"/>
    <w:rsid w:val="003C6CC1"/>
    <w:rsid w:val="003D6D5B"/>
    <w:rsid w:val="003E3D9B"/>
    <w:rsid w:val="00405763"/>
    <w:rsid w:val="00422A2B"/>
    <w:rsid w:val="00426589"/>
    <w:rsid w:val="00434594"/>
    <w:rsid w:val="00435D51"/>
    <w:rsid w:val="00460119"/>
    <w:rsid w:val="0046729D"/>
    <w:rsid w:val="00471430"/>
    <w:rsid w:val="00484D8D"/>
    <w:rsid w:val="004A09D4"/>
    <w:rsid w:val="004A5B30"/>
    <w:rsid w:val="004B6772"/>
    <w:rsid w:val="004D2D6A"/>
    <w:rsid w:val="004E6081"/>
    <w:rsid w:val="004F4265"/>
    <w:rsid w:val="00503FE7"/>
    <w:rsid w:val="00517172"/>
    <w:rsid w:val="005374BB"/>
    <w:rsid w:val="00553DF1"/>
    <w:rsid w:val="0058478A"/>
    <w:rsid w:val="00590360"/>
    <w:rsid w:val="00597B8E"/>
    <w:rsid w:val="005A3F6C"/>
    <w:rsid w:val="005A69D4"/>
    <w:rsid w:val="005B572C"/>
    <w:rsid w:val="005C2E7D"/>
    <w:rsid w:val="005C50DC"/>
    <w:rsid w:val="005D7960"/>
    <w:rsid w:val="005E3644"/>
    <w:rsid w:val="006118C9"/>
    <w:rsid w:val="00630896"/>
    <w:rsid w:val="006451E0"/>
    <w:rsid w:val="00665B50"/>
    <w:rsid w:val="00671C6B"/>
    <w:rsid w:val="006770AA"/>
    <w:rsid w:val="00681586"/>
    <w:rsid w:val="00690851"/>
    <w:rsid w:val="006C33E7"/>
    <w:rsid w:val="006C563A"/>
    <w:rsid w:val="006D51A4"/>
    <w:rsid w:val="006E3D00"/>
    <w:rsid w:val="006E3E6D"/>
    <w:rsid w:val="006E5E0F"/>
    <w:rsid w:val="006F62D5"/>
    <w:rsid w:val="007256D9"/>
    <w:rsid w:val="00744077"/>
    <w:rsid w:val="00757D8A"/>
    <w:rsid w:val="007629A8"/>
    <w:rsid w:val="00786E64"/>
    <w:rsid w:val="00790434"/>
    <w:rsid w:val="0079197A"/>
    <w:rsid w:val="00792F49"/>
    <w:rsid w:val="007A476A"/>
    <w:rsid w:val="007C56E7"/>
    <w:rsid w:val="007E6C8B"/>
    <w:rsid w:val="007F50C2"/>
    <w:rsid w:val="007F73DC"/>
    <w:rsid w:val="00802CCB"/>
    <w:rsid w:val="0080630D"/>
    <w:rsid w:val="00841EA3"/>
    <w:rsid w:val="00864D2C"/>
    <w:rsid w:val="00886980"/>
    <w:rsid w:val="00891418"/>
    <w:rsid w:val="00891D79"/>
    <w:rsid w:val="008B45E0"/>
    <w:rsid w:val="008B76B7"/>
    <w:rsid w:val="008C6C2C"/>
    <w:rsid w:val="008E539E"/>
    <w:rsid w:val="008F235F"/>
    <w:rsid w:val="008F2777"/>
    <w:rsid w:val="00903550"/>
    <w:rsid w:val="0090474D"/>
    <w:rsid w:val="00910115"/>
    <w:rsid w:val="00913042"/>
    <w:rsid w:val="009153AD"/>
    <w:rsid w:val="00921B46"/>
    <w:rsid w:val="009265FE"/>
    <w:rsid w:val="00960759"/>
    <w:rsid w:val="00965966"/>
    <w:rsid w:val="009675F9"/>
    <w:rsid w:val="0098438E"/>
    <w:rsid w:val="009A06B8"/>
    <w:rsid w:val="009B1686"/>
    <w:rsid w:val="009C75D4"/>
    <w:rsid w:val="009E4075"/>
    <w:rsid w:val="009E6EA6"/>
    <w:rsid w:val="009F1E66"/>
    <w:rsid w:val="009F48EF"/>
    <w:rsid w:val="009F785F"/>
    <w:rsid w:val="00A04301"/>
    <w:rsid w:val="00A30D29"/>
    <w:rsid w:val="00A5601F"/>
    <w:rsid w:val="00A677C0"/>
    <w:rsid w:val="00A73A9E"/>
    <w:rsid w:val="00AD10E0"/>
    <w:rsid w:val="00AD6E4D"/>
    <w:rsid w:val="00AF5EDA"/>
    <w:rsid w:val="00AF61CA"/>
    <w:rsid w:val="00B01805"/>
    <w:rsid w:val="00B16A21"/>
    <w:rsid w:val="00B41899"/>
    <w:rsid w:val="00B72531"/>
    <w:rsid w:val="00B73048"/>
    <w:rsid w:val="00B921DB"/>
    <w:rsid w:val="00B94642"/>
    <w:rsid w:val="00BA4F4B"/>
    <w:rsid w:val="00BA6B38"/>
    <w:rsid w:val="00BB514F"/>
    <w:rsid w:val="00BC742A"/>
    <w:rsid w:val="00BD0FB4"/>
    <w:rsid w:val="00BF14B7"/>
    <w:rsid w:val="00C036B4"/>
    <w:rsid w:val="00C0472A"/>
    <w:rsid w:val="00C14A3B"/>
    <w:rsid w:val="00C26569"/>
    <w:rsid w:val="00C30D26"/>
    <w:rsid w:val="00C429FA"/>
    <w:rsid w:val="00C44166"/>
    <w:rsid w:val="00C44A5B"/>
    <w:rsid w:val="00C51B6F"/>
    <w:rsid w:val="00C6425E"/>
    <w:rsid w:val="00C72625"/>
    <w:rsid w:val="00C731C0"/>
    <w:rsid w:val="00C87CEC"/>
    <w:rsid w:val="00CA7890"/>
    <w:rsid w:val="00CB3D9D"/>
    <w:rsid w:val="00CC1845"/>
    <w:rsid w:val="00CD7CBD"/>
    <w:rsid w:val="00CF2BC7"/>
    <w:rsid w:val="00CF355B"/>
    <w:rsid w:val="00CF54F6"/>
    <w:rsid w:val="00D023F4"/>
    <w:rsid w:val="00D05639"/>
    <w:rsid w:val="00D15241"/>
    <w:rsid w:val="00D34D51"/>
    <w:rsid w:val="00D42589"/>
    <w:rsid w:val="00D55357"/>
    <w:rsid w:val="00D70FA8"/>
    <w:rsid w:val="00D803E9"/>
    <w:rsid w:val="00D82EE0"/>
    <w:rsid w:val="00D85911"/>
    <w:rsid w:val="00DB304B"/>
    <w:rsid w:val="00DC2A1D"/>
    <w:rsid w:val="00DF351D"/>
    <w:rsid w:val="00DF5182"/>
    <w:rsid w:val="00E143CF"/>
    <w:rsid w:val="00E30D3E"/>
    <w:rsid w:val="00E3416B"/>
    <w:rsid w:val="00E370F5"/>
    <w:rsid w:val="00E4210F"/>
    <w:rsid w:val="00E42754"/>
    <w:rsid w:val="00E570D4"/>
    <w:rsid w:val="00E751B7"/>
    <w:rsid w:val="00E84446"/>
    <w:rsid w:val="00E93C0A"/>
    <w:rsid w:val="00EA6F73"/>
    <w:rsid w:val="00EB4541"/>
    <w:rsid w:val="00EE28EE"/>
    <w:rsid w:val="00EE3BEC"/>
    <w:rsid w:val="00F17A37"/>
    <w:rsid w:val="00F36B3A"/>
    <w:rsid w:val="00F44B8E"/>
    <w:rsid w:val="00F4514B"/>
    <w:rsid w:val="00F45158"/>
    <w:rsid w:val="00F46298"/>
    <w:rsid w:val="00F46A61"/>
    <w:rsid w:val="00F63464"/>
    <w:rsid w:val="00F66ED5"/>
    <w:rsid w:val="00F7331A"/>
    <w:rsid w:val="00F769E7"/>
    <w:rsid w:val="00F86379"/>
    <w:rsid w:val="00F86A31"/>
    <w:rsid w:val="00F93758"/>
    <w:rsid w:val="00F9756E"/>
    <w:rsid w:val="00FA5CE4"/>
    <w:rsid w:val="00FB165D"/>
    <w:rsid w:val="00FC0DED"/>
    <w:rsid w:val="00FC4084"/>
    <w:rsid w:val="00FD63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660C7"/>
  <w15:docId w15:val="{8AF67B01-D90D-4ADF-9E43-621771E6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roid Sans Fallback" w:hAnsi="Liberation Serif" w:cs="FreeSans"/>
        <w:szCs w:val="24"/>
        <w:lang w:val="es-C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Liberation Serif;Times New Roma" w:eastAsia="Droid Sans" w:hAnsi="Liberation Serif;Times New R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pPr>
      <w:ind w:left="432" w:hanging="432"/>
      <w:outlineLvl w:val="0"/>
    </w:pPr>
    <w:rPr>
      <w:b/>
      <w:bCs/>
      <w:sz w:val="36"/>
      <w:szCs w:val="36"/>
    </w:rPr>
  </w:style>
  <w:style w:type="paragraph" w:customStyle="1" w:styleId="Encabezado2">
    <w:name w:val="Encabezado 2"/>
    <w:basedOn w:val="Encabezamiento"/>
    <w:pPr>
      <w:spacing w:before="200" w:after="0"/>
      <w:ind w:left="576" w:hanging="576"/>
      <w:outlineLvl w:val="1"/>
    </w:pPr>
    <w:rPr>
      <w:b/>
      <w:bCs/>
      <w:sz w:val="32"/>
      <w:szCs w:val="32"/>
    </w:rPr>
  </w:style>
  <w:style w:type="paragraph" w:customStyle="1" w:styleId="Encabezado3">
    <w:name w:val="Encabezado 3"/>
    <w:basedOn w:val="Encabezamiento"/>
    <w:pPr>
      <w:spacing w:before="140" w:after="0"/>
      <w:ind w:left="720" w:hanging="720"/>
      <w:outlineLvl w:val="2"/>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extodegloboCar">
    <w:name w:val="Texto de globo Car"/>
    <w:basedOn w:val="Fuentedeprrafopredeter"/>
    <w:link w:val="Textodeglobo"/>
    <w:uiPriority w:val="99"/>
    <w:semiHidden/>
    <w:rsid w:val="004F0873"/>
    <w:rPr>
      <w:rFonts w:ascii="Tahoma" w:eastAsia="Droid Sans" w:hAnsi="Tahoma" w:cs="Mangal"/>
      <w:sz w:val="16"/>
      <w:szCs w:val="14"/>
    </w:rPr>
  </w:style>
  <w:style w:type="character" w:customStyle="1" w:styleId="PiedepginaCar">
    <w:name w:val="Pie de página Car"/>
    <w:basedOn w:val="Fuentedeprrafopredeter"/>
    <w:link w:val="Piedepgina"/>
    <w:rsid w:val="00312CA5"/>
    <w:rPr>
      <w:rFonts w:ascii="Liberation Serif;Times New Roma" w:eastAsia="Droid Sans" w:hAnsi="Liberation Serif;Times New Roma"/>
      <w:sz w:val="24"/>
    </w:rPr>
  </w:style>
  <w:style w:type="paragraph" w:styleId="Encabezado">
    <w:name w:val="header"/>
    <w:basedOn w:val="Normal"/>
    <w:next w:val="Cuerpodetexto"/>
    <w:pPr>
      <w:keepNext/>
      <w:spacing w:before="240" w:after="120"/>
    </w:pPr>
    <w:rPr>
      <w:rFonts w:ascii="Liberation Sans" w:eastAsia="Droid Sans Fallback"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miento">
    <w:name w:val="Encabezamiento"/>
    <w:basedOn w:val="Normal"/>
    <w:pPr>
      <w:keepNext/>
      <w:suppressLineNumbers/>
      <w:tabs>
        <w:tab w:val="center" w:pos="4986"/>
        <w:tab w:val="right" w:pos="9972"/>
      </w:tabs>
      <w:spacing w:before="240" w:after="120"/>
    </w:pPr>
    <w:rPr>
      <w:rFonts w:ascii="Liberation Sans;Arial" w:hAnsi="Liberation Sans;Arial"/>
      <w:sz w:val="28"/>
      <w:szCs w:val="28"/>
    </w:rPr>
  </w:style>
  <w:style w:type="paragraph" w:styleId="Piedepgina">
    <w:name w:val="footer"/>
    <w:basedOn w:val="Normal"/>
    <w:link w:val="PiedepginaCar"/>
    <w:pPr>
      <w:suppressLineNumbers/>
      <w:tabs>
        <w:tab w:val="center" w:pos="4986"/>
        <w:tab w:val="right" w:pos="9972"/>
      </w:tabs>
    </w:pPr>
  </w:style>
  <w:style w:type="paragraph" w:styleId="Sinespaciado">
    <w:name w:val="No Spacing"/>
    <w:pPr>
      <w:keepNext/>
      <w:suppressAutoHyphens/>
      <w:spacing w:after="200" w:line="100" w:lineRule="atLeast"/>
      <w:jc w:val="both"/>
      <w:textAlignment w:val="baseline"/>
    </w:pPr>
    <w:rPr>
      <w:rFonts w:ascii="Calibri" w:eastAsia="Calibri" w:hAnsi="Calibri" w:cs="Times New Roman"/>
      <w:color w:val="00000A"/>
      <w:sz w:val="24"/>
      <w:szCs w:val="20"/>
      <w:lang w:eastAsia="en-US" w:bidi="ar-SA"/>
    </w:rPr>
  </w:style>
  <w:style w:type="paragraph" w:styleId="Cita">
    <w:name w:val="Quote"/>
    <w:basedOn w:val="Normal"/>
    <w:pPr>
      <w:spacing w:after="283"/>
      <w:ind w:left="567" w:right="567"/>
    </w:pPr>
  </w:style>
  <w:style w:type="paragraph" w:styleId="Ttulo">
    <w:name w:val="Title"/>
    <w:basedOn w:val="Encabezamiento"/>
    <w:pPr>
      <w:jc w:val="center"/>
    </w:pPr>
    <w:rPr>
      <w:b/>
      <w:bCs/>
      <w:sz w:val="56"/>
      <w:szCs w:val="56"/>
    </w:rPr>
  </w:style>
  <w:style w:type="paragraph" w:styleId="Subttulo">
    <w:name w:val="Subtitle"/>
    <w:basedOn w:val="Encabezamiento"/>
    <w:pPr>
      <w:spacing w:before="60"/>
      <w:jc w:val="center"/>
    </w:pPr>
    <w:rPr>
      <w:sz w:val="36"/>
      <w:szCs w:val="36"/>
    </w:rPr>
  </w:style>
  <w:style w:type="paragraph" w:styleId="Textodeglobo">
    <w:name w:val="Balloon Text"/>
    <w:basedOn w:val="Normal"/>
    <w:link w:val="TextodegloboCar"/>
    <w:uiPriority w:val="99"/>
    <w:semiHidden/>
    <w:unhideWhenUsed/>
    <w:rsid w:val="004F0873"/>
    <w:rPr>
      <w:rFonts w:ascii="Tahoma" w:hAnsi="Tahoma" w:cs="Mangal"/>
      <w:sz w:val="16"/>
      <w:szCs w:val="14"/>
    </w:rPr>
  </w:style>
  <w:style w:type="numbering" w:customStyle="1" w:styleId="WW8Num1">
    <w:name w:val="WW8Num1"/>
  </w:style>
  <w:style w:type="numbering" w:customStyle="1" w:styleId="WW8Num2">
    <w:name w:val="WW8Num2"/>
  </w:style>
  <w:style w:type="paragraph" w:customStyle="1" w:styleId="Normalvieta">
    <w:name w:val="Normal viñeta"/>
    <w:autoRedefine/>
    <w:qFormat/>
    <w:rsid w:val="00C44166"/>
    <w:pPr>
      <w:jc w:val="right"/>
    </w:pPr>
    <w:rPr>
      <w:rFonts w:ascii="Arial" w:eastAsia="Times New Roman" w:hAnsi="Arial" w:cs="Arial"/>
      <w:bCs/>
      <w:color w:val="000000"/>
      <w:sz w:val="22"/>
      <w:szCs w:val="22"/>
      <w:lang w:eastAsia="es-ES" w:bidi="ar-SA"/>
    </w:rPr>
  </w:style>
  <w:style w:type="paragraph" w:customStyle="1" w:styleId="Contenidodelatabla">
    <w:name w:val="Contenido de la tabla"/>
    <w:basedOn w:val="Normal"/>
    <w:rsid w:val="00681586"/>
    <w:pPr>
      <w:suppressLineNumbers/>
    </w:pPr>
    <w:rPr>
      <w:rFonts w:ascii="Times New Roman" w:eastAsia="Times New Roman" w:hAnsi="Times New Roman" w:cs="Times New Roman"/>
      <w:lang w:val="es-ES" w:bidi="ar-SA"/>
    </w:rPr>
  </w:style>
  <w:style w:type="table" w:styleId="Tablaconcuadrcula">
    <w:name w:val="Table Grid"/>
    <w:basedOn w:val="Tablanormal"/>
    <w:uiPriority w:val="59"/>
    <w:rsid w:val="00C44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F351D"/>
    <w:pPr>
      <w:ind w:left="720"/>
      <w:contextualSpacing/>
    </w:pPr>
    <w:rPr>
      <w:rFonts w:cs="Mangal"/>
      <w:szCs w:val="21"/>
    </w:rPr>
  </w:style>
  <w:style w:type="paragraph" w:customStyle="1" w:styleId="Default">
    <w:name w:val="Default"/>
    <w:rsid w:val="000D7432"/>
    <w:pPr>
      <w:autoSpaceDE w:val="0"/>
      <w:autoSpaceDN w:val="0"/>
      <w:adjustRightInd w:val="0"/>
    </w:pPr>
    <w:rPr>
      <w:rFonts w:ascii="Times New Roman" w:hAnsi="Times New Roman" w:cs="Times New Roman"/>
      <w:color w:val="00000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74C6F-4285-48E4-A7C5-3F047254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2001</Words>
  <Characters>11010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Freiman Arturo Herreño Roa</dc:creator>
  <cp:lastModifiedBy>andres rodriguez</cp:lastModifiedBy>
  <cp:revision>3</cp:revision>
  <cp:lastPrinted>2020-09-17T04:37:00Z</cp:lastPrinted>
  <dcterms:created xsi:type="dcterms:W3CDTF">2020-09-19T04:17:00Z</dcterms:created>
  <dcterms:modified xsi:type="dcterms:W3CDTF">2020-09-23T14:46:00Z</dcterms:modified>
  <dc:language>es-CO</dc:language>
</cp:coreProperties>
</file>