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4C1A9" w14:textId="6C091432" w:rsidR="00C4580D" w:rsidRPr="00695FEE" w:rsidRDefault="00F11356" w:rsidP="009336DB">
      <w:pPr>
        <w:pStyle w:val="Ttulo"/>
        <w:jc w:val="right"/>
      </w:pPr>
      <w:r w:rsidRPr="00695FEE">
        <w:rPr>
          <w:noProof/>
        </w:rPr>
        <w:drawing>
          <wp:anchor distT="0" distB="0" distL="114300" distR="114300" simplePos="0" relativeHeight="251658240" behindDoc="1" locked="0" layoutInCell="1" allowOverlap="1" wp14:anchorId="63DF3079" wp14:editId="6848AA91">
            <wp:simplePos x="0" y="0"/>
            <wp:positionH relativeFrom="page">
              <wp:align>right</wp:align>
            </wp:positionH>
            <wp:positionV relativeFrom="paragraph">
              <wp:posOffset>5261</wp:posOffset>
            </wp:positionV>
            <wp:extent cx="12609690" cy="7171328"/>
            <wp:effectExtent l="0" t="0" r="1905" b="0"/>
            <wp:wrapNone/>
            <wp:docPr id="12508264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2649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12609690" cy="7171328"/>
                    </a:xfrm>
                    <a:prstGeom prst="rect">
                      <a:avLst/>
                    </a:prstGeom>
                  </pic:spPr>
                </pic:pic>
              </a:graphicData>
            </a:graphic>
            <wp14:sizeRelH relativeFrom="page">
              <wp14:pctWidth>0</wp14:pctWidth>
            </wp14:sizeRelH>
            <wp14:sizeRelV relativeFrom="page">
              <wp14:pctHeight>0</wp14:pctHeight>
            </wp14:sizeRelV>
          </wp:anchor>
        </w:drawing>
      </w:r>
      <w:r w:rsidRPr="00695FEE">
        <w:rPr>
          <w:noProof/>
        </w:rPr>
        <mc:AlternateContent>
          <mc:Choice Requires="wps">
            <w:drawing>
              <wp:anchor distT="0" distB="0" distL="114300" distR="114300" simplePos="0" relativeHeight="251658241" behindDoc="1" locked="0" layoutInCell="1" allowOverlap="1" wp14:anchorId="11CDE697" wp14:editId="5D3790F2">
                <wp:simplePos x="0" y="0"/>
                <wp:positionH relativeFrom="page">
                  <wp:posOffset>-2280920</wp:posOffset>
                </wp:positionH>
                <wp:positionV relativeFrom="paragraph">
                  <wp:posOffset>-1078321</wp:posOffset>
                </wp:positionV>
                <wp:extent cx="5908765" cy="10232572"/>
                <wp:effectExtent l="0" t="0" r="0" b="0"/>
                <wp:wrapNone/>
                <wp:docPr id="10" name="Freeform 5">
                  <a:extLst xmlns:a="http://schemas.openxmlformats.org/drawingml/2006/main">
                    <a:ext uri="{FF2B5EF4-FFF2-40B4-BE49-F238E27FC236}">
                      <a16:creationId xmlns:a16="http://schemas.microsoft.com/office/drawing/2014/main" id="{9A243C8C-E4FF-47C9-BFA1-DF64CC1B1C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8765" cy="10232572"/>
                        </a:xfrm>
                        <a:custGeom>
                          <a:avLst/>
                          <a:gdLst>
                            <a:gd name="T0" fmla="*/ 0 w 4714"/>
                            <a:gd name="T1" fmla="*/ 4320 h 4320"/>
                            <a:gd name="T2" fmla="*/ 2621 w 4714"/>
                            <a:gd name="T3" fmla="*/ 4320 h 4320"/>
                            <a:gd name="T4" fmla="*/ 4513 w 4714"/>
                            <a:gd name="T5" fmla="*/ 3475 h 4320"/>
                            <a:gd name="T6" fmla="*/ 4620 w 4714"/>
                            <a:gd name="T7" fmla="*/ 3088 h 4320"/>
                            <a:gd name="T8" fmla="*/ 3605 w 4714"/>
                            <a:gd name="T9" fmla="*/ 1637 h 4320"/>
                            <a:gd name="T10" fmla="*/ 3616 w 4714"/>
                            <a:gd name="T11" fmla="*/ 1323 h 4320"/>
                            <a:gd name="T12" fmla="*/ 4460 w 4714"/>
                            <a:gd name="T13" fmla="*/ 286 h 4320"/>
                            <a:gd name="T14" fmla="*/ 4489 w 4714"/>
                            <a:gd name="T15" fmla="*/ 0 h 4320"/>
                            <a:gd name="T16" fmla="*/ 0 w 4714"/>
                            <a:gd name="T17" fmla="*/ 0 h 4320"/>
                            <a:gd name="T18" fmla="*/ 0 w 4714"/>
                            <a:gd name="T19" fmla="*/ 4320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14" h="4320">
                              <a:moveTo>
                                <a:pt x="0" y="4320"/>
                              </a:moveTo>
                              <a:cubicBezTo>
                                <a:pt x="2621" y="4320"/>
                                <a:pt x="2621" y="4320"/>
                                <a:pt x="2621" y="4320"/>
                              </a:cubicBezTo>
                              <a:cubicBezTo>
                                <a:pt x="4513" y="3475"/>
                                <a:pt x="4513" y="3475"/>
                                <a:pt x="4513" y="3475"/>
                              </a:cubicBezTo>
                              <a:cubicBezTo>
                                <a:pt x="4662" y="3408"/>
                                <a:pt x="4714" y="3222"/>
                                <a:pt x="4620" y="3088"/>
                              </a:cubicBezTo>
                              <a:cubicBezTo>
                                <a:pt x="3605" y="1637"/>
                                <a:pt x="3605" y="1637"/>
                                <a:pt x="3605" y="1637"/>
                              </a:cubicBezTo>
                              <a:cubicBezTo>
                                <a:pt x="3538" y="1541"/>
                                <a:pt x="3543" y="1413"/>
                                <a:pt x="3616" y="1323"/>
                              </a:cubicBezTo>
                              <a:cubicBezTo>
                                <a:pt x="4460" y="286"/>
                                <a:pt x="4460" y="286"/>
                                <a:pt x="4460" y="286"/>
                              </a:cubicBezTo>
                              <a:cubicBezTo>
                                <a:pt x="4528" y="203"/>
                                <a:pt x="4536" y="90"/>
                                <a:pt x="4489" y="0"/>
                              </a:cubicBezTo>
                              <a:cubicBezTo>
                                <a:pt x="0" y="0"/>
                                <a:pt x="0" y="0"/>
                                <a:pt x="0" y="0"/>
                              </a:cubicBezTo>
                              <a:lnTo>
                                <a:pt x="0" y="4320"/>
                              </a:lnTo>
                              <a:close/>
                            </a:path>
                          </a:pathLst>
                        </a:custGeom>
                        <a:solidFill>
                          <a:srgbClr val="A7E85D"/>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FDE9B3" id="Freeform 5" o:spid="_x0000_s1026" style="position:absolute;margin-left:-179.6pt;margin-top:-84.9pt;width:465.25pt;height:805.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14,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" path="m,4320v2621,,2621,,2621,c4513,3475,4513,3475,4513,3475v149,-67,201,-253,107,-387c3605,1637,3605,1637,3605,1637v-67,-96,-62,-224,11,-314c4460,286,4460,286,4460,286,4528,203,4536,90,4489,,,,,,,l,4320xe" fillcolor="#a7e85d" stroked="f">
                <v:path arrowok="t" o:connecttype="custom" o:connectlocs="0,10232572;3285293,10232572;5656821,8231062;5790941,7314394;4518689,3877482;4532477,3133725;5590389,677434;5626739,0;0,0;0,10232572" o:connectangles="0,0,0,0,0,0,0,0,0,0"/>
                <w10:wrap anchorx="page"/>
              </v:shape>
            </w:pict>
          </mc:Fallback>
        </mc:AlternateContent>
      </w:r>
      <w:r w:rsidR="00CF70A5" w:rsidRPr="00695FEE">
        <w:t>Plan Estratégico de Tecnologías de la Información - 2025</w:t>
      </w:r>
    </w:p>
    <w:p w14:paraId="0DF630D6" w14:textId="369550FD" w:rsidR="00AF1549" w:rsidRPr="00695FEE" w:rsidRDefault="00CF70A5" w:rsidP="009336DB">
      <w:pPr>
        <w:pStyle w:val="Subttulo"/>
      </w:pPr>
      <w:r w:rsidRPr="00695FEE">
        <w:t xml:space="preserve">PETI 2026-2030 Empresa de Renovación y Desarrollo Urbano de Bogotá - </w:t>
      </w:r>
      <w:proofErr w:type="spellStart"/>
      <w:r w:rsidRPr="00695FEE">
        <w:t>RenoBo</w:t>
      </w:r>
      <w:proofErr w:type="spellEnd"/>
    </w:p>
    <w:p w14:paraId="38BC3D50" w14:textId="77777777" w:rsidR="007F0BC5" w:rsidRPr="00695FEE" w:rsidRDefault="00D766AF" w:rsidP="007F0BC5">
      <w:bookmarkStart w:id="0" w:name="_Toc216712479"/>
      <w:r w:rsidRPr="00695FEE">
        <w:rPr>
          <w:noProof/>
        </w:rPr>
        <mc:AlternateContent>
          <mc:Choice Requires="wps">
            <w:drawing>
              <wp:anchor distT="0" distB="0" distL="114300" distR="114300" simplePos="0" relativeHeight="251658242" behindDoc="0" locked="0" layoutInCell="1" allowOverlap="1" wp14:anchorId="502602C9" wp14:editId="1DCE10EC">
                <wp:simplePos x="0" y="0"/>
                <wp:positionH relativeFrom="column">
                  <wp:posOffset>-177108</wp:posOffset>
                </wp:positionH>
                <wp:positionV relativeFrom="paragraph">
                  <wp:posOffset>3527224</wp:posOffset>
                </wp:positionV>
                <wp:extent cx="3028637" cy="1016226"/>
                <wp:effectExtent l="0" t="0" r="0" b="0"/>
                <wp:wrapNone/>
                <wp:docPr id="1610178797" name="Cuadro de texto 2"/>
                <wp:cNvGraphicFramePr/>
                <a:graphic xmlns:a="http://schemas.openxmlformats.org/drawingml/2006/main">
                  <a:graphicData uri="http://schemas.microsoft.com/office/word/2010/wordprocessingShape">
                    <wps:wsp>
                      <wps:cNvSpPr txBox="1"/>
                      <wps:spPr>
                        <a:xfrm>
                          <a:off x="0" y="0"/>
                          <a:ext cx="3028637" cy="1016226"/>
                        </a:xfrm>
                        <a:prstGeom prst="rect">
                          <a:avLst/>
                        </a:prstGeom>
                        <a:noFill/>
                        <a:ln w="6350">
                          <a:noFill/>
                        </a:ln>
                      </wps:spPr>
                      <wps:txbx>
                        <w:txbxContent>
                          <w:p w14:paraId="5986CC78" w14:textId="553C23C0" w:rsidR="00E63F6F" w:rsidRPr="00695FEE" w:rsidRDefault="00E63F6F" w:rsidP="00E63F6F">
                            <w:pPr>
                              <w:pStyle w:val="FechaDocumento"/>
                            </w:pPr>
                            <w:r w:rsidRPr="00695FEE">
                              <w:t>Versión 1</w:t>
                            </w:r>
                          </w:p>
                          <w:p w14:paraId="097A48BB" w14:textId="283C6730" w:rsidR="00D766AF" w:rsidRPr="00695FEE" w:rsidRDefault="00B56046" w:rsidP="00E63F6F">
                            <w:pPr>
                              <w:pStyle w:val="FechaDocumento"/>
                            </w:pPr>
                            <w:r w:rsidRPr="00695FEE">
                              <w:fldChar w:fldCharType="begin"/>
                            </w:r>
                            <w:r w:rsidRPr="00695FEE">
                              <w:instrText xml:space="preserve"> DATE  \@ "d 'de' MMMM 'de' yyyy" \h \l  \* MERGEFORMAT </w:instrText>
                            </w:r>
                            <w:r w:rsidRPr="00695FEE">
                              <w:fldChar w:fldCharType="separate"/>
                            </w:r>
                            <w:r w:rsidR="003D3974">
                              <w:rPr>
                                <w:noProof/>
                              </w:rPr>
                              <w:t>13 de enero de 2026</w:t>
                            </w:r>
                            <w:r w:rsidRPr="00695FEE">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602C9" id="_x0000_t202" coordsize="21600,21600" o:spt="202" path="m,l,21600r21600,l21600,xe">
                <v:stroke joinstyle="miter"/>
                <v:path gradientshapeok="t" o:connecttype="rect"/>
              </v:shapetype>
              <v:shape id="Cuadro de texto 2" o:spid="_x0000_s1026" type="#_x0000_t202" style="position:absolute;left:0;text-align:left;margin-left:-13.95pt;margin-top:277.75pt;width:238.5pt;height:8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" filled="f" stroked="f" strokeweight=".5pt">
                <v:textbox>
                  <w:txbxContent>
                    <w:p w14:paraId="5986CC78" w14:textId="553C23C0" w:rsidR="00E63F6F" w:rsidRPr="00695FEE" w:rsidRDefault="00E63F6F" w:rsidP="00E63F6F">
                      <w:pPr>
                        <w:pStyle w:val="FechaDocumento"/>
                      </w:pPr>
                      <w:r w:rsidRPr="00695FEE">
                        <w:t>Versión 1</w:t>
                      </w:r>
                    </w:p>
                    <w:p w14:paraId="097A48BB" w14:textId="283C6730" w:rsidR="00D766AF" w:rsidRPr="00695FEE" w:rsidRDefault="00B56046" w:rsidP="00E63F6F">
                      <w:pPr>
                        <w:pStyle w:val="FechaDocumento"/>
                      </w:pPr>
                      <w:r w:rsidRPr="00695FEE">
                        <w:fldChar w:fldCharType="begin"/>
                      </w:r>
                      <w:r w:rsidRPr="00695FEE">
                        <w:instrText xml:space="preserve"> DATE  \@ "d 'de' MMMM 'de' yyyy" \h \l  \* MERGEFORMAT </w:instrText>
                      </w:r>
                      <w:r w:rsidRPr="00695FEE">
                        <w:fldChar w:fldCharType="separate"/>
                      </w:r>
                      <w:r w:rsidR="003D3974">
                        <w:rPr>
                          <w:noProof/>
                        </w:rPr>
                        <w:t>13 de enero de 2026</w:t>
                      </w:r>
                      <w:r w:rsidRPr="00695FEE">
                        <w:fldChar w:fldCharType="end"/>
                      </w:r>
                    </w:p>
                  </w:txbxContent>
                </v:textbox>
              </v:shape>
            </w:pict>
          </mc:Fallback>
        </mc:AlternateContent>
      </w:r>
      <w:r w:rsidR="00AF1549" w:rsidRPr="00695FEE">
        <w:br w:type="page"/>
      </w:r>
      <w:bookmarkEnd w:id="0"/>
    </w:p>
    <w:p w14:paraId="2888E90D" w14:textId="4675E422" w:rsidR="007F0BC5" w:rsidRPr="00695FEE" w:rsidRDefault="001B5192" w:rsidP="00913555">
      <w:pPr>
        <w:pStyle w:val="Ttulondice"/>
        <w:ind w:left="284" w:hanging="284"/>
      </w:pPr>
      <w:bookmarkStart w:id="1" w:name="_Toc218692391"/>
      <w:bookmarkStart w:id="2" w:name="_Toc218869944"/>
      <w:r>
        <w:lastRenderedPageBreak/>
        <w:t>Tabla de contenido</w:t>
      </w:r>
      <w:bookmarkEnd w:id="1"/>
      <w:bookmarkEnd w:id="2"/>
    </w:p>
    <w:p w14:paraId="4670E3E7" w14:textId="71E63063" w:rsidR="00372DC2" w:rsidRDefault="00A65E0D">
      <w:pPr>
        <w:pStyle w:val="TDC1"/>
        <w:rPr>
          <w:rFonts w:asciiTheme="minorHAnsi" w:eastAsiaTheme="minorEastAsia" w:hAnsiTheme="minorHAnsi"/>
          <w:noProof/>
          <w:color w:val="auto"/>
          <w:szCs w:val="24"/>
          <w:lang w:eastAsia="es-CO"/>
        </w:rPr>
      </w:pPr>
      <w:r>
        <w:t xml:space="preserve"> </w:t>
      </w:r>
      <w:r w:rsidR="000F1004">
        <w:fldChar w:fldCharType="begin"/>
      </w:r>
      <w:r w:rsidR="000F1004">
        <w:instrText xml:space="preserve"> TOC \o "1-4" \h \z \u </w:instrText>
      </w:r>
      <w:r w:rsidR="000F1004">
        <w:fldChar w:fldCharType="separate"/>
      </w:r>
      <w:hyperlink w:anchor="_Toc218869944" w:history="1">
        <w:r w:rsidR="00372DC2" w:rsidRPr="00DE69F0">
          <w:rPr>
            <w:rStyle w:val="Hipervnculo"/>
            <w:noProof/>
          </w:rPr>
          <w:t>Tabla de contenido</w:t>
        </w:r>
        <w:r w:rsidR="00372DC2">
          <w:rPr>
            <w:noProof/>
            <w:webHidden/>
          </w:rPr>
          <w:tab/>
        </w:r>
        <w:r w:rsidR="00372DC2">
          <w:rPr>
            <w:noProof/>
            <w:webHidden/>
          </w:rPr>
          <w:fldChar w:fldCharType="begin"/>
        </w:r>
        <w:r w:rsidR="00372DC2">
          <w:rPr>
            <w:noProof/>
            <w:webHidden/>
          </w:rPr>
          <w:instrText xml:space="preserve"> PAGEREF _Toc218869944 \h </w:instrText>
        </w:r>
        <w:r w:rsidR="00372DC2">
          <w:rPr>
            <w:noProof/>
            <w:webHidden/>
          </w:rPr>
        </w:r>
        <w:r w:rsidR="00372DC2">
          <w:rPr>
            <w:noProof/>
            <w:webHidden/>
          </w:rPr>
          <w:fldChar w:fldCharType="separate"/>
        </w:r>
        <w:r w:rsidR="00372DC2">
          <w:rPr>
            <w:noProof/>
            <w:webHidden/>
          </w:rPr>
          <w:t>2</w:t>
        </w:r>
        <w:r w:rsidR="00372DC2">
          <w:rPr>
            <w:noProof/>
            <w:webHidden/>
          </w:rPr>
          <w:fldChar w:fldCharType="end"/>
        </w:r>
      </w:hyperlink>
    </w:p>
    <w:p w14:paraId="73E3F340" w14:textId="282F95CD" w:rsidR="00372DC2" w:rsidRDefault="00932901">
      <w:pPr>
        <w:pStyle w:val="TDC1"/>
        <w:rPr>
          <w:rFonts w:asciiTheme="minorHAnsi" w:eastAsiaTheme="minorEastAsia" w:hAnsiTheme="minorHAnsi"/>
          <w:noProof/>
          <w:color w:val="auto"/>
          <w:szCs w:val="24"/>
          <w:lang w:eastAsia="es-CO"/>
        </w:rPr>
      </w:pPr>
      <w:hyperlink w:anchor="_Toc218869945" w:history="1">
        <w:r w:rsidR="00372DC2" w:rsidRPr="00DE69F0">
          <w:rPr>
            <w:rStyle w:val="Hipervnculo"/>
            <w:noProof/>
          </w:rPr>
          <w:t>1. Introducción</w:t>
        </w:r>
        <w:r w:rsidR="00372DC2">
          <w:rPr>
            <w:noProof/>
            <w:webHidden/>
          </w:rPr>
          <w:tab/>
        </w:r>
        <w:r w:rsidR="00372DC2">
          <w:rPr>
            <w:noProof/>
            <w:webHidden/>
          </w:rPr>
          <w:fldChar w:fldCharType="begin"/>
        </w:r>
        <w:r w:rsidR="00372DC2">
          <w:rPr>
            <w:noProof/>
            <w:webHidden/>
          </w:rPr>
          <w:instrText xml:space="preserve"> PAGEREF _Toc218869945 \h </w:instrText>
        </w:r>
        <w:r w:rsidR="00372DC2">
          <w:rPr>
            <w:noProof/>
            <w:webHidden/>
          </w:rPr>
        </w:r>
        <w:r w:rsidR="00372DC2">
          <w:rPr>
            <w:noProof/>
            <w:webHidden/>
          </w:rPr>
          <w:fldChar w:fldCharType="separate"/>
        </w:r>
        <w:r w:rsidR="00372DC2">
          <w:rPr>
            <w:noProof/>
            <w:webHidden/>
          </w:rPr>
          <w:t>9</w:t>
        </w:r>
        <w:r w:rsidR="00372DC2">
          <w:rPr>
            <w:noProof/>
            <w:webHidden/>
          </w:rPr>
          <w:fldChar w:fldCharType="end"/>
        </w:r>
      </w:hyperlink>
    </w:p>
    <w:p w14:paraId="0AF7D264" w14:textId="484F7441" w:rsidR="00372DC2" w:rsidRDefault="00932901">
      <w:pPr>
        <w:pStyle w:val="TDC1"/>
        <w:rPr>
          <w:rFonts w:asciiTheme="minorHAnsi" w:eastAsiaTheme="minorEastAsia" w:hAnsiTheme="minorHAnsi"/>
          <w:noProof/>
          <w:color w:val="auto"/>
          <w:szCs w:val="24"/>
          <w:lang w:eastAsia="es-CO"/>
        </w:rPr>
      </w:pPr>
      <w:hyperlink w:anchor="_Toc218869946" w:history="1">
        <w:r w:rsidR="00372DC2" w:rsidRPr="00DE69F0">
          <w:rPr>
            <w:rStyle w:val="Hipervnculo"/>
            <w:noProof/>
          </w:rPr>
          <w:t>2. Objetivo y alcance</w:t>
        </w:r>
        <w:r w:rsidR="00372DC2">
          <w:rPr>
            <w:noProof/>
            <w:webHidden/>
          </w:rPr>
          <w:tab/>
        </w:r>
        <w:r w:rsidR="00372DC2">
          <w:rPr>
            <w:noProof/>
            <w:webHidden/>
          </w:rPr>
          <w:fldChar w:fldCharType="begin"/>
        </w:r>
        <w:r w:rsidR="00372DC2">
          <w:rPr>
            <w:noProof/>
            <w:webHidden/>
          </w:rPr>
          <w:instrText xml:space="preserve"> PAGEREF _Toc218869946 \h </w:instrText>
        </w:r>
        <w:r w:rsidR="00372DC2">
          <w:rPr>
            <w:noProof/>
            <w:webHidden/>
          </w:rPr>
        </w:r>
        <w:r w:rsidR="00372DC2">
          <w:rPr>
            <w:noProof/>
            <w:webHidden/>
          </w:rPr>
          <w:fldChar w:fldCharType="separate"/>
        </w:r>
        <w:r w:rsidR="00372DC2">
          <w:rPr>
            <w:noProof/>
            <w:webHidden/>
          </w:rPr>
          <w:t>10</w:t>
        </w:r>
        <w:r w:rsidR="00372DC2">
          <w:rPr>
            <w:noProof/>
            <w:webHidden/>
          </w:rPr>
          <w:fldChar w:fldCharType="end"/>
        </w:r>
      </w:hyperlink>
    </w:p>
    <w:p w14:paraId="604F0EC8" w14:textId="49B74C4F" w:rsidR="00372DC2" w:rsidRDefault="00932901">
      <w:pPr>
        <w:pStyle w:val="TDC2"/>
        <w:rPr>
          <w:rFonts w:asciiTheme="minorHAnsi" w:eastAsiaTheme="minorEastAsia" w:hAnsiTheme="minorHAnsi"/>
          <w:noProof/>
          <w:color w:val="auto"/>
          <w:szCs w:val="24"/>
          <w:lang w:eastAsia="es-CO"/>
        </w:rPr>
      </w:pPr>
      <w:hyperlink w:anchor="_Toc218869947" w:history="1">
        <w:r w:rsidR="00372DC2" w:rsidRPr="00DE69F0">
          <w:rPr>
            <w:rStyle w:val="Hipervnculo"/>
            <w:noProof/>
          </w:rPr>
          <w:t>2.1. Objetivo del documento</w:t>
        </w:r>
        <w:r w:rsidR="00372DC2">
          <w:rPr>
            <w:noProof/>
            <w:webHidden/>
          </w:rPr>
          <w:tab/>
        </w:r>
        <w:r w:rsidR="00372DC2">
          <w:rPr>
            <w:noProof/>
            <w:webHidden/>
          </w:rPr>
          <w:fldChar w:fldCharType="begin"/>
        </w:r>
        <w:r w:rsidR="00372DC2">
          <w:rPr>
            <w:noProof/>
            <w:webHidden/>
          </w:rPr>
          <w:instrText xml:space="preserve"> PAGEREF _Toc218869947 \h </w:instrText>
        </w:r>
        <w:r w:rsidR="00372DC2">
          <w:rPr>
            <w:noProof/>
            <w:webHidden/>
          </w:rPr>
        </w:r>
        <w:r w:rsidR="00372DC2">
          <w:rPr>
            <w:noProof/>
            <w:webHidden/>
          </w:rPr>
          <w:fldChar w:fldCharType="separate"/>
        </w:r>
        <w:r w:rsidR="00372DC2">
          <w:rPr>
            <w:noProof/>
            <w:webHidden/>
          </w:rPr>
          <w:t>10</w:t>
        </w:r>
        <w:r w:rsidR="00372DC2">
          <w:rPr>
            <w:noProof/>
            <w:webHidden/>
          </w:rPr>
          <w:fldChar w:fldCharType="end"/>
        </w:r>
      </w:hyperlink>
    </w:p>
    <w:p w14:paraId="53F7014C" w14:textId="06F50827" w:rsidR="00372DC2" w:rsidRDefault="00932901">
      <w:pPr>
        <w:pStyle w:val="TDC2"/>
        <w:rPr>
          <w:rFonts w:asciiTheme="minorHAnsi" w:eastAsiaTheme="minorEastAsia" w:hAnsiTheme="minorHAnsi"/>
          <w:noProof/>
          <w:color w:val="auto"/>
          <w:szCs w:val="24"/>
          <w:lang w:eastAsia="es-CO"/>
        </w:rPr>
      </w:pPr>
      <w:hyperlink w:anchor="_Toc218869948" w:history="1">
        <w:r w:rsidR="00372DC2" w:rsidRPr="00DE69F0">
          <w:rPr>
            <w:rStyle w:val="Hipervnculo"/>
            <w:noProof/>
          </w:rPr>
          <w:t>2.2. Alcance del documento</w:t>
        </w:r>
        <w:r w:rsidR="00372DC2">
          <w:rPr>
            <w:noProof/>
            <w:webHidden/>
          </w:rPr>
          <w:tab/>
        </w:r>
        <w:r w:rsidR="00372DC2">
          <w:rPr>
            <w:noProof/>
            <w:webHidden/>
          </w:rPr>
          <w:fldChar w:fldCharType="begin"/>
        </w:r>
        <w:r w:rsidR="00372DC2">
          <w:rPr>
            <w:noProof/>
            <w:webHidden/>
          </w:rPr>
          <w:instrText xml:space="preserve"> PAGEREF _Toc218869948 \h </w:instrText>
        </w:r>
        <w:r w:rsidR="00372DC2">
          <w:rPr>
            <w:noProof/>
            <w:webHidden/>
          </w:rPr>
        </w:r>
        <w:r w:rsidR="00372DC2">
          <w:rPr>
            <w:noProof/>
            <w:webHidden/>
          </w:rPr>
          <w:fldChar w:fldCharType="separate"/>
        </w:r>
        <w:r w:rsidR="00372DC2">
          <w:rPr>
            <w:noProof/>
            <w:webHidden/>
          </w:rPr>
          <w:t>10</w:t>
        </w:r>
        <w:r w:rsidR="00372DC2">
          <w:rPr>
            <w:noProof/>
            <w:webHidden/>
          </w:rPr>
          <w:fldChar w:fldCharType="end"/>
        </w:r>
      </w:hyperlink>
    </w:p>
    <w:p w14:paraId="45F99700" w14:textId="04DB291F" w:rsidR="00372DC2" w:rsidRDefault="00932901">
      <w:pPr>
        <w:pStyle w:val="TDC2"/>
        <w:rPr>
          <w:rFonts w:asciiTheme="minorHAnsi" w:eastAsiaTheme="minorEastAsia" w:hAnsiTheme="minorHAnsi"/>
          <w:noProof/>
          <w:color w:val="auto"/>
          <w:szCs w:val="24"/>
          <w:lang w:eastAsia="es-CO"/>
        </w:rPr>
      </w:pPr>
      <w:hyperlink w:anchor="_Toc218869949" w:history="1">
        <w:r w:rsidR="00372DC2" w:rsidRPr="00DE69F0">
          <w:rPr>
            <w:rStyle w:val="Hipervnculo"/>
            <w:noProof/>
          </w:rPr>
          <w:t>2.3. Exclusiones del alcance</w:t>
        </w:r>
        <w:r w:rsidR="00372DC2">
          <w:rPr>
            <w:noProof/>
            <w:webHidden/>
          </w:rPr>
          <w:tab/>
        </w:r>
        <w:r w:rsidR="00372DC2">
          <w:rPr>
            <w:noProof/>
            <w:webHidden/>
          </w:rPr>
          <w:fldChar w:fldCharType="begin"/>
        </w:r>
        <w:r w:rsidR="00372DC2">
          <w:rPr>
            <w:noProof/>
            <w:webHidden/>
          </w:rPr>
          <w:instrText xml:space="preserve"> PAGEREF _Toc218869949 \h </w:instrText>
        </w:r>
        <w:r w:rsidR="00372DC2">
          <w:rPr>
            <w:noProof/>
            <w:webHidden/>
          </w:rPr>
        </w:r>
        <w:r w:rsidR="00372DC2">
          <w:rPr>
            <w:noProof/>
            <w:webHidden/>
          </w:rPr>
          <w:fldChar w:fldCharType="separate"/>
        </w:r>
        <w:r w:rsidR="00372DC2">
          <w:rPr>
            <w:noProof/>
            <w:webHidden/>
          </w:rPr>
          <w:t>11</w:t>
        </w:r>
        <w:r w:rsidR="00372DC2">
          <w:rPr>
            <w:noProof/>
            <w:webHidden/>
          </w:rPr>
          <w:fldChar w:fldCharType="end"/>
        </w:r>
      </w:hyperlink>
    </w:p>
    <w:p w14:paraId="1322C567" w14:textId="3606EE0A" w:rsidR="00372DC2" w:rsidRDefault="00932901">
      <w:pPr>
        <w:pStyle w:val="TDC3"/>
        <w:rPr>
          <w:rFonts w:asciiTheme="minorHAnsi" w:eastAsiaTheme="minorEastAsia" w:hAnsiTheme="minorHAnsi"/>
          <w:noProof/>
          <w:color w:val="auto"/>
          <w:szCs w:val="24"/>
          <w:lang w:eastAsia="es-CO"/>
        </w:rPr>
      </w:pPr>
      <w:hyperlink w:anchor="_Toc218869950" w:history="1">
        <w:r w:rsidR="00372DC2" w:rsidRPr="00DE69F0">
          <w:rPr>
            <w:rStyle w:val="Hipervnculo"/>
            <w:noProof/>
          </w:rPr>
          <w:t>2.3.1. Actividades operativas o de ejecución de proyectos</w:t>
        </w:r>
        <w:r w:rsidR="00372DC2">
          <w:rPr>
            <w:noProof/>
            <w:webHidden/>
          </w:rPr>
          <w:tab/>
        </w:r>
        <w:r w:rsidR="00372DC2">
          <w:rPr>
            <w:noProof/>
            <w:webHidden/>
          </w:rPr>
          <w:fldChar w:fldCharType="begin"/>
        </w:r>
        <w:r w:rsidR="00372DC2">
          <w:rPr>
            <w:noProof/>
            <w:webHidden/>
          </w:rPr>
          <w:instrText xml:space="preserve"> PAGEREF _Toc218869950 \h </w:instrText>
        </w:r>
        <w:r w:rsidR="00372DC2">
          <w:rPr>
            <w:noProof/>
            <w:webHidden/>
          </w:rPr>
        </w:r>
        <w:r w:rsidR="00372DC2">
          <w:rPr>
            <w:noProof/>
            <w:webHidden/>
          </w:rPr>
          <w:fldChar w:fldCharType="separate"/>
        </w:r>
        <w:r w:rsidR="00372DC2">
          <w:rPr>
            <w:noProof/>
            <w:webHidden/>
          </w:rPr>
          <w:t>11</w:t>
        </w:r>
        <w:r w:rsidR="00372DC2">
          <w:rPr>
            <w:noProof/>
            <w:webHidden/>
          </w:rPr>
          <w:fldChar w:fldCharType="end"/>
        </w:r>
      </w:hyperlink>
    </w:p>
    <w:p w14:paraId="37FBB132" w14:textId="2A7BB499" w:rsidR="00372DC2" w:rsidRDefault="00932901">
      <w:pPr>
        <w:pStyle w:val="TDC3"/>
        <w:rPr>
          <w:rFonts w:asciiTheme="minorHAnsi" w:eastAsiaTheme="minorEastAsia" w:hAnsiTheme="minorHAnsi"/>
          <w:noProof/>
          <w:color w:val="auto"/>
          <w:szCs w:val="24"/>
          <w:lang w:eastAsia="es-CO"/>
        </w:rPr>
      </w:pPr>
      <w:hyperlink w:anchor="_Toc218869951" w:history="1">
        <w:r w:rsidR="00372DC2" w:rsidRPr="00DE69F0">
          <w:rPr>
            <w:rStyle w:val="Hipervnculo"/>
            <w:noProof/>
          </w:rPr>
          <w:t>2.3.2. Definición de políticas institucionales o normativas internas</w:t>
        </w:r>
        <w:r w:rsidR="00372DC2">
          <w:rPr>
            <w:noProof/>
            <w:webHidden/>
          </w:rPr>
          <w:tab/>
        </w:r>
        <w:r w:rsidR="00372DC2">
          <w:rPr>
            <w:noProof/>
            <w:webHidden/>
          </w:rPr>
          <w:fldChar w:fldCharType="begin"/>
        </w:r>
        <w:r w:rsidR="00372DC2">
          <w:rPr>
            <w:noProof/>
            <w:webHidden/>
          </w:rPr>
          <w:instrText xml:space="preserve"> PAGEREF _Toc218869951 \h </w:instrText>
        </w:r>
        <w:r w:rsidR="00372DC2">
          <w:rPr>
            <w:noProof/>
            <w:webHidden/>
          </w:rPr>
        </w:r>
        <w:r w:rsidR="00372DC2">
          <w:rPr>
            <w:noProof/>
            <w:webHidden/>
          </w:rPr>
          <w:fldChar w:fldCharType="separate"/>
        </w:r>
        <w:r w:rsidR="00372DC2">
          <w:rPr>
            <w:noProof/>
            <w:webHidden/>
          </w:rPr>
          <w:t>11</w:t>
        </w:r>
        <w:r w:rsidR="00372DC2">
          <w:rPr>
            <w:noProof/>
            <w:webHidden/>
          </w:rPr>
          <w:fldChar w:fldCharType="end"/>
        </w:r>
      </w:hyperlink>
    </w:p>
    <w:p w14:paraId="4DC9AE85" w14:textId="3F4EFB11" w:rsidR="00372DC2" w:rsidRDefault="00932901">
      <w:pPr>
        <w:pStyle w:val="TDC3"/>
        <w:rPr>
          <w:rFonts w:asciiTheme="minorHAnsi" w:eastAsiaTheme="minorEastAsia" w:hAnsiTheme="minorHAnsi"/>
          <w:noProof/>
          <w:color w:val="auto"/>
          <w:szCs w:val="24"/>
          <w:lang w:eastAsia="es-CO"/>
        </w:rPr>
      </w:pPr>
      <w:hyperlink w:anchor="_Toc218869952" w:history="1">
        <w:r w:rsidR="00372DC2" w:rsidRPr="00DE69F0">
          <w:rPr>
            <w:rStyle w:val="Hipervnculo"/>
            <w:noProof/>
          </w:rPr>
          <w:t>2.3.3. Procesos disciplinarios, administrativos o contractuales</w:t>
        </w:r>
        <w:r w:rsidR="00372DC2">
          <w:rPr>
            <w:noProof/>
            <w:webHidden/>
          </w:rPr>
          <w:tab/>
        </w:r>
        <w:r w:rsidR="00372DC2">
          <w:rPr>
            <w:noProof/>
            <w:webHidden/>
          </w:rPr>
          <w:fldChar w:fldCharType="begin"/>
        </w:r>
        <w:r w:rsidR="00372DC2">
          <w:rPr>
            <w:noProof/>
            <w:webHidden/>
          </w:rPr>
          <w:instrText xml:space="preserve"> PAGEREF _Toc218869952 \h </w:instrText>
        </w:r>
        <w:r w:rsidR="00372DC2">
          <w:rPr>
            <w:noProof/>
            <w:webHidden/>
          </w:rPr>
        </w:r>
        <w:r w:rsidR="00372DC2">
          <w:rPr>
            <w:noProof/>
            <w:webHidden/>
          </w:rPr>
          <w:fldChar w:fldCharType="separate"/>
        </w:r>
        <w:r w:rsidR="00372DC2">
          <w:rPr>
            <w:noProof/>
            <w:webHidden/>
          </w:rPr>
          <w:t>12</w:t>
        </w:r>
        <w:r w:rsidR="00372DC2">
          <w:rPr>
            <w:noProof/>
            <w:webHidden/>
          </w:rPr>
          <w:fldChar w:fldCharType="end"/>
        </w:r>
      </w:hyperlink>
    </w:p>
    <w:p w14:paraId="4D38F89C" w14:textId="7F80AA20" w:rsidR="00372DC2" w:rsidRDefault="00932901">
      <w:pPr>
        <w:pStyle w:val="TDC3"/>
        <w:rPr>
          <w:rFonts w:asciiTheme="minorHAnsi" w:eastAsiaTheme="minorEastAsia" w:hAnsiTheme="minorHAnsi"/>
          <w:noProof/>
          <w:color w:val="auto"/>
          <w:szCs w:val="24"/>
          <w:lang w:eastAsia="es-CO"/>
        </w:rPr>
      </w:pPr>
      <w:hyperlink w:anchor="_Toc218869953" w:history="1">
        <w:r w:rsidR="00372DC2" w:rsidRPr="00DE69F0">
          <w:rPr>
            <w:rStyle w:val="Hipervnculo"/>
            <w:noProof/>
          </w:rPr>
          <w:t>2.3.4. Diseño detallado de arquitecturas técnicas o soluciones específicas.</w:t>
        </w:r>
        <w:r w:rsidR="00372DC2">
          <w:rPr>
            <w:noProof/>
            <w:webHidden/>
          </w:rPr>
          <w:tab/>
        </w:r>
        <w:r w:rsidR="00372DC2">
          <w:rPr>
            <w:noProof/>
            <w:webHidden/>
          </w:rPr>
          <w:fldChar w:fldCharType="begin"/>
        </w:r>
        <w:r w:rsidR="00372DC2">
          <w:rPr>
            <w:noProof/>
            <w:webHidden/>
          </w:rPr>
          <w:instrText xml:space="preserve"> PAGEREF _Toc218869953 \h </w:instrText>
        </w:r>
        <w:r w:rsidR="00372DC2">
          <w:rPr>
            <w:noProof/>
            <w:webHidden/>
          </w:rPr>
        </w:r>
        <w:r w:rsidR="00372DC2">
          <w:rPr>
            <w:noProof/>
            <w:webHidden/>
          </w:rPr>
          <w:fldChar w:fldCharType="separate"/>
        </w:r>
        <w:r w:rsidR="00372DC2">
          <w:rPr>
            <w:noProof/>
            <w:webHidden/>
          </w:rPr>
          <w:t>12</w:t>
        </w:r>
        <w:r w:rsidR="00372DC2">
          <w:rPr>
            <w:noProof/>
            <w:webHidden/>
          </w:rPr>
          <w:fldChar w:fldCharType="end"/>
        </w:r>
      </w:hyperlink>
    </w:p>
    <w:p w14:paraId="1DA65FC7" w14:textId="03C895B7" w:rsidR="00372DC2" w:rsidRDefault="00932901">
      <w:pPr>
        <w:pStyle w:val="TDC3"/>
        <w:rPr>
          <w:rFonts w:asciiTheme="minorHAnsi" w:eastAsiaTheme="minorEastAsia" w:hAnsiTheme="minorHAnsi"/>
          <w:noProof/>
          <w:color w:val="auto"/>
          <w:szCs w:val="24"/>
          <w:lang w:eastAsia="es-CO"/>
        </w:rPr>
      </w:pPr>
      <w:hyperlink w:anchor="_Toc218869954" w:history="1">
        <w:r w:rsidR="00372DC2" w:rsidRPr="00DE69F0">
          <w:rPr>
            <w:rStyle w:val="Hipervnculo"/>
            <w:noProof/>
          </w:rPr>
          <w:t>2.3.5. Actividades de operación, soporte o mantenimiento de TI</w:t>
        </w:r>
        <w:r w:rsidR="00372DC2">
          <w:rPr>
            <w:noProof/>
            <w:webHidden/>
          </w:rPr>
          <w:tab/>
        </w:r>
        <w:r w:rsidR="00372DC2">
          <w:rPr>
            <w:noProof/>
            <w:webHidden/>
          </w:rPr>
          <w:fldChar w:fldCharType="begin"/>
        </w:r>
        <w:r w:rsidR="00372DC2">
          <w:rPr>
            <w:noProof/>
            <w:webHidden/>
          </w:rPr>
          <w:instrText xml:space="preserve"> PAGEREF _Toc218869954 \h </w:instrText>
        </w:r>
        <w:r w:rsidR="00372DC2">
          <w:rPr>
            <w:noProof/>
            <w:webHidden/>
          </w:rPr>
        </w:r>
        <w:r w:rsidR="00372DC2">
          <w:rPr>
            <w:noProof/>
            <w:webHidden/>
          </w:rPr>
          <w:fldChar w:fldCharType="separate"/>
        </w:r>
        <w:r w:rsidR="00372DC2">
          <w:rPr>
            <w:noProof/>
            <w:webHidden/>
          </w:rPr>
          <w:t>12</w:t>
        </w:r>
        <w:r w:rsidR="00372DC2">
          <w:rPr>
            <w:noProof/>
            <w:webHidden/>
          </w:rPr>
          <w:fldChar w:fldCharType="end"/>
        </w:r>
      </w:hyperlink>
    </w:p>
    <w:p w14:paraId="12B50660" w14:textId="2780A14E" w:rsidR="00372DC2" w:rsidRDefault="00932901">
      <w:pPr>
        <w:pStyle w:val="TDC3"/>
        <w:rPr>
          <w:rFonts w:asciiTheme="minorHAnsi" w:eastAsiaTheme="minorEastAsia" w:hAnsiTheme="minorHAnsi"/>
          <w:noProof/>
          <w:color w:val="auto"/>
          <w:szCs w:val="24"/>
          <w:lang w:eastAsia="es-CO"/>
        </w:rPr>
      </w:pPr>
      <w:hyperlink w:anchor="_Toc218869955" w:history="1">
        <w:r w:rsidR="00372DC2" w:rsidRPr="00DE69F0">
          <w:rPr>
            <w:rStyle w:val="Hipervnculo"/>
            <w:noProof/>
          </w:rPr>
          <w:t>2.3.6. Desarrollo normativo en materia de seguridad y protección de datos</w:t>
        </w:r>
        <w:r w:rsidR="00372DC2">
          <w:rPr>
            <w:noProof/>
            <w:webHidden/>
          </w:rPr>
          <w:tab/>
        </w:r>
        <w:r w:rsidR="00372DC2">
          <w:rPr>
            <w:noProof/>
            <w:webHidden/>
          </w:rPr>
          <w:fldChar w:fldCharType="begin"/>
        </w:r>
        <w:r w:rsidR="00372DC2">
          <w:rPr>
            <w:noProof/>
            <w:webHidden/>
          </w:rPr>
          <w:instrText xml:space="preserve"> PAGEREF _Toc218869955 \h </w:instrText>
        </w:r>
        <w:r w:rsidR="00372DC2">
          <w:rPr>
            <w:noProof/>
            <w:webHidden/>
          </w:rPr>
        </w:r>
        <w:r w:rsidR="00372DC2">
          <w:rPr>
            <w:noProof/>
            <w:webHidden/>
          </w:rPr>
          <w:fldChar w:fldCharType="separate"/>
        </w:r>
        <w:r w:rsidR="00372DC2">
          <w:rPr>
            <w:noProof/>
            <w:webHidden/>
          </w:rPr>
          <w:t>13</w:t>
        </w:r>
        <w:r w:rsidR="00372DC2">
          <w:rPr>
            <w:noProof/>
            <w:webHidden/>
          </w:rPr>
          <w:fldChar w:fldCharType="end"/>
        </w:r>
      </w:hyperlink>
    </w:p>
    <w:p w14:paraId="45C24360" w14:textId="308EC3F2" w:rsidR="00372DC2" w:rsidRDefault="00932901">
      <w:pPr>
        <w:pStyle w:val="TDC3"/>
        <w:rPr>
          <w:rFonts w:asciiTheme="minorHAnsi" w:eastAsiaTheme="minorEastAsia" w:hAnsiTheme="minorHAnsi"/>
          <w:noProof/>
          <w:color w:val="auto"/>
          <w:szCs w:val="24"/>
          <w:lang w:eastAsia="es-CO"/>
        </w:rPr>
      </w:pPr>
      <w:hyperlink w:anchor="_Toc218869956" w:history="1">
        <w:r w:rsidR="00372DC2" w:rsidRPr="00DE69F0">
          <w:rPr>
            <w:rStyle w:val="Hipervnculo"/>
            <w:noProof/>
          </w:rPr>
          <w:t>2.3.7. Procesos misionales o administrativos ajenos al ámbito de TI</w:t>
        </w:r>
        <w:r w:rsidR="00372DC2">
          <w:rPr>
            <w:noProof/>
            <w:webHidden/>
          </w:rPr>
          <w:tab/>
        </w:r>
        <w:r w:rsidR="00372DC2">
          <w:rPr>
            <w:noProof/>
            <w:webHidden/>
          </w:rPr>
          <w:fldChar w:fldCharType="begin"/>
        </w:r>
        <w:r w:rsidR="00372DC2">
          <w:rPr>
            <w:noProof/>
            <w:webHidden/>
          </w:rPr>
          <w:instrText xml:space="preserve"> PAGEREF _Toc218869956 \h </w:instrText>
        </w:r>
        <w:r w:rsidR="00372DC2">
          <w:rPr>
            <w:noProof/>
            <w:webHidden/>
          </w:rPr>
        </w:r>
        <w:r w:rsidR="00372DC2">
          <w:rPr>
            <w:noProof/>
            <w:webHidden/>
          </w:rPr>
          <w:fldChar w:fldCharType="separate"/>
        </w:r>
        <w:r w:rsidR="00372DC2">
          <w:rPr>
            <w:noProof/>
            <w:webHidden/>
          </w:rPr>
          <w:t>13</w:t>
        </w:r>
        <w:r w:rsidR="00372DC2">
          <w:rPr>
            <w:noProof/>
            <w:webHidden/>
          </w:rPr>
          <w:fldChar w:fldCharType="end"/>
        </w:r>
      </w:hyperlink>
    </w:p>
    <w:p w14:paraId="489FA40C" w14:textId="45EAE97D" w:rsidR="00372DC2" w:rsidRDefault="00932901">
      <w:pPr>
        <w:pStyle w:val="TDC2"/>
        <w:rPr>
          <w:rFonts w:asciiTheme="minorHAnsi" w:eastAsiaTheme="minorEastAsia" w:hAnsiTheme="minorHAnsi"/>
          <w:noProof/>
          <w:color w:val="auto"/>
          <w:szCs w:val="24"/>
          <w:lang w:eastAsia="es-CO"/>
        </w:rPr>
      </w:pPr>
      <w:hyperlink w:anchor="_Toc218869957" w:history="1">
        <w:r w:rsidR="00372DC2" w:rsidRPr="00DE69F0">
          <w:rPr>
            <w:rStyle w:val="Hipervnculo"/>
            <w:noProof/>
          </w:rPr>
          <w:t xml:space="preserve">2.4. Supuestos del </w:t>
        </w:r>
        <w:r w:rsidR="00372DC2" w:rsidRPr="00DE69F0">
          <w:rPr>
            <w:rStyle w:val="Hipervnculo"/>
            <w:bCs/>
            <w:i/>
            <w:iCs/>
            <w:noProof/>
          </w:rPr>
          <w:t>PETI</w:t>
        </w:r>
        <w:r w:rsidR="00372DC2">
          <w:rPr>
            <w:noProof/>
            <w:webHidden/>
          </w:rPr>
          <w:tab/>
        </w:r>
        <w:r w:rsidR="00372DC2">
          <w:rPr>
            <w:noProof/>
            <w:webHidden/>
          </w:rPr>
          <w:fldChar w:fldCharType="begin"/>
        </w:r>
        <w:r w:rsidR="00372DC2">
          <w:rPr>
            <w:noProof/>
            <w:webHidden/>
          </w:rPr>
          <w:instrText xml:space="preserve"> PAGEREF _Toc218869957 \h </w:instrText>
        </w:r>
        <w:r w:rsidR="00372DC2">
          <w:rPr>
            <w:noProof/>
            <w:webHidden/>
          </w:rPr>
        </w:r>
        <w:r w:rsidR="00372DC2">
          <w:rPr>
            <w:noProof/>
            <w:webHidden/>
          </w:rPr>
          <w:fldChar w:fldCharType="separate"/>
        </w:r>
        <w:r w:rsidR="00372DC2">
          <w:rPr>
            <w:noProof/>
            <w:webHidden/>
          </w:rPr>
          <w:t>14</w:t>
        </w:r>
        <w:r w:rsidR="00372DC2">
          <w:rPr>
            <w:noProof/>
            <w:webHidden/>
          </w:rPr>
          <w:fldChar w:fldCharType="end"/>
        </w:r>
      </w:hyperlink>
    </w:p>
    <w:p w14:paraId="2F6548F6" w14:textId="4FF57CFE" w:rsidR="00372DC2" w:rsidRDefault="00932901">
      <w:pPr>
        <w:pStyle w:val="TDC3"/>
        <w:rPr>
          <w:rFonts w:asciiTheme="minorHAnsi" w:eastAsiaTheme="minorEastAsia" w:hAnsiTheme="minorHAnsi"/>
          <w:noProof/>
          <w:color w:val="auto"/>
          <w:szCs w:val="24"/>
          <w:lang w:eastAsia="es-CO"/>
        </w:rPr>
      </w:pPr>
      <w:hyperlink w:anchor="_Toc218869958" w:history="1">
        <w:r w:rsidR="00372DC2" w:rsidRPr="00DE69F0">
          <w:rPr>
            <w:rStyle w:val="Hipervnculo"/>
            <w:noProof/>
          </w:rPr>
          <w:t>2.4.1. Continuidad del direccionamiento estratégico institucional</w:t>
        </w:r>
        <w:r w:rsidR="00372DC2">
          <w:rPr>
            <w:noProof/>
            <w:webHidden/>
          </w:rPr>
          <w:tab/>
        </w:r>
        <w:r w:rsidR="00372DC2">
          <w:rPr>
            <w:noProof/>
            <w:webHidden/>
          </w:rPr>
          <w:fldChar w:fldCharType="begin"/>
        </w:r>
        <w:r w:rsidR="00372DC2">
          <w:rPr>
            <w:noProof/>
            <w:webHidden/>
          </w:rPr>
          <w:instrText xml:space="preserve"> PAGEREF _Toc218869958 \h </w:instrText>
        </w:r>
        <w:r w:rsidR="00372DC2">
          <w:rPr>
            <w:noProof/>
            <w:webHidden/>
          </w:rPr>
        </w:r>
        <w:r w:rsidR="00372DC2">
          <w:rPr>
            <w:noProof/>
            <w:webHidden/>
          </w:rPr>
          <w:fldChar w:fldCharType="separate"/>
        </w:r>
        <w:r w:rsidR="00372DC2">
          <w:rPr>
            <w:noProof/>
            <w:webHidden/>
          </w:rPr>
          <w:t>15</w:t>
        </w:r>
        <w:r w:rsidR="00372DC2">
          <w:rPr>
            <w:noProof/>
            <w:webHidden/>
          </w:rPr>
          <w:fldChar w:fldCharType="end"/>
        </w:r>
      </w:hyperlink>
    </w:p>
    <w:p w14:paraId="5BACCEB8" w14:textId="11E75B9C" w:rsidR="00372DC2" w:rsidRDefault="00932901">
      <w:pPr>
        <w:pStyle w:val="TDC3"/>
        <w:rPr>
          <w:rFonts w:asciiTheme="minorHAnsi" w:eastAsiaTheme="minorEastAsia" w:hAnsiTheme="minorHAnsi"/>
          <w:noProof/>
          <w:color w:val="auto"/>
          <w:szCs w:val="24"/>
          <w:lang w:eastAsia="es-CO"/>
        </w:rPr>
      </w:pPr>
      <w:hyperlink w:anchor="_Toc218869959" w:history="1">
        <w:r w:rsidR="00372DC2" w:rsidRPr="00DE69F0">
          <w:rPr>
            <w:rStyle w:val="Hipervnculo"/>
            <w:noProof/>
          </w:rPr>
          <w:t>2.4.2. Disponibilidad de recursos técnicos, financieros y humanos.</w:t>
        </w:r>
        <w:r w:rsidR="00372DC2">
          <w:rPr>
            <w:noProof/>
            <w:webHidden/>
          </w:rPr>
          <w:tab/>
        </w:r>
        <w:r w:rsidR="00372DC2">
          <w:rPr>
            <w:noProof/>
            <w:webHidden/>
          </w:rPr>
          <w:fldChar w:fldCharType="begin"/>
        </w:r>
        <w:r w:rsidR="00372DC2">
          <w:rPr>
            <w:noProof/>
            <w:webHidden/>
          </w:rPr>
          <w:instrText xml:space="preserve"> PAGEREF _Toc218869959 \h </w:instrText>
        </w:r>
        <w:r w:rsidR="00372DC2">
          <w:rPr>
            <w:noProof/>
            <w:webHidden/>
          </w:rPr>
        </w:r>
        <w:r w:rsidR="00372DC2">
          <w:rPr>
            <w:noProof/>
            <w:webHidden/>
          </w:rPr>
          <w:fldChar w:fldCharType="separate"/>
        </w:r>
        <w:r w:rsidR="00372DC2">
          <w:rPr>
            <w:noProof/>
            <w:webHidden/>
          </w:rPr>
          <w:t>15</w:t>
        </w:r>
        <w:r w:rsidR="00372DC2">
          <w:rPr>
            <w:noProof/>
            <w:webHidden/>
          </w:rPr>
          <w:fldChar w:fldCharType="end"/>
        </w:r>
      </w:hyperlink>
    </w:p>
    <w:p w14:paraId="0F836261" w14:textId="1490B3C1" w:rsidR="00372DC2" w:rsidRDefault="00932901">
      <w:pPr>
        <w:pStyle w:val="TDC3"/>
        <w:rPr>
          <w:rFonts w:asciiTheme="minorHAnsi" w:eastAsiaTheme="minorEastAsia" w:hAnsiTheme="minorHAnsi"/>
          <w:noProof/>
          <w:color w:val="auto"/>
          <w:szCs w:val="24"/>
          <w:lang w:eastAsia="es-CO"/>
        </w:rPr>
      </w:pPr>
      <w:hyperlink w:anchor="_Toc218869960" w:history="1">
        <w:r w:rsidR="00372DC2" w:rsidRPr="00DE69F0">
          <w:rPr>
            <w:rStyle w:val="Hipervnculo"/>
            <w:noProof/>
          </w:rPr>
          <w:t>2.4.3. Adopción y cumplimiento del marco normativo vigente</w:t>
        </w:r>
        <w:r w:rsidR="00372DC2">
          <w:rPr>
            <w:noProof/>
            <w:webHidden/>
          </w:rPr>
          <w:tab/>
        </w:r>
        <w:r w:rsidR="00372DC2">
          <w:rPr>
            <w:noProof/>
            <w:webHidden/>
          </w:rPr>
          <w:fldChar w:fldCharType="begin"/>
        </w:r>
        <w:r w:rsidR="00372DC2">
          <w:rPr>
            <w:noProof/>
            <w:webHidden/>
          </w:rPr>
          <w:instrText xml:space="preserve"> PAGEREF _Toc218869960 \h </w:instrText>
        </w:r>
        <w:r w:rsidR="00372DC2">
          <w:rPr>
            <w:noProof/>
            <w:webHidden/>
          </w:rPr>
        </w:r>
        <w:r w:rsidR="00372DC2">
          <w:rPr>
            <w:noProof/>
            <w:webHidden/>
          </w:rPr>
          <w:fldChar w:fldCharType="separate"/>
        </w:r>
        <w:r w:rsidR="00372DC2">
          <w:rPr>
            <w:noProof/>
            <w:webHidden/>
          </w:rPr>
          <w:t>15</w:t>
        </w:r>
        <w:r w:rsidR="00372DC2">
          <w:rPr>
            <w:noProof/>
            <w:webHidden/>
          </w:rPr>
          <w:fldChar w:fldCharType="end"/>
        </w:r>
      </w:hyperlink>
    </w:p>
    <w:p w14:paraId="3E61EE8B" w14:textId="2FF5A5A1" w:rsidR="00372DC2" w:rsidRDefault="00932901">
      <w:pPr>
        <w:pStyle w:val="TDC3"/>
        <w:rPr>
          <w:rFonts w:asciiTheme="minorHAnsi" w:eastAsiaTheme="minorEastAsia" w:hAnsiTheme="minorHAnsi"/>
          <w:noProof/>
          <w:color w:val="auto"/>
          <w:szCs w:val="24"/>
          <w:lang w:eastAsia="es-CO"/>
        </w:rPr>
      </w:pPr>
      <w:hyperlink w:anchor="_Toc218869961" w:history="1">
        <w:r w:rsidR="00372DC2" w:rsidRPr="00DE69F0">
          <w:rPr>
            <w:rStyle w:val="Hipervnculo"/>
            <w:noProof/>
          </w:rPr>
          <w:t>2.4.4. Evolución tecnológica y disponibilidad de servicios digitales</w:t>
        </w:r>
        <w:r w:rsidR="00372DC2">
          <w:rPr>
            <w:noProof/>
            <w:webHidden/>
          </w:rPr>
          <w:tab/>
        </w:r>
        <w:r w:rsidR="00372DC2">
          <w:rPr>
            <w:noProof/>
            <w:webHidden/>
          </w:rPr>
          <w:fldChar w:fldCharType="begin"/>
        </w:r>
        <w:r w:rsidR="00372DC2">
          <w:rPr>
            <w:noProof/>
            <w:webHidden/>
          </w:rPr>
          <w:instrText xml:space="preserve"> PAGEREF _Toc218869961 \h </w:instrText>
        </w:r>
        <w:r w:rsidR="00372DC2">
          <w:rPr>
            <w:noProof/>
            <w:webHidden/>
          </w:rPr>
        </w:r>
        <w:r w:rsidR="00372DC2">
          <w:rPr>
            <w:noProof/>
            <w:webHidden/>
          </w:rPr>
          <w:fldChar w:fldCharType="separate"/>
        </w:r>
        <w:r w:rsidR="00372DC2">
          <w:rPr>
            <w:noProof/>
            <w:webHidden/>
          </w:rPr>
          <w:t>16</w:t>
        </w:r>
        <w:r w:rsidR="00372DC2">
          <w:rPr>
            <w:noProof/>
            <w:webHidden/>
          </w:rPr>
          <w:fldChar w:fldCharType="end"/>
        </w:r>
      </w:hyperlink>
    </w:p>
    <w:p w14:paraId="4E091307" w14:textId="10489EBA" w:rsidR="00372DC2" w:rsidRDefault="00932901">
      <w:pPr>
        <w:pStyle w:val="TDC3"/>
        <w:rPr>
          <w:rFonts w:asciiTheme="minorHAnsi" w:eastAsiaTheme="minorEastAsia" w:hAnsiTheme="minorHAnsi"/>
          <w:noProof/>
          <w:color w:val="auto"/>
          <w:szCs w:val="24"/>
          <w:lang w:eastAsia="es-CO"/>
        </w:rPr>
      </w:pPr>
      <w:hyperlink w:anchor="_Toc218869962" w:history="1">
        <w:r w:rsidR="00372DC2" w:rsidRPr="00DE69F0">
          <w:rPr>
            <w:rStyle w:val="Hipervnculo"/>
            <w:noProof/>
          </w:rPr>
          <w:t>2.4.5. Colaboración y participación de las áreas responsables</w:t>
        </w:r>
        <w:r w:rsidR="00372DC2">
          <w:rPr>
            <w:noProof/>
            <w:webHidden/>
          </w:rPr>
          <w:tab/>
        </w:r>
        <w:r w:rsidR="00372DC2">
          <w:rPr>
            <w:noProof/>
            <w:webHidden/>
          </w:rPr>
          <w:fldChar w:fldCharType="begin"/>
        </w:r>
        <w:r w:rsidR="00372DC2">
          <w:rPr>
            <w:noProof/>
            <w:webHidden/>
          </w:rPr>
          <w:instrText xml:space="preserve"> PAGEREF _Toc218869962 \h </w:instrText>
        </w:r>
        <w:r w:rsidR="00372DC2">
          <w:rPr>
            <w:noProof/>
            <w:webHidden/>
          </w:rPr>
        </w:r>
        <w:r w:rsidR="00372DC2">
          <w:rPr>
            <w:noProof/>
            <w:webHidden/>
          </w:rPr>
          <w:fldChar w:fldCharType="separate"/>
        </w:r>
        <w:r w:rsidR="00372DC2">
          <w:rPr>
            <w:noProof/>
            <w:webHidden/>
          </w:rPr>
          <w:t>16</w:t>
        </w:r>
        <w:r w:rsidR="00372DC2">
          <w:rPr>
            <w:noProof/>
            <w:webHidden/>
          </w:rPr>
          <w:fldChar w:fldCharType="end"/>
        </w:r>
      </w:hyperlink>
    </w:p>
    <w:p w14:paraId="4D2BC6CA" w14:textId="49616F56" w:rsidR="00372DC2" w:rsidRDefault="00932901">
      <w:pPr>
        <w:pStyle w:val="TDC3"/>
        <w:rPr>
          <w:rFonts w:asciiTheme="minorHAnsi" w:eastAsiaTheme="minorEastAsia" w:hAnsiTheme="minorHAnsi"/>
          <w:noProof/>
          <w:color w:val="auto"/>
          <w:szCs w:val="24"/>
          <w:lang w:eastAsia="es-CO"/>
        </w:rPr>
      </w:pPr>
      <w:hyperlink w:anchor="_Toc218869963" w:history="1">
        <w:r w:rsidR="00372DC2" w:rsidRPr="00DE69F0">
          <w:rPr>
            <w:rStyle w:val="Hipervnculo"/>
            <w:noProof/>
          </w:rPr>
          <w:t>2.4.6. Gestión adecuada del riesgo tecnológico y de seguridad de la información</w:t>
        </w:r>
        <w:r w:rsidR="00372DC2">
          <w:rPr>
            <w:noProof/>
            <w:webHidden/>
          </w:rPr>
          <w:tab/>
        </w:r>
        <w:r w:rsidR="00372DC2">
          <w:rPr>
            <w:noProof/>
            <w:webHidden/>
          </w:rPr>
          <w:fldChar w:fldCharType="begin"/>
        </w:r>
        <w:r w:rsidR="00372DC2">
          <w:rPr>
            <w:noProof/>
            <w:webHidden/>
          </w:rPr>
          <w:instrText xml:space="preserve"> PAGEREF _Toc218869963 \h </w:instrText>
        </w:r>
        <w:r w:rsidR="00372DC2">
          <w:rPr>
            <w:noProof/>
            <w:webHidden/>
          </w:rPr>
        </w:r>
        <w:r w:rsidR="00372DC2">
          <w:rPr>
            <w:noProof/>
            <w:webHidden/>
          </w:rPr>
          <w:fldChar w:fldCharType="separate"/>
        </w:r>
        <w:r w:rsidR="00372DC2">
          <w:rPr>
            <w:noProof/>
            <w:webHidden/>
          </w:rPr>
          <w:t>17</w:t>
        </w:r>
        <w:r w:rsidR="00372DC2">
          <w:rPr>
            <w:noProof/>
            <w:webHidden/>
          </w:rPr>
          <w:fldChar w:fldCharType="end"/>
        </w:r>
      </w:hyperlink>
    </w:p>
    <w:p w14:paraId="237605A8" w14:textId="24DEF0CD" w:rsidR="00372DC2" w:rsidRDefault="00932901">
      <w:pPr>
        <w:pStyle w:val="TDC3"/>
        <w:rPr>
          <w:rFonts w:asciiTheme="minorHAnsi" w:eastAsiaTheme="minorEastAsia" w:hAnsiTheme="minorHAnsi"/>
          <w:noProof/>
          <w:color w:val="auto"/>
          <w:szCs w:val="24"/>
          <w:lang w:eastAsia="es-CO"/>
        </w:rPr>
      </w:pPr>
      <w:hyperlink w:anchor="_Toc218869964" w:history="1">
        <w:r w:rsidR="00372DC2" w:rsidRPr="00DE69F0">
          <w:rPr>
            <w:rStyle w:val="Hipervnculo"/>
            <w:noProof/>
          </w:rPr>
          <w:t>2.4.7. Actualización periódica del PETI</w:t>
        </w:r>
        <w:r w:rsidR="00372DC2">
          <w:rPr>
            <w:noProof/>
            <w:webHidden/>
          </w:rPr>
          <w:tab/>
        </w:r>
        <w:r w:rsidR="00372DC2">
          <w:rPr>
            <w:noProof/>
            <w:webHidden/>
          </w:rPr>
          <w:fldChar w:fldCharType="begin"/>
        </w:r>
        <w:r w:rsidR="00372DC2">
          <w:rPr>
            <w:noProof/>
            <w:webHidden/>
          </w:rPr>
          <w:instrText xml:space="preserve"> PAGEREF _Toc218869964 \h </w:instrText>
        </w:r>
        <w:r w:rsidR="00372DC2">
          <w:rPr>
            <w:noProof/>
            <w:webHidden/>
          </w:rPr>
        </w:r>
        <w:r w:rsidR="00372DC2">
          <w:rPr>
            <w:noProof/>
            <w:webHidden/>
          </w:rPr>
          <w:fldChar w:fldCharType="separate"/>
        </w:r>
        <w:r w:rsidR="00372DC2">
          <w:rPr>
            <w:noProof/>
            <w:webHidden/>
          </w:rPr>
          <w:t>17</w:t>
        </w:r>
        <w:r w:rsidR="00372DC2">
          <w:rPr>
            <w:noProof/>
            <w:webHidden/>
          </w:rPr>
          <w:fldChar w:fldCharType="end"/>
        </w:r>
      </w:hyperlink>
    </w:p>
    <w:p w14:paraId="01C3C272" w14:textId="07C8774C" w:rsidR="00372DC2" w:rsidRDefault="00932901">
      <w:pPr>
        <w:pStyle w:val="TDC2"/>
        <w:rPr>
          <w:rFonts w:asciiTheme="minorHAnsi" w:eastAsiaTheme="minorEastAsia" w:hAnsiTheme="minorHAnsi"/>
          <w:noProof/>
          <w:color w:val="auto"/>
          <w:szCs w:val="24"/>
          <w:lang w:eastAsia="es-CO"/>
        </w:rPr>
      </w:pPr>
      <w:hyperlink w:anchor="_Toc218869965" w:history="1">
        <w:r w:rsidR="00372DC2" w:rsidRPr="00DE69F0">
          <w:rPr>
            <w:rStyle w:val="Hipervnculo"/>
            <w:noProof/>
          </w:rPr>
          <w:t>2.5. Relación con el MAE v3</w:t>
        </w:r>
        <w:r w:rsidR="00372DC2">
          <w:rPr>
            <w:noProof/>
            <w:webHidden/>
          </w:rPr>
          <w:tab/>
        </w:r>
        <w:r w:rsidR="00372DC2">
          <w:rPr>
            <w:noProof/>
            <w:webHidden/>
          </w:rPr>
          <w:fldChar w:fldCharType="begin"/>
        </w:r>
        <w:r w:rsidR="00372DC2">
          <w:rPr>
            <w:noProof/>
            <w:webHidden/>
          </w:rPr>
          <w:instrText xml:space="preserve"> PAGEREF _Toc218869965 \h </w:instrText>
        </w:r>
        <w:r w:rsidR="00372DC2">
          <w:rPr>
            <w:noProof/>
            <w:webHidden/>
          </w:rPr>
        </w:r>
        <w:r w:rsidR="00372DC2">
          <w:rPr>
            <w:noProof/>
            <w:webHidden/>
          </w:rPr>
          <w:fldChar w:fldCharType="separate"/>
        </w:r>
        <w:r w:rsidR="00372DC2">
          <w:rPr>
            <w:noProof/>
            <w:webHidden/>
          </w:rPr>
          <w:t>17</w:t>
        </w:r>
        <w:r w:rsidR="00372DC2">
          <w:rPr>
            <w:noProof/>
            <w:webHidden/>
          </w:rPr>
          <w:fldChar w:fldCharType="end"/>
        </w:r>
      </w:hyperlink>
    </w:p>
    <w:p w14:paraId="4E073CAC" w14:textId="6986BE2A" w:rsidR="00372DC2" w:rsidRDefault="00932901">
      <w:pPr>
        <w:pStyle w:val="TDC1"/>
        <w:rPr>
          <w:rFonts w:asciiTheme="minorHAnsi" w:eastAsiaTheme="minorEastAsia" w:hAnsiTheme="minorHAnsi"/>
          <w:noProof/>
          <w:color w:val="auto"/>
          <w:szCs w:val="24"/>
          <w:lang w:eastAsia="es-CO"/>
        </w:rPr>
      </w:pPr>
      <w:hyperlink w:anchor="_Toc218869966" w:history="1">
        <w:r w:rsidR="00372DC2" w:rsidRPr="00DE69F0">
          <w:rPr>
            <w:rStyle w:val="Hipervnculo"/>
            <w:noProof/>
          </w:rPr>
          <w:t>3. Normatividad</w:t>
        </w:r>
        <w:r w:rsidR="00372DC2">
          <w:rPr>
            <w:noProof/>
            <w:webHidden/>
          </w:rPr>
          <w:tab/>
        </w:r>
        <w:r w:rsidR="00372DC2">
          <w:rPr>
            <w:noProof/>
            <w:webHidden/>
          </w:rPr>
          <w:fldChar w:fldCharType="begin"/>
        </w:r>
        <w:r w:rsidR="00372DC2">
          <w:rPr>
            <w:noProof/>
            <w:webHidden/>
          </w:rPr>
          <w:instrText xml:space="preserve"> PAGEREF _Toc218869966 \h </w:instrText>
        </w:r>
        <w:r w:rsidR="00372DC2">
          <w:rPr>
            <w:noProof/>
            <w:webHidden/>
          </w:rPr>
        </w:r>
        <w:r w:rsidR="00372DC2">
          <w:rPr>
            <w:noProof/>
            <w:webHidden/>
          </w:rPr>
          <w:fldChar w:fldCharType="separate"/>
        </w:r>
        <w:r w:rsidR="00372DC2">
          <w:rPr>
            <w:noProof/>
            <w:webHidden/>
          </w:rPr>
          <w:t>19</w:t>
        </w:r>
        <w:r w:rsidR="00372DC2">
          <w:rPr>
            <w:noProof/>
            <w:webHidden/>
          </w:rPr>
          <w:fldChar w:fldCharType="end"/>
        </w:r>
      </w:hyperlink>
    </w:p>
    <w:p w14:paraId="06AF613D" w14:textId="637C82BF" w:rsidR="00372DC2" w:rsidRDefault="00932901">
      <w:pPr>
        <w:pStyle w:val="TDC1"/>
        <w:rPr>
          <w:rFonts w:asciiTheme="minorHAnsi" w:eastAsiaTheme="minorEastAsia" w:hAnsiTheme="minorHAnsi"/>
          <w:noProof/>
          <w:color w:val="auto"/>
          <w:szCs w:val="24"/>
          <w:lang w:eastAsia="es-CO"/>
        </w:rPr>
      </w:pPr>
      <w:hyperlink w:anchor="_Toc218869967" w:history="1">
        <w:r w:rsidR="00372DC2" w:rsidRPr="00DE69F0">
          <w:rPr>
            <w:rStyle w:val="Hipervnculo"/>
            <w:noProof/>
          </w:rPr>
          <w:t>4. Metodología de formulación del PETI</w:t>
        </w:r>
        <w:r w:rsidR="00372DC2">
          <w:rPr>
            <w:noProof/>
            <w:webHidden/>
          </w:rPr>
          <w:tab/>
        </w:r>
        <w:r w:rsidR="00372DC2">
          <w:rPr>
            <w:noProof/>
            <w:webHidden/>
          </w:rPr>
          <w:fldChar w:fldCharType="begin"/>
        </w:r>
        <w:r w:rsidR="00372DC2">
          <w:rPr>
            <w:noProof/>
            <w:webHidden/>
          </w:rPr>
          <w:instrText xml:space="preserve"> PAGEREF _Toc218869967 \h </w:instrText>
        </w:r>
        <w:r w:rsidR="00372DC2">
          <w:rPr>
            <w:noProof/>
            <w:webHidden/>
          </w:rPr>
        </w:r>
        <w:r w:rsidR="00372DC2">
          <w:rPr>
            <w:noProof/>
            <w:webHidden/>
          </w:rPr>
          <w:fldChar w:fldCharType="separate"/>
        </w:r>
        <w:r w:rsidR="00372DC2">
          <w:rPr>
            <w:noProof/>
            <w:webHidden/>
          </w:rPr>
          <w:t>22</w:t>
        </w:r>
        <w:r w:rsidR="00372DC2">
          <w:rPr>
            <w:noProof/>
            <w:webHidden/>
          </w:rPr>
          <w:fldChar w:fldCharType="end"/>
        </w:r>
      </w:hyperlink>
    </w:p>
    <w:p w14:paraId="113227F8" w14:textId="2B596165" w:rsidR="00372DC2" w:rsidRDefault="00932901">
      <w:pPr>
        <w:pStyle w:val="TDC2"/>
        <w:rPr>
          <w:rFonts w:asciiTheme="minorHAnsi" w:eastAsiaTheme="minorEastAsia" w:hAnsiTheme="minorHAnsi"/>
          <w:noProof/>
          <w:color w:val="auto"/>
          <w:szCs w:val="24"/>
          <w:lang w:eastAsia="es-CO"/>
        </w:rPr>
      </w:pPr>
      <w:hyperlink w:anchor="_Toc218869968" w:history="1">
        <w:r w:rsidR="00372DC2" w:rsidRPr="00DE69F0">
          <w:rPr>
            <w:rStyle w:val="Hipervnculo"/>
            <w:noProof/>
          </w:rPr>
          <w:t>4.1. Mapa de anexos por fase</w:t>
        </w:r>
        <w:r w:rsidR="00372DC2">
          <w:rPr>
            <w:noProof/>
            <w:webHidden/>
          </w:rPr>
          <w:tab/>
        </w:r>
        <w:r w:rsidR="00372DC2">
          <w:rPr>
            <w:noProof/>
            <w:webHidden/>
          </w:rPr>
          <w:fldChar w:fldCharType="begin"/>
        </w:r>
        <w:r w:rsidR="00372DC2">
          <w:rPr>
            <w:noProof/>
            <w:webHidden/>
          </w:rPr>
          <w:instrText xml:space="preserve"> PAGEREF _Toc218869968 \h </w:instrText>
        </w:r>
        <w:r w:rsidR="00372DC2">
          <w:rPr>
            <w:noProof/>
            <w:webHidden/>
          </w:rPr>
        </w:r>
        <w:r w:rsidR="00372DC2">
          <w:rPr>
            <w:noProof/>
            <w:webHidden/>
          </w:rPr>
          <w:fldChar w:fldCharType="separate"/>
        </w:r>
        <w:r w:rsidR="00372DC2">
          <w:rPr>
            <w:noProof/>
            <w:webHidden/>
          </w:rPr>
          <w:t>23</w:t>
        </w:r>
        <w:r w:rsidR="00372DC2">
          <w:rPr>
            <w:noProof/>
            <w:webHidden/>
          </w:rPr>
          <w:fldChar w:fldCharType="end"/>
        </w:r>
      </w:hyperlink>
    </w:p>
    <w:p w14:paraId="4C342185" w14:textId="7D75CAFE" w:rsidR="00372DC2" w:rsidRDefault="00932901">
      <w:pPr>
        <w:pStyle w:val="TDC2"/>
        <w:rPr>
          <w:rFonts w:asciiTheme="minorHAnsi" w:eastAsiaTheme="minorEastAsia" w:hAnsiTheme="minorHAnsi"/>
          <w:noProof/>
          <w:color w:val="auto"/>
          <w:szCs w:val="24"/>
          <w:lang w:eastAsia="es-CO"/>
        </w:rPr>
      </w:pPr>
      <w:hyperlink w:anchor="_Toc218869969" w:history="1">
        <w:r w:rsidR="00372DC2" w:rsidRPr="00DE69F0">
          <w:rPr>
            <w:rStyle w:val="Hipervnculo"/>
            <w:noProof/>
            <w:lang w:val="en-US"/>
          </w:rPr>
          <w:t>4.2. Enfoque AS</w:t>
        </w:r>
        <w:r w:rsidR="00372DC2" w:rsidRPr="00DE69F0">
          <w:rPr>
            <w:rStyle w:val="Hipervnculo"/>
            <w:noProof/>
            <w:lang w:val="en-US"/>
          </w:rPr>
          <w:noBreakHyphen/>
          <w:t>IS / TO</w:t>
        </w:r>
        <w:r w:rsidR="00372DC2" w:rsidRPr="00DE69F0">
          <w:rPr>
            <w:rStyle w:val="Hipervnculo"/>
            <w:noProof/>
            <w:lang w:val="en-US"/>
          </w:rPr>
          <w:noBreakHyphen/>
          <w:t>BE</w:t>
        </w:r>
        <w:r w:rsidR="00372DC2">
          <w:rPr>
            <w:noProof/>
            <w:webHidden/>
          </w:rPr>
          <w:tab/>
        </w:r>
        <w:r w:rsidR="00372DC2">
          <w:rPr>
            <w:noProof/>
            <w:webHidden/>
          </w:rPr>
          <w:fldChar w:fldCharType="begin"/>
        </w:r>
        <w:r w:rsidR="00372DC2">
          <w:rPr>
            <w:noProof/>
            <w:webHidden/>
          </w:rPr>
          <w:instrText xml:space="preserve"> PAGEREF _Toc218869969 \h </w:instrText>
        </w:r>
        <w:r w:rsidR="00372DC2">
          <w:rPr>
            <w:noProof/>
            <w:webHidden/>
          </w:rPr>
        </w:r>
        <w:r w:rsidR="00372DC2">
          <w:rPr>
            <w:noProof/>
            <w:webHidden/>
          </w:rPr>
          <w:fldChar w:fldCharType="separate"/>
        </w:r>
        <w:r w:rsidR="00372DC2">
          <w:rPr>
            <w:noProof/>
            <w:webHidden/>
          </w:rPr>
          <w:t>25</w:t>
        </w:r>
        <w:r w:rsidR="00372DC2">
          <w:rPr>
            <w:noProof/>
            <w:webHidden/>
          </w:rPr>
          <w:fldChar w:fldCharType="end"/>
        </w:r>
      </w:hyperlink>
    </w:p>
    <w:p w14:paraId="06F6CFA6" w14:textId="3E9E0496" w:rsidR="00372DC2" w:rsidRDefault="00932901">
      <w:pPr>
        <w:pStyle w:val="TDC3"/>
        <w:rPr>
          <w:rFonts w:asciiTheme="minorHAnsi" w:eastAsiaTheme="minorEastAsia" w:hAnsiTheme="minorHAnsi"/>
          <w:noProof/>
          <w:color w:val="auto"/>
          <w:szCs w:val="24"/>
          <w:lang w:eastAsia="es-CO"/>
        </w:rPr>
      </w:pPr>
      <w:hyperlink w:anchor="_Toc218869970" w:history="1">
        <w:r w:rsidR="00372DC2" w:rsidRPr="00DE69F0">
          <w:rPr>
            <w:rStyle w:val="Hipervnculo"/>
            <w:noProof/>
          </w:rPr>
          <w:t>4.2.1. Análisis AS</w:t>
        </w:r>
        <w:r w:rsidR="00372DC2" w:rsidRPr="00DE69F0">
          <w:rPr>
            <w:rStyle w:val="Hipervnculo"/>
            <w:noProof/>
          </w:rPr>
          <w:noBreakHyphen/>
          <w:t>IS</w:t>
        </w:r>
        <w:r w:rsidR="00372DC2">
          <w:rPr>
            <w:noProof/>
            <w:webHidden/>
          </w:rPr>
          <w:tab/>
        </w:r>
        <w:r w:rsidR="00372DC2">
          <w:rPr>
            <w:noProof/>
            <w:webHidden/>
          </w:rPr>
          <w:fldChar w:fldCharType="begin"/>
        </w:r>
        <w:r w:rsidR="00372DC2">
          <w:rPr>
            <w:noProof/>
            <w:webHidden/>
          </w:rPr>
          <w:instrText xml:space="preserve"> PAGEREF _Toc218869970 \h </w:instrText>
        </w:r>
        <w:r w:rsidR="00372DC2">
          <w:rPr>
            <w:noProof/>
            <w:webHidden/>
          </w:rPr>
        </w:r>
        <w:r w:rsidR="00372DC2">
          <w:rPr>
            <w:noProof/>
            <w:webHidden/>
          </w:rPr>
          <w:fldChar w:fldCharType="separate"/>
        </w:r>
        <w:r w:rsidR="00372DC2">
          <w:rPr>
            <w:noProof/>
            <w:webHidden/>
          </w:rPr>
          <w:t>25</w:t>
        </w:r>
        <w:r w:rsidR="00372DC2">
          <w:rPr>
            <w:noProof/>
            <w:webHidden/>
          </w:rPr>
          <w:fldChar w:fldCharType="end"/>
        </w:r>
      </w:hyperlink>
    </w:p>
    <w:p w14:paraId="4588CF19" w14:textId="021EF111" w:rsidR="00372DC2" w:rsidRDefault="00932901">
      <w:pPr>
        <w:pStyle w:val="TDC3"/>
        <w:rPr>
          <w:rFonts w:asciiTheme="minorHAnsi" w:eastAsiaTheme="minorEastAsia" w:hAnsiTheme="minorHAnsi"/>
          <w:noProof/>
          <w:color w:val="auto"/>
          <w:szCs w:val="24"/>
          <w:lang w:eastAsia="es-CO"/>
        </w:rPr>
      </w:pPr>
      <w:hyperlink w:anchor="_Toc218869971" w:history="1">
        <w:r w:rsidR="00372DC2" w:rsidRPr="00DE69F0">
          <w:rPr>
            <w:rStyle w:val="Hipervnculo"/>
            <w:noProof/>
          </w:rPr>
          <w:t>4.2.2. Visión TO</w:t>
        </w:r>
        <w:r w:rsidR="00372DC2" w:rsidRPr="00DE69F0">
          <w:rPr>
            <w:rStyle w:val="Hipervnculo"/>
            <w:noProof/>
          </w:rPr>
          <w:noBreakHyphen/>
          <w:t>BE</w:t>
        </w:r>
        <w:r w:rsidR="00372DC2">
          <w:rPr>
            <w:noProof/>
            <w:webHidden/>
          </w:rPr>
          <w:tab/>
        </w:r>
        <w:r w:rsidR="00372DC2">
          <w:rPr>
            <w:noProof/>
            <w:webHidden/>
          </w:rPr>
          <w:fldChar w:fldCharType="begin"/>
        </w:r>
        <w:r w:rsidR="00372DC2">
          <w:rPr>
            <w:noProof/>
            <w:webHidden/>
          </w:rPr>
          <w:instrText xml:space="preserve"> PAGEREF _Toc218869971 \h </w:instrText>
        </w:r>
        <w:r w:rsidR="00372DC2">
          <w:rPr>
            <w:noProof/>
            <w:webHidden/>
          </w:rPr>
        </w:r>
        <w:r w:rsidR="00372DC2">
          <w:rPr>
            <w:noProof/>
            <w:webHidden/>
          </w:rPr>
          <w:fldChar w:fldCharType="separate"/>
        </w:r>
        <w:r w:rsidR="00372DC2">
          <w:rPr>
            <w:noProof/>
            <w:webHidden/>
          </w:rPr>
          <w:t>26</w:t>
        </w:r>
        <w:r w:rsidR="00372DC2">
          <w:rPr>
            <w:noProof/>
            <w:webHidden/>
          </w:rPr>
          <w:fldChar w:fldCharType="end"/>
        </w:r>
      </w:hyperlink>
    </w:p>
    <w:p w14:paraId="2C7DC9F9" w14:textId="045053B3" w:rsidR="00372DC2" w:rsidRDefault="00932901">
      <w:pPr>
        <w:pStyle w:val="TDC3"/>
        <w:rPr>
          <w:rFonts w:asciiTheme="minorHAnsi" w:eastAsiaTheme="minorEastAsia" w:hAnsiTheme="minorHAnsi"/>
          <w:noProof/>
          <w:color w:val="auto"/>
          <w:szCs w:val="24"/>
          <w:lang w:eastAsia="es-CO"/>
        </w:rPr>
      </w:pPr>
      <w:hyperlink w:anchor="_Toc218869972" w:history="1">
        <w:r w:rsidR="00372DC2" w:rsidRPr="00DE69F0">
          <w:rPr>
            <w:rStyle w:val="Hipervnculo"/>
            <w:noProof/>
          </w:rPr>
          <w:t>4.2.3. Identificación de brechas</w:t>
        </w:r>
        <w:r w:rsidR="00372DC2">
          <w:rPr>
            <w:noProof/>
            <w:webHidden/>
          </w:rPr>
          <w:tab/>
        </w:r>
        <w:r w:rsidR="00372DC2">
          <w:rPr>
            <w:noProof/>
            <w:webHidden/>
          </w:rPr>
          <w:fldChar w:fldCharType="begin"/>
        </w:r>
        <w:r w:rsidR="00372DC2">
          <w:rPr>
            <w:noProof/>
            <w:webHidden/>
          </w:rPr>
          <w:instrText xml:space="preserve"> PAGEREF _Toc218869972 \h </w:instrText>
        </w:r>
        <w:r w:rsidR="00372DC2">
          <w:rPr>
            <w:noProof/>
            <w:webHidden/>
          </w:rPr>
        </w:r>
        <w:r w:rsidR="00372DC2">
          <w:rPr>
            <w:noProof/>
            <w:webHidden/>
          </w:rPr>
          <w:fldChar w:fldCharType="separate"/>
        </w:r>
        <w:r w:rsidR="00372DC2">
          <w:rPr>
            <w:noProof/>
            <w:webHidden/>
          </w:rPr>
          <w:t>26</w:t>
        </w:r>
        <w:r w:rsidR="00372DC2">
          <w:rPr>
            <w:noProof/>
            <w:webHidden/>
          </w:rPr>
          <w:fldChar w:fldCharType="end"/>
        </w:r>
      </w:hyperlink>
    </w:p>
    <w:p w14:paraId="70BA31C4" w14:textId="7402BC2B" w:rsidR="00372DC2" w:rsidRDefault="00932901">
      <w:pPr>
        <w:pStyle w:val="TDC2"/>
        <w:rPr>
          <w:rFonts w:asciiTheme="minorHAnsi" w:eastAsiaTheme="minorEastAsia" w:hAnsiTheme="minorHAnsi"/>
          <w:noProof/>
          <w:color w:val="auto"/>
          <w:szCs w:val="24"/>
          <w:lang w:eastAsia="es-CO"/>
        </w:rPr>
      </w:pPr>
      <w:hyperlink w:anchor="_Toc218869973" w:history="1">
        <w:r w:rsidR="00372DC2" w:rsidRPr="00DE69F0">
          <w:rPr>
            <w:rStyle w:val="Hipervnculo"/>
            <w:noProof/>
          </w:rPr>
          <w:t xml:space="preserve">4.3. Integración con el </w:t>
        </w:r>
        <w:r w:rsidR="00372DC2" w:rsidRPr="00DE69F0">
          <w:rPr>
            <w:rStyle w:val="Hipervnculo"/>
            <w:i/>
            <w:iCs/>
            <w:noProof/>
          </w:rPr>
          <w:t>MAE v3</w:t>
        </w:r>
        <w:r w:rsidR="00372DC2" w:rsidRPr="00DE69F0">
          <w:rPr>
            <w:rStyle w:val="Hipervnculo"/>
            <w:noProof/>
          </w:rPr>
          <w:t xml:space="preserve"> y el </w:t>
        </w:r>
        <w:r w:rsidR="00372DC2" w:rsidRPr="00DE69F0">
          <w:rPr>
            <w:rStyle w:val="Hipervnculo"/>
            <w:i/>
            <w:iCs/>
            <w:noProof/>
          </w:rPr>
          <w:t>MSPI</w:t>
        </w:r>
        <w:r w:rsidR="00372DC2" w:rsidRPr="00DE69F0">
          <w:rPr>
            <w:rStyle w:val="Hipervnculo"/>
            <w:noProof/>
          </w:rPr>
          <w:t xml:space="preserve"> en cada fase</w:t>
        </w:r>
        <w:r w:rsidR="00372DC2">
          <w:rPr>
            <w:noProof/>
            <w:webHidden/>
          </w:rPr>
          <w:tab/>
        </w:r>
        <w:r w:rsidR="00372DC2">
          <w:rPr>
            <w:noProof/>
            <w:webHidden/>
          </w:rPr>
          <w:fldChar w:fldCharType="begin"/>
        </w:r>
        <w:r w:rsidR="00372DC2">
          <w:rPr>
            <w:noProof/>
            <w:webHidden/>
          </w:rPr>
          <w:instrText xml:space="preserve"> PAGEREF _Toc218869973 \h </w:instrText>
        </w:r>
        <w:r w:rsidR="00372DC2">
          <w:rPr>
            <w:noProof/>
            <w:webHidden/>
          </w:rPr>
        </w:r>
        <w:r w:rsidR="00372DC2">
          <w:rPr>
            <w:noProof/>
            <w:webHidden/>
          </w:rPr>
          <w:fldChar w:fldCharType="separate"/>
        </w:r>
        <w:r w:rsidR="00372DC2">
          <w:rPr>
            <w:noProof/>
            <w:webHidden/>
          </w:rPr>
          <w:t>27</w:t>
        </w:r>
        <w:r w:rsidR="00372DC2">
          <w:rPr>
            <w:noProof/>
            <w:webHidden/>
          </w:rPr>
          <w:fldChar w:fldCharType="end"/>
        </w:r>
      </w:hyperlink>
    </w:p>
    <w:p w14:paraId="32142404" w14:textId="34138C78" w:rsidR="00372DC2" w:rsidRDefault="00932901">
      <w:pPr>
        <w:pStyle w:val="TDC3"/>
        <w:rPr>
          <w:rFonts w:asciiTheme="minorHAnsi" w:eastAsiaTheme="minorEastAsia" w:hAnsiTheme="minorHAnsi"/>
          <w:noProof/>
          <w:color w:val="auto"/>
          <w:szCs w:val="24"/>
          <w:lang w:eastAsia="es-CO"/>
        </w:rPr>
      </w:pPr>
      <w:hyperlink w:anchor="_Toc218869974" w:history="1">
        <w:r w:rsidR="00372DC2" w:rsidRPr="00DE69F0">
          <w:rPr>
            <w:rStyle w:val="Hipervnculo"/>
            <w:noProof/>
          </w:rPr>
          <w:t>4.3.1. Fase 1 – Contexto</w:t>
        </w:r>
        <w:r w:rsidR="00372DC2">
          <w:rPr>
            <w:noProof/>
            <w:webHidden/>
          </w:rPr>
          <w:tab/>
        </w:r>
        <w:r w:rsidR="00372DC2">
          <w:rPr>
            <w:noProof/>
            <w:webHidden/>
          </w:rPr>
          <w:fldChar w:fldCharType="begin"/>
        </w:r>
        <w:r w:rsidR="00372DC2">
          <w:rPr>
            <w:noProof/>
            <w:webHidden/>
          </w:rPr>
          <w:instrText xml:space="preserve"> PAGEREF _Toc218869974 \h </w:instrText>
        </w:r>
        <w:r w:rsidR="00372DC2">
          <w:rPr>
            <w:noProof/>
            <w:webHidden/>
          </w:rPr>
        </w:r>
        <w:r w:rsidR="00372DC2">
          <w:rPr>
            <w:noProof/>
            <w:webHidden/>
          </w:rPr>
          <w:fldChar w:fldCharType="separate"/>
        </w:r>
        <w:r w:rsidR="00372DC2">
          <w:rPr>
            <w:noProof/>
            <w:webHidden/>
          </w:rPr>
          <w:t>27</w:t>
        </w:r>
        <w:r w:rsidR="00372DC2">
          <w:rPr>
            <w:noProof/>
            <w:webHidden/>
          </w:rPr>
          <w:fldChar w:fldCharType="end"/>
        </w:r>
      </w:hyperlink>
    </w:p>
    <w:p w14:paraId="49B67203" w14:textId="4B5986E3" w:rsidR="00372DC2" w:rsidRDefault="00932901">
      <w:pPr>
        <w:pStyle w:val="TDC4"/>
        <w:rPr>
          <w:rFonts w:asciiTheme="minorHAnsi" w:eastAsiaTheme="minorEastAsia" w:hAnsiTheme="minorHAnsi"/>
          <w:noProof/>
          <w:color w:val="auto"/>
          <w:sz w:val="24"/>
          <w:szCs w:val="24"/>
          <w:lang w:eastAsia="es-CO"/>
        </w:rPr>
      </w:pPr>
      <w:hyperlink w:anchor="_Toc218869975" w:history="1">
        <w:r w:rsidR="00372DC2" w:rsidRPr="00DE69F0">
          <w:rPr>
            <w:rStyle w:val="Hipervnculo"/>
            <w:noProof/>
          </w:rPr>
          <w:t>4.3.1.1. MAE v3:</w:t>
        </w:r>
        <w:r w:rsidR="00372DC2">
          <w:rPr>
            <w:noProof/>
            <w:webHidden/>
          </w:rPr>
          <w:tab/>
        </w:r>
        <w:r w:rsidR="00372DC2">
          <w:rPr>
            <w:noProof/>
            <w:webHidden/>
          </w:rPr>
          <w:fldChar w:fldCharType="begin"/>
        </w:r>
        <w:r w:rsidR="00372DC2">
          <w:rPr>
            <w:noProof/>
            <w:webHidden/>
          </w:rPr>
          <w:instrText xml:space="preserve"> PAGEREF _Toc218869975 \h </w:instrText>
        </w:r>
        <w:r w:rsidR="00372DC2">
          <w:rPr>
            <w:noProof/>
            <w:webHidden/>
          </w:rPr>
        </w:r>
        <w:r w:rsidR="00372DC2">
          <w:rPr>
            <w:noProof/>
            <w:webHidden/>
          </w:rPr>
          <w:fldChar w:fldCharType="separate"/>
        </w:r>
        <w:r w:rsidR="00372DC2">
          <w:rPr>
            <w:noProof/>
            <w:webHidden/>
          </w:rPr>
          <w:t>27</w:t>
        </w:r>
        <w:r w:rsidR="00372DC2">
          <w:rPr>
            <w:noProof/>
            <w:webHidden/>
          </w:rPr>
          <w:fldChar w:fldCharType="end"/>
        </w:r>
      </w:hyperlink>
    </w:p>
    <w:p w14:paraId="7740BEA5" w14:textId="2DF77F3B" w:rsidR="00372DC2" w:rsidRDefault="00932901">
      <w:pPr>
        <w:pStyle w:val="TDC4"/>
        <w:rPr>
          <w:rFonts w:asciiTheme="minorHAnsi" w:eastAsiaTheme="minorEastAsia" w:hAnsiTheme="minorHAnsi"/>
          <w:noProof/>
          <w:color w:val="auto"/>
          <w:sz w:val="24"/>
          <w:szCs w:val="24"/>
          <w:lang w:eastAsia="es-CO"/>
        </w:rPr>
      </w:pPr>
      <w:hyperlink w:anchor="_Toc218869976" w:history="1">
        <w:r w:rsidR="00372DC2" w:rsidRPr="00DE69F0">
          <w:rPr>
            <w:rStyle w:val="Hipervnculo"/>
            <w:noProof/>
          </w:rPr>
          <w:t>4.3.1.2. MSPI:</w:t>
        </w:r>
        <w:r w:rsidR="00372DC2">
          <w:rPr>
            <w:noProof/>
            <w:webHidden/>
          </w:rPr>
          <w:tab/>
        </w:r>
        <w:r w:rsidR="00372DC2">
          <w:rPr>
            <w:noProof/>
            <w:webHidden/>
          </w:rPr>
          <w:fldChar w:fldCharType="begin"/>
        </w:r>
        <w:r w:rsidR="00372DC2">
          <w:rPr>
            <w:noProof/>
            <w:webHidden/>
          </w:rPr>
          <w:instrText xml:space="preserve"> PAGEREF _Toc218869976 \h </w:instrText>
        </w:r>
        <w:r w:rsidR="00372DC2">
          <w:rPr>
            <w:noProof/>
            <w:webHidden/>
          </w:rPr>
        </w:r>
        <w:r w:rsidR="00372DC2">
          <w:rPr>
            <w:noProof/>
            <w:webHidden/>
          </w:rPr>
          <w:fldChar w:fldCharType="separate"/>
        </w:r>
        <w:r w:rsidR="00372DC2">
          <w:rPr>
            <w:noProof/>
            <w:webHidden/>
          </w:rPr>
          <w:t>27</w:t>
        </w:r>
        <w:r w:rsidR="00372DC2">
          <w:rPr>
            <w:noProof/>
            <w:webHidden/>
          </w:rPr>
          <w:fldChar w:fldCharType="end"/>
        </w:r>
      </w:hyperlink>
    </w:p>
    <w:p w14:paraId="09DEACD1" w14:textId="38017962" w:rsidR="00372DC2" w:rsidRDefault="00932901">
      <w:pPr>
        <w:pStyle w:val="TDC3"/>
        <w:rPr>
          <w:rFonts w:asciiTheme="minorHAnsi" w:eastAsiaTheme="minorEastAsia" w:hAnsiTheme="minorHAnsi"/>
          <w:noProof/>
          <w:color w:val="auto"/>
          <w:szCs w:val="24"/>
          <w:lang w:eastAsia="es-CO"/>
        </w:rPr>
      </w:pPr>
      <w:hyperlink w:anchor="_Toc218869977" w:history="1">
        <w:r w:rsidR="00372DC2" w:rsidRPr="00DE69F0">
          <w:rPr>
            <w:rStyle w:val="Hipervnculo"/>
            <w:noProof/>
          </w:rPr>
          <w:t>4.3.2. Fase 2 – AS</w:t>
        </w:r>
        <w:r w:rsidR="00372DC2" w:rsidRPr="00DE69F0">
          <w:rPr>
            <w:rStyle w:val="Hipervnculo"/>
            <w:noProof/>
          </w:rPr>
          <w:noBreakHyphen/>
          <w:t>IS</w:t>
        </w:r>
        <w:r w:rsidR="00372DC2">
          <w:rPr>
            <w:noProof/>
            <w:webHidden/>
          </w:rPr>
          <w:tab/>
        </w:r>
        <w:r w:rsidR="00372DC2">
          <w:rPr>
            <w:noProof/>
            <w:webHidden/>
          </w:rPr>
          <w:fldChar w:fldCharType="begin"/>
        </w:r>
        <w:r w:rsidR="00372DC2">
          <w:rPr>
            <w:noProof/>
            <w:webHidden/>
          </w:rPr>
          <w:instrText xml:space="preserve"> PAGEREF _Toc218869977 \h </w:instrText>
        </w:r>
        <w:r w:rsidR="00372DC2">
          <w:rPr>
            <w:noProof/>
            <w:webHidden/>
          </w:rPr>
        </w:r>
        <w:r w:rsidR="00372DC2">
          <w:rPr>
            <w:noProof/>
            <w:webHidden/>
          </w:rPr>
          <w:fldChar w:fldCharType="separate"/>
        </w:r>
        <w:r w:rsidR="00372DC2">
          <w:rPr>
            <w:noProof/>
            <w:webHidden/>
          </w:rPr>
          <w:t>27</w:t>
        </w:r>
        <w:r w:rsidR="00372DC2">
          <w:rPr>
            <w:noProof/>
            <w:webHidden/>
          </w:rPr>
          <w:fldChar w:fldCharType="end"/>
        </w:r>
      </w:hyperlink>
    </w:p>
    <w:p w14:paraId="3E987E8E" w14:textId="5FB554F2" w:rsidR="00372DC2" w:rsidRDefault="00932901">
      <w:pPr>
        <w:pStyle w:val="TDC4"/>
        <w:rPr>
          <w:rFonts w:asciiTheme="minorHAnsi" w:eastAsiaTheme="minorEastAsia" w:hAnsiTheme="minorHAnsi"/>
          <w:noProof/>
          <w:color w:val="auto"/>
          <w:sz w:val="24"/>
          <w:szCs w:val="24"/>
          <w:lang w:eastAsia="es-CO"/>
        </w:rPr>
      </w:pPr>
      <w:hyperlink w:anchor="_Toc218869978" w:history="1">
        <w:r w:rsidR="00372DC2" w:rsidRPr="00DE69F0">
          <w:rPr>
            <w:rStyle w:val="Hipervnculo"/>
            <w:noProof/>
          </w:rPr>
          <w:t>4.3.2.1. MAE v3:</w:t>
        </w:r>
        <w:r w:rsidR="00372DC2">
          <w:rPr>
            <w:noProof/>
            <w:webHidden/>
          </w:rPr>
          <w:tab/>
        </w:r>
        <w:r w:rsidR="00372DC2">
          <w:rPr>
            <w:noProof/>
            <w:webHidden/>
          </w:rPr>
          <w:fldChar w:fldCharType="begin"/>
        </w:r>
        <w:r w:rsidR="00372DC2">
          <w:rPr>
            <w:noProof/>
            <w:webHidden/>
          </w:rPr>
          <w:instrText xml:space="preserve"> PAGEREF _Toc218869978 \h </w:instrText>
        </w:r>
        <w:r w:rsidR="00372DC2">
          <w:rPr>
            <w:noProof/>
            <w:webHidden/>
          </w:rPr>
        </w:r>
        <w:r w:rsidR="00372DC2">
          <w:rPr>
            <w:noProof/>
            <w:webHidden/>
          </w:rPr>
          <w:fldChar w:fldCharType="separate"/>
        </w:r>
        <w:r w:rsidR="00372DC2">
          <w:rPr>
            <w:noProof/>
            <w:webHidden/>
          </w:rPr>
          <w:t>27</w:t>
        </w:r>
        <w:r w:rsidR="00372DC2">
          <w:rPr>
            <w:noProof/>
            <w:webHidden/>
          </w:rPr>
          <w:fldChar w:fldCharType="end"/>
        </w:r>
      </w:hyperlink>
    </w:p>
    <w:p w14:paraId="7B3BE300" w14:textId="7B528580" w:rsidR="00372DC2" w:rsidRDefault="00932901">
      <w:pPr>
        <w:pStyle w:val="TDC4"/>
        <w:rPr>
          <w:rFonts w:asciiTheme="minorHAnsi" w:eastAsiaTheme="minorEastAsia" w:hAnsiTheme="minorHAnsi"/>
          <w:noProof/>
          <w:color w:val="auto"/>
          <w:sz w:val="24"/>
          <w:szCs w:val="24"/>
          <w:lang w:eastAsia="es-CO"/>
        </w:rPr>
      </w:pPr>
      <w:hyperlink w:anchor="_Toc218869979" w:history="1">
        <w:r w:rsidR="00372DC2" w:rsidRPr="00DE69F0">
          <w:rPr>
            <w:rStyle w:val="Hipervnculo"/>
            <w:noProof/>
          </w:rPr>
          <w:t>4.3.2.2. MSPI:</w:t>
        </w:r>
        <w:r w:rsidR="00372DC2">
          <w:rPr>
            <w:noProof/>
            <w:webHidden/>
          </w:rPr>
          <w:tab/>
        </w:r>
        <w:r w:rsidR="00372DC2">
          <w:rPr>
            <w:noProof/>
            <w:webHidden/>
          </w:rPr>
          <w:fldChar w:fldCharType="begin"/>
        </w:r>
        <w:r w:rsidR="00372DC2">
          <w:rPr>
            <w:noProof/>
            <w:webHidden/>
          </w:rPr>
          <w:instrText xml:space="preserve"> PAGEREF _Toc218869979 \h </w:instrText>
        </w:r>
        <w:r w:rsidR="00372DC2">
          <w:rPr>
            <w:noProof/>
            <w:webHidden/>
          </w:rPr>
        </w:r>
        <w:r w:rsidR="00372DC2">
          <w:rPr>
            <w:noProof/>
            <w:webHidden/>
          </w:rPr>
          <w:fldChar w:fldCharType="separate"/>
        </w:r>
        <w:r w:rsidR="00372DC2">
          <w:rPr>
            <w:noProof/>
            <w:webHidden/>
          </w:rPr>
          <w:t>28</w:t>
        </w:r>
        <w:r w:rsidR="00372DC2">
          <w:rPr>
            <w:noProof/>
            <w:webHidden/>
          </w:rPr>
          <w:fldChar w:fldCharType="end"/>
        </w:r>
      </w:hyperlink>
    </w:p>
    <w:p w14:paraId="438079E6" w14:textId="361B3FFC" w:rsidR="00372DC2" w:rsidRDefault="00932901">
      <w:pPr>
        <w:pStyle w:val="TDC3"/>
        <w:rPr>
          <w:rFonts w:asciiTheme="minorHAnsi" w:eastAsiaTheme="minorEastAsia" w:hAnsiTheme="minorHAnsi"/>
          <w:noProof/>
          <w:color w:val="auto"/>
          <w:szCs w:val="24"/>
          <w:lang w:eastAsia="es-CO"/>
        </w:rPr>
      </w:pPr>
      <w:hyperlink w:anchor="_Toc218869980" w:history="1">
        <w:r w:rsidR="00372DC2" w:rsidRPr="00DE69F0">
          <w:rPr>
            <w:rStyle w:val="Hipervnculo"/>
            <w:noProof/>
          </w:rPr>
          <w:t>4.3.3. Fase 3 – TO</w:t>
        </w:r>
        <w:r w:rsidR="00372DC2" w:rsidRPr="00DE69F0">
          <w:rPr>
            <w:rStyle w:val="Hipervnculo"/>
            <w:noProof/>
          </w:rPr>
          <w:noBreakHyphen/>
          <w:t>BE</w:t>
        </w:r>
        <w:r w:rsidR="00372DC2">
          <w:rPr>
            <w:noProof/>
            <w:webHidden/>
          </w:rPr>
          <w:tab/>
        </w:r>
        <w:r w:rsidR="00372DC2">
          <w:rPr>
            <w:noProof/>
            <w:webHidden/>
          </w:rPr>
          <w:fldChar w:fldCharType="begin"/>
        </w:r>
        <w:r w:rsidR="00372DC2">
          <w:rPr>
            <w:noProof/>
            <w:webHidden/>
          </w:rPr>
          <w:instrText xml:space="preserve"> PAGEREF _Toc218869980 \h </w:instrText>
        </w:r>
        <w:r w:rsidR="00372DC2">
          <w:rPr>
            <w:noProof/>
            <w:webHidden/>
          </w:rPr>
        </w:r>
        <w:r w:rsidR="00372DC2">
          <w:rPr>
            <w:noProof/>
            <w:webHidden/>
          </w:rPr>
          <w:fldChar w:fldCharType="separate"/>
        </w:r>
        <w:r w:rsidR="00372DC2">
          <w:rPr>
            <w:noProof/>
            <w:webHidden/>
          </w:rPr>
          <w:t>28</w:t>
        </w:r>
        <w:r w:rsidR="00372DC2">
          <w:rPr>
            <w:noProof/>
            <w:webHidden/>
          </w:rPr>
          <w:fldChar w:fldCharType="end"/>
        </w:r>
      </w:hyperlink>
    </w:p>
    <w:p w14:paraId="32D152FC" w14:textId="19AB8807" w:rsidR="00372DC2" w:rsidRDefault="00932901">
      <w:pPr>
        <w:pStyle w:val="TDC4"/>
        <w:rPr>
          <w:rFonts w:asciiTheme="minorHAnsi" w:eastAsiaTheme="minorEastAsia" w:hAnsiTheme="minorHAnsi"/>
          <w:noProof/>
          <w:color w:val="auto"/>
          <w:sz w:val="24"/>
          <w:szCs w:val="24"/>
          <w:lang w:eastAsia="es-CO"/>
        </w:rPr>
      </w:pPr>
      <w:hyperlink w:anchor="_Toc218869981" w:history="1">
        <w:r w:rsidR="00372DC2" w:rsidRPr="00DE69F0">
          <w:rPr>
            <w:rStyle w:val="Hipervnculo"/>
            <w:noProof/>
          </w:rPr>
          <w:t>4.3.3.1. MAE v3:</w:t>
        </w:r>
        <w:r w:rsidR="00372DC2">
          <w:rPr>
            <w:noProof/>
            <w:webHidden/>
          </w:rPr>
          <w:tab/>
        </w:r>
        <w:r w:rsidR="00372DC2">
          <w:rPr>
            <w:noProof/>
            <w:webHidden/>
          </w:rPr>
          <w:fldChar w:fldCharType="begin"/>
        </w:r>
        <w:r w:rsidR="00372DC2">
          <w:rPr>
            <w:noProof/>
            <w:webHidden/>
          </w:rPr>
          <w:instrText xml:space="preserve"> PAGEREF _Toc218869981 \h </w:instrText>
        </w:r>
        <w:r w:rsidR="00372DC2">
          <w:rPr>
            <w:noProof/>
            <w:webHidden/>
          </w:rPr>
        </w:r>
        <w:r w:rsidR="00372DC2">
          <w:rPr>
            <w:noProof/>
            <w:webHidden/>
          </w:rPr>
          <w:fldChar w:fldCharType="separate"/>
        </w:r>
        <w:r w:rsidR="00372DC2">
          <w:rPr>
            <w:noProof/>
            <w:webHidden/>
          </w:rPr>
          <w:t>28</w:t>
        </w:r>
        <w:r w:rsidR="00372DC2">
          <w:rPr>
            <w:noProof/>
            <w:webHidden/>
          </w:rPr>
          <w:fldChar w:fldCharType="end"/>
        </w:r>
      </w:hyperlink>
    </w:p>
    <w:p w14:paraId="23694CA3" w14:textId="3E6B24ED" w:rsidR="00372DC2" w:rsidRDefault="00932901">
      <w:pPr>
        <w:pStyle w:val="TDC4"/>
        <w:rPr>
          <w:rFonts w:asciiTheme="minorHAnsi" w:eastAsiaTheme="minorEastAsia" w:hAnsiTheme="minorHAnsi"/>
          <w:noProof/>
          <w:color w:val="auto"/>
          <w:sz w:val="24"/>
          <w:szCs w:val="24"/>
          <w:lang w:eastAsia="es-CO"/>
        </w:rPr>
      </w:pPr>
      <w:hyperlink w:anchor="_Toc218869982" w:history="1">
        <w:r w:rsidR="00372DC2" w:rsidRPr="00DE69F0">
          <w:rPr>
            <w:rStyle w:val="Hipervnculo"/>
            <w:noProof/>
          </w:rPr>
          <w:t>4.3.3.2. MSPI:</w:t>
        </w:r>
        <w:r w:rsidR="00372DC2">
          <w:rPr>
            <w:noProof/>
            <w:webHidden/>
          </w:rPr>
          <w:tab/>
        </w:r>
        <w:r w:rsidR="00372DC2">
          <w:rPr>
            <w:noProof/>
            <w:webHidden/>
          </w:rPr>
          <w:fldChar w:fldCharType="begin"/>
        </w:r>
        <w:r w:rsidR="00372DC2">
          <w:rPr>
            <w:noProof/>
            <w:webHidden/>
          </w:rPr>
          <w:instrText xml:space="preserve"> PAGEREF _Toc218869982 \h </w:instrText>
        </w:r>
        <w:r w:rsidR="00372DC2">
          <w:rPr>
            <w:noProof/>
            <w:webHidden/>
          </w:rPr>
        </w:r>
        <w:r w:rsidR="00372DC2">
          <w:rPr>
            <w:noProof/>
            <w:webHidden/>
          </w:rPr>
          <w:fldChar w:fldCharType="separate"/>
        </w:r>
        <w:r w:rsidR="00372DC2">
          <w:rPr>
            <w:noProof/>
            <w:webHidden/>
          </w:rPr>
          <w:t>28</w:t>
        </w:r>
        <w:r w:rsidR="00372DC2">
          <w:rPr>
            <w:noProof/>
            <w:webHidden/>
          </w:rPr>
          <w:fldChar w:fldCharType="end"/>
        </w:r>
      </w:hyperlink>
    </w:p>
    <w:p w14:paraId="19ADE0CF" w14:textId="20BCBBF1" w:rsidR="00372DC2" w:rsidRDefault="00932901">
      <w:pPr>
        <w:pStyle w:val="TDC3"/>
        <w:rPr>
          <w:rFonts w:asciiTheme="minorHAnsi" w:eastAsiaTheme="minorEastAsia" w:hAnsiTheme="minorHAnsi"/>
          <w:noProof/>
          <w:color w:val="auto"/>
          <w:szCs w:val="24"/>
          <w:lang w:eastAsia="es-CO"/>
        </w:rPr>
      </w:pPr>
      <w:hyperlink w:anchor="_Toc218869983" w:history="1">
        <w:r w:rsidR="00372DC2" w:rsidRPr="00DE69F0">
          <w:rPr>
            <w:rStyle w:val="Hipervnculo"/>
            <w:noProof/>
          </w:rPr>
          <w:t>4.3.4. Fase 4 – Hoja de Ruta</w:t>
        </w:r>
        <w:r w:rsidR="00372DC2">
          <w:rPr>
            <w:noProof/>
            <w:webHidden/>
          </w:rPr>
          <w:tab/>
        </w:r>
        <w:r w:rsidR="00372DC2">
          <w:rPr>
            <w:noProof/>
            <w:webHidden/>
          </w:rPr>
          <w:fldChar w:fldCharType="begin"/>
        </w:r>
        <w:r w:rsidR="00372DC2">
          <w:rPr>
            <w:noProof/>
            <w:webHidden/>
          </w:rPr>
          <w:instrText xml:space="preserve"> PAGEREF _Toc218869983 \h </w:instrText>
        </w:r>
        <w:r w:rsidR="00372DC2">
          <w:rPr>
            <w:noProof/>
            <w:webHidden/>
          </w:rPr>
        </w:r>
        <w:r w:rsidR="00372DC2">
          <w:rPr>
            <w:noProof/>
            <w:webHidden/>
          </w:rPr>
          <w:fldChar w:fldCharType="separate"/>
        </w:r>
        <w:r w:rsidR="00372DC2">
          <w:rPr>
            <w:noProof/>
            <w:webHidden/>
          </w:rPr>
          <w:t>29</w:t>
        </w:r>
        <w:r w:rsidR="00372DC2">
          <w:rPr>
            <w:noProof/>
            <w:webHidden/>
          </w:rPr>
          <w:fldChar w:fldCharType="end"/>
        </w:r>
      </w:hyperlink>
    </w:p>
    <w:p w14:paraId="3E9625A3" w14:textId="4A443BC2" w:rsidR="00372DC2" w:rsidRDefault="00932901">
      <w:pPr>
        <w:pStyle w:val="TDC4"/>
        <w:rPr>
          <w:rFonts w:asciiTheme="minorHAnsi" w:eastAsiaTheme="minorEastAsia" w:hAnsiTheme="minorHAnsi"/>
          <w:noProof/>
          <w:color w:val="auto"/>
          <w:sz w:val="24"/>
          <w:szCs w:val="24"/>
          <w:lang w:eastAsia="es-CO"/>
        </w:rPr>
      </w:pPr>
      <w:hyperlink w:anchor="_Toc218869984" w:history="1">
        <w:r w:rsidR="00372DC2" w:rsidRPr="00DE69F0">
          <w:rPr>
            <w:rStyle w:val="Hipervnculo"/>
            <w:noProof/>
          </w:rPr>
          <w:t>4.3.4.1. MAE v3:</w:t>
        </w:r>
        <w:r w:rsidR="00372DC2">
          <w:rPr>
            <w:noProof/>
            <w:webHidden/>
          </w:rPr>
          <w:tab/>
        </w:r>
        <w:r w:rsidR="00372DC2">
          <w:rPr>
            <w:noProof/>
            <w:webHidden/>
          </w:rPr>
          <w:fldChar w:fldCharType="begin"/>
        </w:r>
        <w:r w:rsidR="00372DC2">
          <w:rPr>
            <w:noProof/>
            <w:webHidden/>
          </w:rPr>
          <w:instrText xml:space="preserve"> PAGEREF _Toc218869984 \h </w:instrText>
        </w:r>
        <w:r w:rsidR="00372DC2">
          <w:rPr>
            <w:noProof/>
            <w:webHidden/>
          </w:rPr>
        </w:r>
        <w:r w:rsidR="00372DC2">
          <w:rPr>
            <w:noProof/>
            <w:webHidden/>
          </w:rPr>
          <w:fldChar w:fldCharType="separate"/>
        </w:r>
        <w:r w:rsidR="00372DC2">
          <w:rPr>
            <w:noProof/>
            <w:webHidden/>
          </w:rPr>
          <w:t>29</w:t>
        </w:r>
        <w:r w:rsidR="00372DC2">
          <w:rPr>
            <w:noProof/>
            <w:webHidden/>
          </w:rPr>
          <w:fldChar w:fldCharType="end"/>
        </w:r>
      </w:hyperlink>
    </w:p>
    <w:p w14:paraId="212EC026" w14:textId="662F6796" w:rsidR="00372DC2" w:rsidRDefault="00932901">
      <w:pPr>
        <w:pStyle w:val="TDC4"/>
        <w:rPr>
          <w:rFonts w:asciiTheme="minorHAnsi" w:eastAsiaTheme="minorEastAsia" w:hAnsiTheme="minorHAnsi"/>
          <w:noProof/>
          <w:color w:val="auto"/>
          <w:sz w:val="24"/>
          <w:szCs w:val="24"/>
          <w:lang w:eastAsia="es-CO"/>
        </w:rPr>
      </w:pPr>
      <w:hyperlink w:anchor="_Toc218869985" w:history="1">
        <w:r w:rsidR="00372DC2" w:rsidRPr="00DE69F0">
          <w:rPr>
            <w:rStyle w:val="Hipervnculo"/>
            <w:noProof/>
          </w:rPr>
          <w:t>4.3.4.2. MSPI:</w:t>
        </w:r>
        <w:r w:rsidR="00372DC2">
          <w:rPr>
            <w:noProof/>
            <w:webHidden/>
          </w:rPr>
          <w:tab/>
        </w:r>
        <w:r w:rsidR="00372DC2">
          <w:rPr>
            <w:noProof/>
            <w:webHidden/>
          </w:rPr>
          <w:fldChar w:fldCharType="begin"/>
        </w:r>
        <w:r w:rsidR="00372DC2">
          <w:rPr>
            <w:noProof/>
            <w:webHidden/>
          </w:rPr>
          <w:instrText xml:space="preserve"> PAGEREF _Toc218869985 \h </w:instrText>
        </w:r>
        <w:r w:rsidR="00372DC2">
          <w:rPr>
            <w:noProof/>
            <w:webHidden/>
          </w:rPr>
        </w:r>
        <w:r w:rsidR="00372DC2">
          <w:rPr>
            <w:noProof/>
            <w:webHidden/>
          </w:rPr>
          <w:fldChar w:fldCharType="separate"/>
        </w:r>
        <w:r w:rsidR="00372DC2">
          <w:rPr>
            <w:noProof/>
            <w:webHidden/>
          </w:rPr>
          <w:t>29</w:t>
        </w:r>
        <w:r w:rsidR="00372DC2">
          <w:rPr>
            <w:noProof/>
            <w:webHidden/>
          </w:rPr>
          <w:fldChar w:fldCharType="end"/>
        </w:r>
      </w:hyperlink>
    </w:p>
    <w:p w14:paraId="198E34CB" w14:textId="4DC5D6B5" w:rsidR="00372DC2" w:rsidRDefault="00932901">
      <w:pPr>
        <w:pStyle w:val="TDC3"/>
        <w:rPr>
          <w:rFonts w:asciiTheme="minorHAnsi" w:eastAsiaTheme="minorEastAsia" w:hAnsiTheme="minorHAnsi"/>
          <w:noProof/>
          <w:color w:val="auto"/>
          <w:szCs w:val="24"/>
          <w:lang w:eastAsia="es-CO"/>
        </w:rPr>
      </w:pPr>
      <w:hyperlink w:anchor="_Toc218869986" w:history="1">
        <w:r w:rsidR="00372DC2" w:rsidRPr="00DE69F0">
          <w:rPr>
            <w:rStyle w:val="Hipervnculo"/>
            <w:noProof/>
            <w:lang w:eastAsia="es-CO"/>
          </w:rPr>
          <w:t xml:space="preserve">4.3.5. Mapa visual de la relación </w:t>
        </w:r>
        <w:r w:rsidR="00372DC2" w:rsidRPr="00DE69F0">
          <w:rPr>
            <w:rStyle w:val="Hipervnculo"/>
            <w:i/>
            <w:iCs/>
            <w:noProof/>
            <w:lang w:eastAsia="es-CO"/>
          </w:rPr>
          <w:t>PETI–MAE</w:t>
        </w:r>
        <w:r w:rsidR="00372DC2" w:rsidRPr="00DE69F0">
          <w:rPr>
            <w:rStyle w:val="Hipervnculo"/>
            <w:noProof/>
            <w:lang w:eastAsia="es-CO"/>
          </w:rPr>
          <w:t xml:space="preserve"> </w:t>
        </w:r>
        <w:r w:rsidR="00372DC2" w:rsidRPr="00DE69F0">
          <w:rPr>
            <w:rStyle w:val="Hipervnculo"/>
            <w:i/>
            <w:iCs/>
            <w:noProof/>
            <w:lang w:eastAsia="es-CO"/>
          </w:rPr>
          <w:t>v3</w:t>
        </w:r>
        <w:r w:rsidR="00372DC2" w:rsidRPr="00DE69F0">
          <w:rPr>
            <w:rStyle w:val="Hipervnculo"/>
            <w:noProof/>
            <w:lang w:eastAsia="es-CO"/>
          </w:rPr>
          <w:t xml:space="preserve"> y </w:t>
        </w:r>
        <w:r w:rsidR="00372DC2" w:rsidRPr="00DE69F0">
          <w:rPr>
            <w:rStyle w:val="Hipervnculo"/>
            <w:i/>
            <w:iCs/>
            <w:noProof/>
            <w:lang w:eastAsia="es-CO"/>
          </w:rPr>
          <w:t>MSPI</w:t>
        </w:r>
        <w:r w:rsidR="00372DC2">
          <w:rPr>
            <w:noProof/>
            <w:webHidden/>
          </w:rPr>
          <w:tab/>
        </w:r>
        <w:r w:rsidR="00372DC2">
          <w:rPr>
            <w:noProof/>
            <w:webHidden/>
          </w:rPr>
          <w:fldChar w:fldCharType="begin"/>
        </w:r>
        <w:r w:rsidR="00372DC2">
          <w:rPr>
            <w:noProof/>
            <w:webHidden/>
          </w:rPr>
          <w:instrText xml:space="preserve"> PAGEREF _Toc218869986 \h </w:instrText>
        </w:r>
        <w:r w:rsidR="00372DC2">
          <w:rPr>
            <w:noProof/>
            <w:webHidden/>
          </w:rPr>
        </w:r>
        <w:r w:rsidR="00372DC2">
          <w:rPr>
            <w:noProof/>
            <w:webHidden/>
          </w:rPr>
          <w:fldChar w:fldCharType="separate"/>
        </w:r>
        <w:r w:rsidR="00372DC2">
          <w:rPr>
            <w:noProof/>
            <w:webHidden/>
          </w:rPr>
          <w:t>30</w:t>
        </w:r>
        <w:r w:rsidR="00372DC2">
          <w:rPr>
            <w:noProof/>
            <w:webHidden/>
          </w:rPr>
          <w:fldChar w:fldCharType="end"/>
        </w:r>
      </w:hyperlink>
    </w:p>
    <w:p w14:paraId="7F8C120E" w14:textId="3195EC85" w:rsidR="00372DC2" w:rsidRDefault="00932901">
      <w:pPr>
        <w:pStyle w:val="TDC1"/>
        <w:rPr>
          <w:rFonts w:asciiTheme="minorHAnsi" w:eastAsiaTheme="minorEastAsia" w:hAnsiTheme="minorHAnsi"/>
          <w:noProof/>
          <w:color w:val="auto"/>
          <w:szCs w:val="24"/>
          <w:lang w:eastAsia="es-CO"/>
        </w:rPr>
      </w:pPr>
      <w:hyperlink w:anchor="_Toc218869987" w:history="1">
        <w:r w:rsidR="00372DC2" w:rsidRPr="00DE69F0">
          <w:rPr>
            <w:rStyle w:val="Hipervnculo"/>
            <w:noProof/>
          </w:rPr>
          <w:t>5. Fase 1. Contexto de la Empresa</w:t>
        </w:r>
        <w:r w:rsidR="00372DC2">
          <w:rPr>
            <w:noProof/>
            <w:webHidden/>
          </w:rPr>
          <w:tab/>
        </w:r>
        <w:r w:rsidR="00372DC2">
          <w:rPr>
            <w:noProof/>
            <w:webHidden/>
          </w:rPr>
          <w:fldChar w:fldCharType="begin"/>
        </w:r>
        <w:r w:rsidR="00372DC2">
          <w:rPr>
            <w:noProof/>
            <w:webHidden/>
          </w:rPr>
          <w:instrText xml:space="preserve"> PAGEREF _Toc218869987 \h </w:instrText>
        </w:r>
        <w:r w:rsidR="00372DC2">
          <w:rPr>
            <w:noProof/>
            <w:webHidden/>
          </w:rPr>
        </w:r>
        <w:r w:rsidR="00372DC2">
          <w:rPr>
            <w:noProof/>
            <w:webHidden/>
          </w:rPr>
          <w:fldChar w:fldCharType="separate"/>
        </w:r>
        <w:r w:rsidR="00372DC2">
          <w:rPr>
            <w:noProof/>
            <w:webHidden/>
          </w:rPr>
          <w:t>31</w:t>
        </w:r>
        <w:r w:rsidR="00372DC2">
          <w:rPr>
            <w:noProof/>
            <w:webHidden/>
          </w:rPr>
          <w:fldChar w:fldCharType="end"/>
        </w:r>
      </w:hyperlink>
    </w:p>
    <w:p w14:paraId="3B9D99C6" w14:textId="04D76D21" w:rsidR="00372DC2" w:rsidRDefault="00932901">
      <w:pPr>
        <w:pStyle w:val="TDC2"/>
        <w:rPr>
          <w:rFonts w:asciiTheme="minorHAnsi" w:eastAsiaTheme="minorEastAsia" w:hAnsiTheme="minorHAnsi"/>
          <w:noProof/>
          <w:color w:val="auto"/>
          <w:szCs w:val="24"/>
          <w:lang w:eastAsia="es-CO"/>
        </w:rPr>
      </w:pPr>
      <w:hyperlink w:anchor="_Toc218869988" w:history="1">
        <w:r w:rsidR="00372DC2" w:rsidRPr="00DE69F0">
          <w:rPr>
            <w:rStyle w:val="Hipervnculo"/>
            <w:noProof/>
          </w:rPr>
          <w:t>5.1. Prioridades estratégicas</w:t>
        </w:r>
        <w:r w:rsidR="00372DC2">
          <w:rPr>
            <w:noProof/>
            <w:webHidden/>
          </w:rPr>
          <w:tab/>
        </w:r>
        <w:r w:rsidR="00372DC2">
          <w:rPr>
            <w:noProof/>
            <w:webHidden/>
          </w:rPr>
          <w:fldChar w:fldCharType="begin"/>
        </w:r>
        <w:r w:rsidR="00372DC2">
          <w:rPr>
            <w:noProof/>
            <w:webHidden/>
          </w:rPr>
          <w:instrText xml:space="preserve"> PAGEREF _Toc218869988 \h </w:instrText>
        </w:r>
        <w:r w:rsidR="00372DC2">
          <w:rPr>
            <w:noProof/>
            <w:webHidden/>
          </w:rPr>
        </w:r>
        <w:r w:rsidR="00372DC2">
          <w:rPr>
            <w:noProof/>
            <w:webHidden/>
          </w:rPr>
          <w:fldChar w:fldCharType="separate"/>
        </w:r>
        <w:r w:rsidR="00372DC2">
          <w:rPr>
            <w:noProof/>
            <w:webHidden/>
          </w:rPr>
          <w:t>31</w:t>
        </w:r>
        <w:r w:rsidR="00372DC2">
          <w:rPr>
            <w:noProof/>
            <w:webHidden/>
          </w:rPr>
          <w:fldChar w:fldCharType="end"/>
        </w:r>
      </w:hyperlink>
    </w:p>
    <w:p w14:paraId="28210FFB" w14:textId="3CF07264" w:rsidR="00372DC2" w:rsidRDefault="00932901">
      <w:pPr>
        <w:pStyle w:val="TDC3"/>
        <w:rPr>
          <w:rFonts w:asciiTheme="minorHAnsi" w:eastAsiaTheme="minorEastAsia" w:hAnsiTheme="minorHAnsi"/>
          <w:noProof/>
          <w:color w:val="auto"/>
          <w:szCs w:val="24"/>
          <w:lang w:eastAsia="es-CO"/>
        </w:rPr>
      </w:pPr>
      <w:hyperlink w:anchor="_Toc218869989" w:history="1">
        <w:r w:rsidR="00372DC2" w:rsidRPr="00DE69F0">
          <w:rPr>
            <w:rStyle w:val="Hipervnculo"/>
            <w:noProof/>
          </w:rPr>
          <w:t>5.1.1. Revitalización Urbana: Gestión de 3.000 hectáreas</w:t>
        </w:r>
        <w:r w:rsidR="00372DC2">
          <w:rPr>
            <w:noProof/>
            <w:webHidden/>
          </w:rPr>
          <w:tab/>
        </w:r>
        <w:r w:rsidR="00372DC2">
          <w:rPr>
            <w:noProof/>
            <w:webHidden/>
          </w:rPr>
          <w:fldChar w:fldCharType="begin"/>
        </w:r>
        <w:r w:rsidR="00372DC2">
          <w:rPr>
            <w:noProof/>
            <w:webHidden/>
          </w:rPr>
          <w:instrText xml:space="preserve"> PAGEREF _Toc218869989 \h </w:instrText>
        </w:r>
        <w:r w:rsidR="00372DC2">
          <w:rPr>
            <w:noProof/>
            <w:webHidden/>
          </w:rPr>
        </w:r>
        <w:r w:rsidR="00372DC2">
          <w:rPr>
            <w:noProof/>
            <w:webHidden/>
          </w:rPr>
          <w:fldChar w:fldCharType="separate"/>
        </w:r>
        <w:r w:rsidR="00372DC2">
          <w:rPr>
            <w:noProof/>
            <w:webHidden/>
          </w:rPr>
          <w:t>31</w:t>
        </w:r>
        <w:r w:rsidR="00372DC2">
          <w:rPr>
            <w:noProof/>
            <w:webHidden/>
          </w:rPr>
          <w:fldChar w:fldCharType="end"/>
        </w:r>
      </w:hyperlink>
    </w:p>
    <w:p w14:paraId="176EDBDD" w14:textId="00B6A57F" w:rsidR="00372DC2" w:rsidRDefault="00932901">
      <w:pPr>
        <w:pStyle w:val="TDC3"/>
        <w:rPr>
          <w:rFonts w:asciiTheme="minorHAnsi" w:eastAsiaTheme="minorEastAsia" w:hAnsiTheme="minorHAnsi"/>
          <w:noProof/>
          <w:color w:val="auto"/>
          <w:szCs w:val="24"/>
          <w:lang w:eastAsia="es-CO"/>
        </w:rPr>
      </w:pPr>
      <w:hyperlink w:anchor="_Toc218869990" w:history="1">
        <w:r w:rsidR="00372DC2" w:rsidRPr="00DE69F0">
          <w:rPr>
            <w:rStyle w:val="Hipervnculo"/>
            <w:noProof/>
          </w:rPr>
          <w:t>5.1.2. Ejecución y Gestión de Proyectos Estratégicos: Calle 26 y San Victorino</w:t>
        </w:r>
        <w:r w:rsidR="00372DC2">
          <w:rPr>
            <w:noProof/>
            <w:webHidden/>
          </w:rPr>
          <w:tab/>
        </w:r>
        <w:r w:rsidR="00372DC2">
          <w:rPr>
            <w:noProof/>
            <w:webHidden/>
          </w:rPr>
          <w:fldChar w:fldCharType="begin"/>
        </w:r>
        <w:r w:rsidR="00372DC2">
          <w:rPr>
            <w:noProof/>
            <w:webHidden/>
          </w:rPr>
          <w:instrText xml:space="preserve"> PAGEREF _Toc218869990 \h </w:instrText>
        </w:r>
        <w:r w:rsidR="00372DC2">
          <w:rPr>
            <w:noProof/>
            <w:webHidden/>
          </w:rPr>
        </w:r>
        <w:r w:rsidR="00372DC2">
          <w:rPr>
            <w:noProof/>
            <w:webHidden/>
          </w:rPr>
          <w:fldChar w:fldCharType="separate"/>
        </w:r>
        <w:r w:rsidR="00372DC2">
          <w:rPr>
            <w:noProof/>
            <w:webHidden/>
          </w:rPr>
          <w:t>32</w:t>
        </w:r>
        <w:r w:rsidR="00372DC2">
          <w:rPr>
            <w:noProof/>
            <w:webHidden/>
          </w:rPr>
          <w:fldChar w:fldCharType="end"/>
        </w:r>
      </w:hyperlink>
    </w:p>
    <w:p w14:paraId="12F5724C" w14:textId="2C97A0DE" w:rsidR="00372DC2" w:rsidRDefault="00932901">
      <w:pPr>
        <w:pStyle w:val="TDC3"/>
        <w:rPr>
          <w:rFonts w:asciiTheme="minorHAnsi" w:eastAsiaTheme="minorEastAsia" w:hAnsiTheme="minorHAnsi"/>
          <w:noProof/>
          <w:color w:val="auto"/>
          <w:szCs w:val="24"/>
          <w:lang w:eastAsia="es-CO"/>
        </w:rPr>
      </w:pPr>
      <w:hyperlink w:anchor="_Toc218869991" w:history="1">
        <w:r w:rsidR="00372DC2" w:rsidRPr="00DE69F0">
          <w:rPr>
            <w:rStyle w:val="Hipervnculo"/>
            <w:noProof/>
          </w:rPr>
          <w:t>5.1.3. Sostenibilidad Ambiental Urbana</w:t>
        </w:r>
        <w:r w:rsidR="00372DC2">
          <w:rPr>
            <w:noProof/>
            <w:webHidden/>
          </w:rPr>
          <w:tab/>
        </w:r>
        <w:r w:rsidR="00372DC2">
          <w:rPr>
            <w:noProof/>
            <w:webHidden/>
          </w:rPr>
          <w:fldChar w:fldCharType="begin"/>
        </w:r>
        <w:r w:rsidR="00372DC2">
          <w:rPr>
            <w:noProof/>
            <w:webHidden/>
          </w:rPr>
          <w:instrText xml:space="preserve"> PAGEREF _Toc218869991 \h </w:instrText>
        </w:r>
        <w:r w:rsidR="00372DC2">
          <w:rPr>
            <w:noProof/>
            <w:webHidden/>
          </w:rPr>
        </w:r>
        <w:r w:rsidR="00372DC2">
          <w:rPr>
            <w:noProof/>
            <w:webHidden/>
          </w:rPr>
          <w:fldChar w:fldCharType="separate"/>
        </w:r>
        <w:r w:rsidR="00372DC2">
          <w:rPr>
            <w:noProof/>
            <w:webHidden/>
          </w:rPr>
          <w:t>32</w:t>
        </w:r>
        <w:r w:rsidR="00372DC2">
          <w:rPr>
            <w:noProof/>
            <w:webHidden/>
          </w:rPr>
          <w:fldChar w:fldCharType="end"/>
        </w:r>
      </w:hyperlink>
    </w:p>
    <w:p w14:paraId="6D2E8C3F" w14:textId="23FA7BB1" w:rsidR="00372DC2" w:rsidRDefault="00932901">
      <w:pPr>
        <w:pStyle w:val="TDC3"/>
        <w:rPr>
          <w:rFonts w:asciiTheme="minorHAnsi" w:eastAsiaTheme="minorEastAsia" w:hAnsiTheme="minorHAnsi"/>
          <w:noProof/>
          <w:color w:val="auto"/>
          <w:szCs w:val="24"/>
          <w:lang w:eastAsia="es-CO"/>
        </w:rPr>
      </w:pPr>
      <w:hyperlink w:anchor="_Toc218869992" w:history="1">
        <w:r w:rsidR="00372DC2" w:rsidRPr="00DE69F0">
          <w:rPr>
            <w:rStyle w:val="Hipervnculo"/>
            <w:noProof/>
          </w:rPr>
          <w:t>5.1.4. Nuevos Negocios: Incremento de ingresos institucionales</w:t>
        </w:r>
        <w:r w:rsidR="00372DC2">
          <w:rPr>
            <w:noProof/>
            <w:webHidden/>
          </w:rPr>
          <w:tab/>
        </w:r>
        <w:r w:rsidR="00372DC2">
          <w:rPr>
            <w:noProof/>
            <w:webHidden/>
          </w:rPr>
          <w:fldChar w:fldCharType="begin"/>
        </w:r>
        <w:r w:rsidR="00372DC2">
          <w:rPr>
            <w:noProof/>
            <w:webHidden/>
          </w:rPr>
          <w:instrText xml:space="preserve"> PAGEREF _Toc218869992 \h </w:instrText>
        </w:r>
        <w:r w:rsidR="00372DC2">
          <w:rPr>
            <w:noProof/>
            <w:webHidden/>
          </w:rPr>
        </w:r>
        <w:r w:rsidR="00372DC2">
          <w:rPr>
            <w:noProof/>
            <w:webHidden/>
          </w:rPr>
          <w:fldChar w:fldCharType="separate"/>
        </w:r>
        <w:r w:rsidR="00372DC2">
          <w:rPr>
            <w:noProof/>
            <w:webHidden/>
          </w:rPr>
          <w:t>32</w:t>
        </w:r>
        <w:r w:rsidR="00372DC2">
          <w:rPr>
            <w:noProof/>
            <w:webHidden/>
          </w:rPr>
          <w:fldChar w:fldCharType="end"/>
        </w:r>
      </w:hyperlink>
    </w:p>
    <w:p w14:paraId="2DC74765" w14:textId="407BBC60" w:rsidR="00372DC2" w:rsidRDefault="00932901">
      <w:pPr>
        <w:pStyle w:val="TDC3"/>
        <w:rPr>
          <w:rFonts w:asciiTheme="minorHAnsi" w:eastAsiaTheme="minorEastAsia" w:hAnsiTheme="minorHAnsi"/>
          <w:noProof/>
          <w:color w:val="auto"/>
          <w:szCs w:val="24"/>
          <w:lang w:eastAsia="es-CO"/>
        </w:rPr>
      </w:pPr>
      <w:hyperlink w:anchor="_Toc218869993" w:history="1">
        <w:r w:rsidR="00372DC2" w:rsidRPr="00DE69F0">
          <w:rPr>
            <w:rStyle w:val="Hipervnculo"/>
            <w:noProof/>
          </w:rPr>
          <w:t>5.1.5. Modernización: procesos y cultura</w:t>
        </w:r>
        <w:r w:rsidR="00372DC2">
          <w:rPr>
            <w:noProof/>
            <w:webHidden/>
          </w:rPr>
          <w:tab/>
        </w:r>
        <w:r w:rsidR="00372DC2">
          <w:rPr>
            <w:noProof/>
            <w:webHidden/>
          </w:rPr>
          <w:fldChar w:fldCharType="begin"/>
        </w:r>
        <w:r w:rsidR="00372DC2">
          <w:rPr>
            <w:noProof/>
            <w:webHidden/>
          </w:rPr>
          <w:instrText xml:space="preserve"> PAGEREF _Toc218869993 \h </w:instrText>
        </w:r>
        <w:r w:rsidR="00372DC2">
          <w:rPr>
            <w:noProof/>
            <w:webHidden/>
          </w:rPr>
        </w:r>
        <w:r w:rsidR="00372DC2">
          <w:rPr>
            <w:noProof/>
            <w:webHidden/>
          </w:rPr>
          <w:fldChar w:fldCharType="separate"/>
        </w:r>
        <w:r w:rsidR="00372DC2">
          <w:rPr>
            <w:noProof/>
            <w:webHidden/>
          </w:rPr>
          <w:t>33</w:t>
        </w:r>
        <w:r w:rsidR="00372DC2">
          <w:rPr>
            <w:noProof/>
            <w:webHidden/>
          </w:rPr>
          <w:fldChar w:fldCharType="end"/>
        </w:r>
      </w:hyperlink>
    </w:p>
    <w:p w14:paraId="510AC6EE" w14:textId="3AC88A1B" w:rsidR="00372DC2" w:rsidRDefault="00932901">
      <w:pPr>
        <w:pStyle w:val="TDC2"/>
        <w:rPr>
          <w:rFonts w:asciiTheme="minorHAnsi" w:eastAsiaTheme="minorEastAsia" w:hAnsiTheme="minorHAnsi"/>
          <w:noProof/>
          <w:color w:val="auto"/>
          <w:szCs w:val="24"/>
          <w:lang w:eastAsia="es-CO"/>
        </w:rPr>
      </w:pPr>
      <w:hyperlink w:anchor="_Toc218869994" w:history="1">
        <w:r w:rsidR="00372DC2" w:rsidRPr="00DE69F0">
          <w:rPr>
            <w:rStyle w:val="Hipervnculo"/>
            <w:noProof/>
          </w:rPr>
          <w:t>5.2. Estructura organizacional</w:t>
        </w:r>
        <w:r w:rsidR="00372DC2">
          <w:rPr>
            <w:noProof/>
            <w:webHidden/>
          </w:rPr>
          <w:tab/>
        </w:r>
        <w:r w:rsidR="00372DC2">
          <w:rPr>
            <w:noProof/>
            <w:webHidden/>
          </w:rPr>
          <w:fldChar w:fldCharType="begin"/>
        </w:r>
        <w:r w:rsidR="00372DC2">
          <w:rPr>
            <w:noProof/>
            <w:webHidden/>
          </w:rPr>
          <w:instrText xml:space="preserve"> PAGEREF _Toc218869994 \h </w:instrText>
        </w:r>
        <w:r w:rsidR="00372DC2">
          <w:rPr>
            <w:noProof/>
            <w:webHidden/>
          </w:rPr>
        </w:r>
        <w:r w:rsidR="00372DC2">
          <w:rPr>
            <w:noProof/>
            <w:webHidden/>
          </w:rPr>
          <w:fldChar w:fldCharType="separate"/>
        </w:r>
        <w:r w:rsidR="00372DC2">
          <w:rPr>
            <w:noProof/>
            <w:webHidden/>
          </w:rPr>
          <w:t>33</w:t>
        </w:r>
        <w:r w:rsidR="00372DC2">
          <w:rPr>
            <w:noProof/>
            <w:webHidden/>
          </w:rPr>
          <w:fldChar w:fldCharType="end"/>
        </w:r>
      </w:hyperlink>
    </w:p>
    <w:p w14:paraId="257E7F1D" w14:textId="1CC2C6CF" w:rsidR="00372DC2" w:rsidRDefault="00932901">
      <w:pPr>
        <w:pStyle w:val="TDC2"/>
        <w:rPr>
          <w:rFonts w:asciiTheme="minorHAnsi" w:eastAsiaTheme="minorEastAsia" w:hAnsiTheme="minorHAnsi"/>
          <w:noProof/>
          <w:color w:val="auto"/>
          <w:szCs w:val="24"/>
          <w:lang w:eastAsia="es-CO"/>
        </w:rPr>
      </w:pPr>
      <w:hyperlink w:anchor="_Toc218869995" w:history="1">
        <w:r w:rsidR="00372DC2" w:rsidRPr="00DE69F0">
          <w:rPr>
            <w:rStyle w:val="Hipervnculo"/>
            <w:noProof/>
          </w:rPr>
          <w:t>5.3. Modelo operativo</w:t>
        </w:r>
        <w:r w:rsidR="00372DC2">
          <w:rPr>
            <w:noProof/>
            <w:webHidden/>
          </w:rPr>
          <w:tab/>
        </w:r>
        <w:r w:rsidR="00372DC2">
          <w:rPr>
            <w:noProof/>
            <w:webHidden/>
          </w:rPr>
          <w:fldChar w:fldCharType="begin"/>
        </w:r>
        <w:r w:rsidR="00372DC2">
          <w:rPr>
            <w:noProof/>
            <w:webHidden/>
          </w:rPr>
          <w:instrText xml:space="preserve"> PAGEREF _Toc218869995 \h </w:instrText>
        </w:r>
        <w:r w:rsidR="00372DC2">
          <w:rPr>
            <w:noProof/>
            <w:webHidden/>
          </w:rPr>
        </w:r>
        <w:r w:rsidR="00372DC2">
          <w:rPr>
            <w:noProof/>
            <w:webHidden/>
          </w:rPr>
          <w:fldChar w:fldCharType="separate"/>
        </w:r>
        <w:r w:rsidR="00372DC2">
          <w:rPr>
            <w:noProof/>
            <w:webHidden/>
          </w:rPr>
          <w:t>35</w:t>
        </w:r>
        <w:r w:rsidR="00372DC2">
          <w:rPr>
            <w:noProof/>
            <w:webHidden/>
          </w:rPr>
          <w:fldChar w:fldCharType="end"/>
        </w:r>
      </w:hyperlink>
    </w:p>
    <w:p w14:paraId="00DF4F89" w14:textId="1354426F" w:rsidR="00372DC2" w:rsidRDefault="00932901">
      <w:pPr>
        <w:pStyle w:val="TDC3"/>
        <w:rPr>
          <w:rFonts w:asciiTheme="minorHAnsi" w:eastAsiaTheme="minorEastAsia" w:hAnsiTheme="minorHAnsi"/>
          <w:noProof/>
          <w:color w:val="auto"/>
          <w:szCs w:val="24"/>
          <w:lang w:eastAsia="es-CO"/>
        </w:rPr>
      </w:pPr>
      <w:hyperlink w:anchor="_Toc218869996" w:history="1">
        <w:r w:rsidR="00372DC2" w:rsidRPr="00DE69F0">
          <w:rPr>
            <w:rStyle w:val="Hipervnculo"/>
            <w:noProof/>
          </w:rPr>
          <w:t>5.3.1. Pilares</w:t>
        </w:r>
        <w:r w:rsidR="00372DC2">
          <w:rPr>
            <w:noProof/>
            <w:webHidden/>
          </w:rPr>
          <w:tab/>
        </w:r>
        <w:r w:rsidR="00372DC2">
          <w:rPr>
            <w:noProof/>
            <w:webHidden/>
          </w:rPr>
          <w:fldChar w:fldCharType="begin"/>
        </w:r>
        <w:r w:rsidR="00372DC2">
          <w:rPr>
            <w:noProof/>
            <w:webHidden/>
          </w:rPr>
          <w:instrText xml:space="preserve"> PAGEREF _Toc218869996 \h </w:instrText>
        </w:r>
        <w:r w:rsidR="00372DC2">
          <w:rPr>
            <w:noProof/>
            <w:webHidden/>
          </w:rPr>
        </w:r>
        <w:r w:rsidR="00372DC2">
          <w:rPr>
            <w:noProof/>
            <w:webHidden/>
          </w:rPr>
          <w:fldChar w:fldCharType="separate"/>
        </w:r>
        <w:r w:rsidR="00372DC2">
          <w:rPr>
            <w:noProof/>
            <w:webHidden/>
          </w:rPr>
          <w:t>35</w:t>
        </w:r>
        <w:r w:rsidR="00372DC2">
          <w:rPr>
            <w:noProof/>
            <w:webHidden/>
          </w:rPr>
          <w:fldChar w:fldCharType="end"/>
        </w:r>
      </w:hyperlink>
    </w:p>
    <w:p w14:paraId="11FADFA3" w14:textId="72D414CB" w:rsidR="00372DC2" w:rsidRDefault="00932901">
      <w:pPr>
        <w:pStyle w:val="TDC4"/>
        <w:rPr>
          <w:rFonts w:asciiTheme="minorHAnsi" w:eastAsiaTheme="minorEastAsia" w:hAnsiTheme="minorHAnsi"/>
          <w:noProof/>
          <w:color w:val="auto"/>
          <w:sz w:val="24"/>
          <w:szCs w:val="24"/>
          <w:lang w:eastAsia="es-CO"/>
        </w:rPr>
      </w:pPr>
      <w:hyperlink w:anchor="_Toc218869997" w:history="1">
        <w:r w:rsidR="00372DC2" w:rsidRPr="00DE69F0">
          <w:rPr>
            <w:rStyle w:val="Hipervnculo"/>
            <w:noProof/>
          </w:rPr>
          <w:t>5.3.1.1. Retorno social y sostenibilidad</w:t>
        </w:r>
        <w:r w:rsidR="00372DC2">
          <w:rPr>
            <w:noProof/>
            <w:webHidden/>
          </w:rPr>
          <w:tab/>
        </w:r>
        <w:r w:rsidR="00372DC2">
          <w:rPr>
            <w:noProof/>
            <w:webHidden/>
          </w:rPr>
          <w:fldChar w:fldCharType="begin"/>
        </w:r>
        <w:r w:rsidR="00372DC2">
          <w:rPr>
            <w:noProof/>
            <w:webHidden/>
          </w:rPr>
          <w:instrText xml:space="preserve"> PAGEREF _Toc218869997 \h </w:instrText>
        </w:r>
        <w:r w:rsidR="00372DC2">
          <w:rPr>
            <w:noProof/>
            <w:webHidden/>
          </w:rPr>
        </w:r>
        <w:r w:rsidR="00372DC2">
          <w:rPr>
            <w:noProof/>
            <w:webHidden/>
          </w:rPr>
          <w:fldChar w:fldCharType="separate"/>
        </w:r>
        <w:r w:rsidR="00372DC2">
          <w:rPr>
            <w:noProof/>
            <w:webHidden/>
          </w:rPr>
          <w:t>35</w:t>
        </w:r>
        <w:r w:rsidR="00372DC2">
          <w:rPr>
            <w:noProof/>
            <w:webHidden/>
          </w:rPr>
          <w:fldChar w:fldCharType="end"/>
        </w:r>
      </w:hyperlink>
    </w:p>
    <w:p w14:paraId="606231C7" w14:textId="1018B1F2" w:rsidR="00372DC2" w:rsidRDefault="00932901">
      <w:pPr>
        <w:pStyle w:val="TDC4"/>
        <w:rPr>
          <w:rFonts w:asciiTheme="minorHAnsi" w:eastAsiaTheme="minorEastAsia" w:hAnsiTheme="minorHAnsi"/>
          <w:noProof/>
          <w:color w:val="auto"/>
          <w:sz w:val="24"/>
          <w:szCs w:val="24"/>
          <w:lang w:eastAsia="es-CO"/>
        </w:rPr>
      </w:pPr>
      <w:hyperlink w:anchor="_Toc218869998" w:history="1">
        <w:r w:rsidR="00372DC2" w:rsidRPr="00DE69F0">
          <w:rPr>
            <w:rStyle w:val="Hipervnculo"/>
            <w:noProof/>
          </w:rPr>
          <w:t>5.3.1.2. Crecimiento financiero</w:t>
        </w:r>
        <w:r w:rsidR="00372DC2">
          <w:rPr>
            <w:noProof/>
            <w:webHidden/>
          </w:rPr>
          <w:tab/>
        </w:r>
        <w:r w:rsidR="00372DC2">
          <w:rPr>
            <w:noProof/>
            <w:webHidden/>
          </w:rPr>
          <w:fldChar w:fldCharType="begin"/>
        </w:r>
        <w:r w:rsidR="00372DC2">
          <w:rPr>
            <w:noProof/>
            <w:webHidden/>
          </w:rPr>
          <w:instrText xml:space="preserve"> PAGEREF _Toc218869998 \h </w:instrText>
        </w:r>
        <w:r w:rsidR="00372DC2">
          <w:rPr>
            <w:noProof/>
            <w:webHidden/>
          </w:rPr>
        </w:r>
        <w:r w:rsidR="00372DC2">
          <w:rPr>
            <w:noProof/>
            <w:webHidden/>
          </w:rPr>
          <w:fldChar w:fldCharType="separate"/>
        </w:r>
        <w:r w:rsidR="00372DC2">
          <w:rPr>
            <w:noProof/>
            <w:webHidden/>
          </w:rPr>
          <w:t>35</w:t>
        </w:r>
        <w:r w:rsidR="00372DC2">
          <w:rPr>
            <w:noProof/>
            <w:webHidden/>
          </w:rPr>
          <w:fldChar w:fldCharType="end"/>
        </w:r>
      </w:hyperlink>
    </w:p>
    <w:p w14:paraId="321C8229" w14:textId="2E9F567E" w:rsidR="00372DC2" w:rsidRDefault="00932901">
      <w:pPr>
        <w:pStyle w:val="TDC4"/>
        <w:rPr>
          <w:rFonts w:asciiTheme="minorHAnsi" w:eastAsiaTheme="minorEastAsia" w:hAnsiTheme="minorHAnsi"/>
          <w:noProof/>
          <w:color w:val="auto"/>
          <w:sz w:val="24"/>
          <w:szCs w:val="24"/>
          <w:lang w:eastAsia="es-CO"/>
        </w:rPr>
      </w:pPr>
      <w:hyperlink w:anchor="_Toc218869999" w:history="1">
        <w:r w:rsidR="00372DC2" w:rsidRPr="00DE69F0">
          <w:rPr>
            <w:rStyle w:val="Hipervnculo"/>
            <w:noProof/>
          </w:rPr>
          <w:t>5.3.1.3. Gestión de suelo, gestión inmobiliaria, portafolio de servicios y excelencia operacional</w:t>
        </w:r>
        <w:r w:rsidR="00372DC2">
          <w:rPr>
            <w:noProof/>
            <w:webHidden/>
          </w:rPr>
          <w:tab/>
        </w:r>
        <w:r w:rsidR="00372DC2">
          <w:rPr>
            <w:noProof/>
            <w:webHidden/>
          </w:rPr>
          <w:fldChar w:fldCharType="begin"/>
        </w:r>
        <w:r w:rsidR="00372DC2">
          <w:rPr>
            <w:noProof/>
            <w:webHidden/>
          </w:rPr>
          <w:instrText xml:space="preserve"> PAGEREF _Toc218869999 \h </w:instrText>
        </w:r>
        <w:r w:rsidR="00372DC2">
          <w:rPr>
            <w:noProof/>
            <w:webHidden/>
          </w:rPr>
        </w:r>
        <w:r w:rsidR="00372DC2">
          <w:rPr>
            <w:noProof/>
            <w:webHidden/>
          </w:rPr>
          <w:fldChar w:fldCharType="separate"/>
        </w:r>
        <w:r w:rsidR="00372DC2">
          <w:rPr>
            <w:noProof/>
            <w:webHidden/>
          </w:rPr>
          <w:t>36</w:t>
        </w:r>
        <w:r w:rsidR="00372DC2">
          <w:rPr>
            <w:noProof/>
            <w:webHidden/>
          </w:rPr>
          <w:fldChar w:fldCharType="end"/>
        </w:r>
      </w:hyperlink>
    </w:p>
    <w:p w14:paraId="0ABA3F68" w14:textId="0FBB939A" w:rsidR="00372DC2" w:rsidRDefault="00932901">
      <w:pPr>
        <w:pStyle w:val="TDC3"/>
        <w:rPr>
          <w:rFonts w:asciiTheme="minorHAnsi" w:eastAsiaTheme="minorEastAsia" w:hAnsiTheme="minorHAnsi"/>
          <w:noProof/>
          <w:color w:val="auto"/>
          <w:szCs w:val="24"/>
          <w:lang w:eastAsia="es-CO"/>
        </w:rPr>
      </w:pPr>
      <w:hyperlink w:anchor="_Toc218870000" w:history="1">
        <w:r w:rsidR="00372DC2" w:rsidRPr="00DE69F0">
          <w:rPr>
            <w:rStyle w:val="Hipervnculo"/>
            <w:noProof/>
          </w:rPr>
          <w:t>5.3.2. Mapa de procesos institucional</w:t>
        </w:r>
        <w:r w:rsidR="00372DC2">
          <w:rPr>
            <w:noProof/>
            <w:webHidden/>
          </w:rPr>
          <w:tab/>
        </w:r>
        <w:r w:rsidR="00372DC2">
          <w:rPr>
            <w:noProof/>
            <w:webHidden/>
          </w:rPr>
          <w:fldChar w:fldCharType="begin"/>
        </w:r>
        <w:r w:rsidR="00372DC2">
          <w:rPr>
            <w:noProof/>
            <w:webHidden/>
          </w:rPr>
          <w:instrText xml:space="preserve"> PAGEREF _Toc218870000 \h </w:instrText>
        </w:r>
        <w:r w:rsidR="00372DC2">
          <w:rPr>
            <w:noProof/>
            <w:webHidden/>
          </w:rPr>
        </w:r>
        <w:r w:rsidR="00372DC2">
          <w:rPr>
            <w:noProof/>
            <w:webHidden/>
          </w:rPr>
          <w:fldChar w:fldCharType="separate"/>
        </w:r>
        <w:r w:rsidR="00372DC2">
          <w:rPr>
            <w:noProof/>
            <w:webHidden/>
          </w:rPr>
          <w:t>37</w:t>
        </w:r>
        <w:r w:rsidR="00372DC2">
          <w:rPr>
            <w:noProof/>
            <w:webHidden/>
          </w:rPr>
          <w:fldChar w:fldCharType="end"/>
        </w:r>
      </w:hyperlink>
    </w:p>
    <w:p w14:paraId="261F2A76" w14:textId="4C1CF841" w:rsidR="00372DC2" w:rsidRDefault="00932901">
      <w:pPr>
        <w:pStyle w:val="TDC4"/>
        <w:rPr>
          <w:rFonts w:asciiTheme="minorHAnsi" w:eastAsiaTheme="minorEastAsia" w:hAnsiTheme="minorHAnsi"/>
          <w:noProof/>
          <w:color w:val="auto"/>
          <w:sz w:val="24"/>
          <w:szCs w:val="24"/>
          <w:lang w:eastAsia="es-CO"/>
        </w:rPr>
      </w:pPr>
      <w:hyperlink w:anchor="_Toc218870001" w:history="1">
        <w:r w:rsidR="00372DC2" w:rsidRPr="00DE69F0">
          <w:rPr>
            <w:rStyle w:val="Hipervnculo"/>
            <w:noProof/>
          </w:rPr>
          <w:t>5.3.2.2. Estratégicos:</w:t>
        </w:r>
        <w:r w:rsidR="00372DC2">
          <w:rPr>
            <w:noProof/>
            <w:webHidden/>
          </w:rPr>
          <w:tab/>
        </w:r>
        <w:r w:rsidR="00372DC2">
          <w:rPr>
            <w:noProof/>
            <w:webHidden/>
          </w:rPr>
          <w:fldChar w:fldCharType="begin"/>
        </w:r>
        <w:r w:rsidR="00372DC2">
          <w:rPr>
            <w:noProof/>
            <w:webHidden/>
          </w:rPr>
          <w:instrText xml:space="preserve"> PAGEREF _Toc218870001 \h </w:instrText>
        </w:r>
        <w:r w:rsidR="00372DC2">
          <w:rPr>
            <w:noProof/>
            <w:webHidden/>
          </w:rPr>
        </w:r>
        <w:r w:rsidR="00372DC2">
          <w:rPr>
            <w:noProof/>
            <w:webHidden/>
          </w:rPr>
          <w:fldChar w:fldCharType="separate"/>
        </w:r>
        <w:r w:rsidR="00372DC2">
          <w:rPr>
            <w:noProof/>
            <w:webHidden/>
          </w:rPr>
          <w:t>38</w:t>
        </w:r>
        <w:r w:rsidR="00372DC2">
          <w:rPr>
            <w:noProof/>
            <w:webHidden/>
          </w:rPr>
          <w:fldChar w:fldCharType="end"/>
        </w:r>
      </w:hyperlink>
    </w:p>
    <w:p w14:paraId="14ACB4C1" w14:textId="7D9EC3C3" w:rsidR="00372DC2" w:rsidRDefault="00932901">
      <w:pPr>
        <w:pStyle w:val="TDC4"/>
        <w:rPr>
          <w:rFonts w:asciiTheme="minorHAnsi" w:eastAsiaTheme="minorEastAsia" w:hAnsiTheme="minorHAnsi"/>
          <w:noProof/>
          <w:color w:val="auto"/>
          <w:sz w:val="24"/>
          <w:szCs w:val="24"/>
          <w:lang w:eastAsia="es-CO"/>
        </w:rPr>
      </w:pPr>
      <w:hyperlink w:anchor="_Toc218870002" w:history="1">
        <w:r w:rsidR="00372DC2" w:rsidRPr="00DE69F0">
          <w:rPr>
            <w:rStyle w:val="Hipervnculo"/>
            <w:rFonts w:cs="Arial"/>
            <w:noProof/>
          </w:rPr>
          <w:t>5.3.2.3.</w:t>
        </w:r>
        <w:r w:rsidR="00372DC2" w:rsidRPr="00DE69F0">
          <w:rPr>
            <w:rStyle w:val="Hipervnculo"/>
            <w:noProof/>
          </w:rPr>
          <w:t xml:space="preserve"> Misionales</w:t>
        </w:r>
        <w:r w:rsidR="00372DC2" w:rsidRPr="00DE69F0">
          <w:rPr>
            <w:rStyle w:val="Hipervnculo"/>
            <w:rFonts w:cs="Arial"/>
            <w:noProof/>
          </w:rPr>
          <w:t>:</w:t>
        </w:r>
        <w:r w:rsidR="00372DC2">
          <w:rPr>
            <w:noProof/>
            <w:webHidden/>
          </w:rPr>
          <w:tab/>
        </w:r>
        <w:r w:rsidR="00372DC2">
          <w:rPr>
            <w:noProof/>
            <w:webHidden/>
          </w:rPr>
          <w:fldChar w:fldCharType="begin"/>
        </w:r>
        <w:r w:rsidR="00372DC2">
          <w:rPr>
            <w:noProof/>
            <w:webHidden/>
          </w:rPr>
          <w:instrText xml:space="preserve"> PAGEREF _Toc218870002 \h </w:instrText>
        </w:r>
        <w:r w:rsidR="00372DC2">
          <w:rPr>
            <w:noProof/>
            <w:webHidden/>
          </w:rPr>
        </w:r>
        <w:r w:rsidR="00372DC2">
          <w:rPr>
            <w:noProof/>
            <w:webHidden/>
          </w:rPr>
          <w:fldChar w:fldCharType="separate"/>
        </w:r>
        <w:r w:rsidR="00372DC2">
          <w:rPr>
            <w:noProof/>
            <w:webHidden/>
          </w:rPr>
          <w:t>38</w:t>
        </w:r>
        <w:r w:rsidR="00372DC2">
          <w:rPr>
            <w:noProof/>
            <w:webHidden/>
          </w:rPr>
          <w:fldChar w:fldCharType="end"/>
        </w:r>
      </w:hyperlink>
    </w:p>
    <w:p w14:paraId="409F1952" w14:textId="11C42FD2" w:rsidR="00372DC2" w:rsidRDefault="00932901">
      <w:pPr>
        <w:pStyle w:val="TDC4"/>
        <w:rPr>
          <w:rFonts w:asciiTheme="minorHAnsi" w:eastAsiaTheme="minorEastAsia" w:hAnsiTheme="minorHAnsi"/>
          <w:noProof/>
          <w:color w:val="auto"/>
          <w:sz w:val="24"/>
          <w:szCs w:val="24"/>
          <w:lang w:eastAsia="es-CO"/>
        </w:rPr>
      </w:pPr>
      <w:hyperlink w:anchor="_Toc218870003" w:history="1">
        <w:r w:rsidR="00372DC2" w:rsidRPr="00DE69F0">
          <w:rPr>
            <w:rStyle w:val="Hipervnculo"/>
            <w:noProof/>
          </w:rPr>
          <w:t>5.3.2.4. De apoyo:</w:t>
        </w:r>
        <w:r w:rsidR="00372DC2">
          <w:rPr>
            <w:noProof/>
            <w:webHidden/>
          </w:rPr>
          <w:tab/>
        </w:r>
        <w:r w:rsidR="00372DC2">
          <w:rPr>
            <w:noProof/>
            <w:webHidden/>
          </w:rPr>
          <w:fldChar w:fldCharType="begin"/>
        </w:r>
        <w:r w:rsidR="00372DC2">
          <w:rPr>
            <w:noProof/>
            <w:webHidden/>
          </w:rPr>
          <w:instrText xml:space="preserve"> PAGEREF _Toc218870003 \h </w:instrText>
        </w:r>
        <w:r w:rsidR="00372DC2">
          <w:rPr>
            <w:noProof/>
            <w:webHidden/>
          </w:rPr>
        </w:r>
        <w:r w:rsidR="00372DC2">
          <w:rPr>
            <w:noProof/>
            <w:webHidden/>
          </w:rPr>
          <w:fldChar w:fldCharType="separate"/>
        </w:r>
        <w:r w:rsidR="00372DC2">
          <w:rPr>
            <w:noProof/>
            <w:webHidden/>
          </w:rPr>
          <w:t>38</w:t>
        </w:r>
        <w:r w:rsidR="00372DC2">
          <w:rPr>
            <w:noProof/>
            <w:webHidden/>
          </w:rPr>
          <w:fldChar w:fldCharType="end"/>
        </w:r>
      </w:hyperlink>
    </w:p>
    <w:p w14:paraId="329B2406" w14:textId="61EC670A" w:rsidR="00372DC2" w:rsidRDefault="00932901">
      <w:pPr>
        <w:pStyle w:val="TDC4"/>
        <w:rPr>
          <w:rFonts w:asciiTheme="minorHAnsi" w:eastAsiaTheme="minorEastAsia" w:hAnsiTheme="minorHAnsi"/>
          <w:noProof/>
          <w:color w:val="auto"/>
          <w:sz w:val="24"/>
          <w:szCs w:val="24"/>
          <w:lang w:eastAsia="es-CO"/>
        </w:rPr>
      </w:pPr>
      <w:hyperlink w:anchor="_Toc218870004" w:history="1">
        <w:r w:rsidR="00372DC2" w:rsidRPr="00DE69F0">
          <w:rPr>
            <w:rStyle w:val="Hipervnculo"/>
            <w:noProof/>
          </w:rPr>
          <w:t>5.3.2.5. De evaluación:</w:t>
        </w:r>
        <w:r w:rsidR="00372DC2">
          <w:rPr>
            <w:noProof/>
            <w:webHidden/>
          </w:rPr>
          <w:tab/>
        </w:r>
        <w:r w:rsidR="00372DC2">
          <w:rPr>
            <w:noProof/>
            <w:webHidden/>
          </w:rPr>
          <w:fldChar w:fldCharType="begin"/>
        </w:r>
        <w:r w:rsidR="00372DC2">
          <w:rPr>
            <w:noProof/>
            <w:webHidden/>
          </w:rPr>
          <w:instrText xml:space="preserve"> PAGEREF _Toc218870004 \h </w:instrText>
        </w:r>
        <w:r w:rsidR="00372DC2">
          <w:rPr>
            <w:noProof/>
            <w:webHidden/>
          </w:rPr>
        </w:r>
        <w:r w:rsidR="00372DC2">
          <w:rPr>
            <w:noProof/>
            <w:webHidden/>
          </w:rPr>
          <w:fldChar w:fldCharType="separate"/>
        </w:r>
        <w:r w:rsidR="00372DC2">
          <w:rPr>
            <w:noProof/>
            <w:webHidden/>
          </w:rPr>
          <w:t>38</w:t>
        </w:r>
        <w:r w:rsidR="00372DC2">
          <w:rPr>
            <w:noProof/>
            <w:webHidden/>
          </w:rPr>
          <w:fldChar w:fldCharType="end"/>
        </w:r>
      </w:hyperlink>
    </w:p>
    <w:p w14:paraId="04C1CDBB" w14:textId="56976C15" w:rsidR="00372DC2" w:rsidRDefault="00932901">
      <w:pPr>
        <w:pStyle w:val="TDC3"/>
        <w:rPr>
          <w:rFonts w:asciiTheme="minorHAnsi" w:eastAsiaTheme="minorEastAsia" w:hAnsiTheme="minorHAnsi"/>
          <w:noProof/>
          <w:color w:val="auto"/>
          <w:szCs w:val="24"/>
          <w:lang w:eastAsia="es-CO"/>
        </w:rPr>
      </w:pPr>
      <w:hyperlink w:anchor="_Toc218870012" w:history="1">
        <w:r w:rsidR="00372DC2" w:rsidRPr="00DE69F0">
          <w:rPr>
            <w:rStyle w:val="Hipervnculo"/>
            <w:noProof/>
          </w:rPr>
          <w:t>5.3.3. Descripción de los procesos institucionales</w:t>
        </w:r>
        <w:r w:rsidR="00372DC2">
          <w:rPr>
            <w:noProof/>
            <w:webHidden/>
          </w:rPr>
          <w:tab/>
        </w:r>
        <w:r w:rsidR="00372DC2">
          <w:rPr>
            <w:noProof/>
            <w:webHidden/>
          </w:rPr>
          <w:fldChar w:fldCharType="begin"/>
        </w:r>
        <w:r w:rsidR="00372DC2">
          <w:rPr>
            <w:noProof/>
            <w:webHidden/>
          </w:rPr>
          <w:instrText xml:space="preserve"> PAGEREF _Toc218870012 \h </w:instrText>
        </w:r>
        <w:r w:rsidR="00372DC2">
          <w:rPr>
            <w:noProof/>
            <w:webHidden/>
          </w:rPr>
        </w:r>
        <w:r w:rsidR="00372DC2">
          <w:rPr>
            <w:noProof/>
            <w:webHidden/>
          </w:rPr>
          <w:fldChar w:fldCharType="separate"/>
        </w:r>
        <w:r w:rsidR="00372DC2">
          <w:rPr>
            <w:noProof/>
            <w:webHidden/>
          </w:rPr>
          <w:t>39</w:t>
        </w:r>
        <w:r w:rsidR="00372DC2">
          <w:rPr>
            <w:noProof/>
            <w:webHidden/>
          </w:rPr>
          <w:fldChar w:fldCharType="end"/>
        </w:r>
      </w:hyperlink>
    </w:p>
    <w:p w14:paraId="19FE205B" w14:textId="2C065527" w:rsidR="00372DC2" w:rsidRDefault="00932901">
      <w:pPr>
        <w:pStyle w:val="TDC1"/>
        <w:rPr>
          <w:rFonts w:asciiTheme="minorHAnsi" w:eastAsiaTheme="minorEastAsia" w:hAnsiTheme="minorHAnsi"/>
          <w:noProof/>
          <w:color w:val="auto"/>
          <w:szCs w:val="24"/>
          <w:lang w:eastAsia="es-CO"/>
        </w:rPr>
      </w:pPr>
      <w:hyperlink w:anchor="_Toc218870013" w:history="1">
        <w:r w:rsidR="00372DC2" w:rsidRPr="00DE69F0">
          <w:rPr>
            <w:rStyle w:val="Hipervnculo"/>
            <w:noProof/>
          </w:rPr>
          <w:t>6. Fase 2. Análisis de la situación actual y oportunidades de mejora</w:t>
        </w:r>
        <w:r w:rsidR="00372DC2">
          <w:rPr>
            <w:noProof/>
            <w:webHidden/>
          </w:rPr>
          <w:tab/>
        </w:r>
        <w:r w:rsidR="00372DC2">
          <w:rPr>
            <w:noProof/>
            <w:webHidden/>
          </w:rPr>
          <w:fldChar w:fldCharType="begin"/>
        </w:r>
        <w:r w:rsidR="00372DC2">
          <w:rPr>
            <w:noProof/>
            <w:webHidden/>
          </w:rPr>
          <w:instrText xml:space="preserve"> PAGEREF _Toc218870013 \h </w:instrText>
        </w:r>
        <w:r w:rsidR="00372DC2">
          <w:rPr>
            <w:noProof/>
            <w:webHidden/>
          </w:rPr>
        </w:r>
        <w:r w:rsidR="00372DC2">
          <w:rPr>
            <w:noProof/>
            <w:webHidden/>
          </w:rPr>
          <w:fldChar w:fldCharType="separate"/>
        </w:r>
        <w:r w:rsidR="00372DC2">
          <w:rPr>
            <w:noProof/>
            <w:webHidden/>
          </w:rPr>
          <w:t>42</w:t>
        </w:r>
        <w:r w:rsidR="00372DC2">
          <w:rPr>
            <w:noProof/>
            <w:webHidden/>
          </w:rPr>
          <w:fldChar w:fldCharType="end"/>
        </w:r>
      </w:hyperlink>
    </w:p>
    <w:p w14:paraId="452BF6FC" w14:textId="60736018" w:rsidR="00372DC2" w:rsidRDefault="00932901">
      <w:pPr>
        <w:pStyle w:val="TDC2"/>
        <w:rPr>
          <w:rFonts w:asciiTheme="minorHAnsi" w:eastAsiaTheme="minorEastAsia" w:hAnsiTheme="minorHAnsi"/>
          <w:noProof/>
          <w:color w:val="auto"/>
          <w:szCs w:val="24"/>
          <w:lang w:eastAsia="es-CO"/>
        </w:rPr>
      </w:pPr>
      <w:hyperlink w:anchor="_Toc218870014" w:history="1">
        <w:r w:rsidR="00372DC2" w:rsidRPr="00DE69F0">
          <w:rPr>
            <w:rStyle w:val="Hipervnculo"/>
            <w:noProof/>
          </w:rPr>
          <w:t>6.1. Alineación estratégica del PETI con el Plan Estratégico Institucional</w:t>
        </w:r>
        <w:r w:rsidR="00372DC2">
          <w:rPr>
            <w:noProof/>
            <w:webHidden/>
          </w:rPr>
          <w:tab/>
        </w:r>
        <w:r w:rsidR="00372DC2">
          <w:rPr>
            <w:noProof/>
            <w:webHidden/>
          </w:rPr>
          <w:fldChar w:fldCharType="begin"/>
        </w:r>
        <w:r w:rsidR="00372DC2">
          <w:rPr>
            <w:noProof/>
            <w:webHidden/>
          </w:rPr>
          <w:instrText xml:space="preserve"> PAGEREF _Toc218870014 \h </w:instrText>
        </w:r>
        <w:r w:rsidR="00372DC2">
          <w:rPr>
            <w:noProof/>
            <w:webHidden/>
          </w:rPr>
        </w:r>
        <w:r w:rsidR="00372DC2">
          <w:rPr>
            <w:noProof/>
            <w:webHidden/>
          </w:rPr>
          <w:fldChar w:fldCharType="separate"/>
        </w:r>
        <w:r w:rsidR="00372DC2">
          <w:rPr>
            <w:noProof/>
            <w:webHidden/>
          </w:rPr>
          <w:t>42</w:t>
        </w:r>
        <w:r w:rsidR="00372DC2">
          <w:rPr>
            <w:noProof/>
            <w:webHidden/>
          </w:rPr>
          <w:fldChar w:fldCharType="end"/>
        </w:r>
      </w:hyperlink>
    </w:p>
    <w:p w14:paraId="42AEF6AA" w14:textId="6CD982F3" w:rsidR="00372DC2" w:rsidRDefault="00932901">
      <w:pPr>
        <w:pStyle w:val="TDC3"/>
        <w:rPr>
          <w:rFonts w:asciiTheme="minorHAnsi" w:eastAsiaTheme="minorEastAsia" w:hAnsiTheme="minorHAnsi"/>
          <w:noProof/>
          <w:color w:val="auto"/>
          <w:szCs w:val="24"/>
          <w:lang w:eastAsia="es-CO"/>
        </w:rPr>
      </w:pPr>
      <w:hyperlink w:anchor="_Toc218870015" w:history="1">
        <w:r w:rsidR="00372DC2" w:rsidRPr="00DE69F0">
          <w:rPr>
            <w:rStyle w:val="Hipervnculo"/>
            <w:noProof/>
          </w:rPr>
          <w:t>6.1.1. Tabla 4: Objetivos Estratégicos de TI (OE-TI)</w:t>
        </w:r>
        <w:r w:rsidR="00372DC2">
          <w:rPr>
            <w:noProof/>
            <w:webHidden/>
          </w:rPr>
          <w:tab/>
        </w:r>
        <w:r w:rsidR="00372DC2">
          <w:rPr>
            <w:noProof/>
            <w:webHidden/>
          </w:rPr>
          <w:fldChar w:fldCharType="begin"/>
        </w:r>
        <w:r w:rsidR="00372DC2">
          <w:rPr>
            <w:noProof/>
            <w:webHidden/>
          </w:rPr>
          <w:instrText xml:space="preserve"> PAGEREF _Toc218870015 \h </w:instrText>
        </w:r>
        <w:r w:rsidR="00372DC2">
          <w:rPr>
            <w:noProof/>
            <w:webHidden/>
          </w:rPr>
        </w:r>
        <w:r w:rsidR="00372DC2">
          <w:rPr>
            <w:noProof/>
            <w:webHidden/>
          </w:rPr>
          <w:fldChar w:fldCharType="separate"/>
        </w:r>
        <w:r w:rsidR="00372DC2">
          <w:rPr>
            <w:noProof/>
            <w:webHidden/>
          </w:rPr>
          <w:t>43</w:t>
        </w:r>
        <w:r w:rsidR="00372DC2">
          <w:rPr>
            <w:noProof/>
            <w:webHidden/>
          </w:rPr>
          <w:fldChar w:fldCharType="end"/>
        </w:r>
      </w:hyperlink>
    </w:p>
    <w:p w14:paraId="4D39BEC9" w14:textId="5ACF3D05" w:rsidR="00372DC2" w:rsidRDefault="00932901">
      <w:pPr>
        <w:pStyle w:val="TDC2"/>
        <w:rPr>
          <w:rFonts w:asciiTheme="minorHAnsi" w:eastAsiaTheme="minorEastAsia" w:hAnsiTheme="minorHAnsi"/>
          <w:noProof/>
          <w:color w:val="auto"/>
          <w:szCs w:val="24"/>
          <w:lang w:eastAsia="es-CO"/>
        </w:rPr>
      </w:pPr>
      <w:hyperlink w:anchor="_Toc218870016" w:history="1">
        <w:r w:rsidR="00372DC2" w:rsidRPr="00DE69F0">
          <w:rPr>
            <w:rStyle w:val="Hipervnculo"/>
            <w:noProof/>
          </w:rPr>
          <w:t>6.2. Alineación de TI con los procesos</w:t>
        </w:r>
        <w:r w:rsidR="00372DC2">
          <w:rPr>
            <w:noProof/>
            <w:webHidden/>
          </w:rPr>
          <w:tab/>
        </w:r>
        <w:r w:rsidR="00372DC2">
          <w:rPr>
            <w:noProof/>
            <w:webHidden/>
          </w:rPr>
          <w:fldChar w:fldCharType="begin"/>
        </w:r>
        <w:r w:rsidR="00372DC2">
          <w:rPr>
            <w:noProof/>
            <w:webHidden/>
          </w:rPr>
          <w:instrText xml:space="preserve"> PAGEREF _Toc218870016 \h </w:instrText>
        </w:r>
        <w:r w:rsidR="00372DC2">
          <w:rPr>
            <w:noProof/>
            <w:webHidden/>
          </w:rPr>
        </w:r>
        <w:r w:rsidR="00372DC2">
          <w:rPr>
            <w:noProof/>
            <w:webHidden/>
          </w:rPr>
          <w:fldChar w:fldCharType="separate"/>
        </w:r>
        <w:r w:rsidR="00372DC2">
          <w:rPr>
            <w:noProof/>
            <w:webHidden/>
          </w:rPr>
          <w:t>44</w:t>
        </w:r>
        <w:r w:rsidR="00372DC2">
          <w:rPr>
            <w:noProof/>
            <w:webHidden/>
          </w:rPr>
          <w:fldChar w:fldCharType="end"/>
        </w:r>
      </w:hyperlink>
    </w:p>
    <w:p w14:paraId="3B58F57E" w14:textId="44A06C4A" w:rsidR="00372DC2" w:rsidRDefault="00932901">
      <w:pPr>
        <w:pStyle w:val="TDC3"/>
        <w:rPr>
          <w:rFonts w:asciiTheme="minorHAnsi" w:eastAsiaTheme="minorEastAsia" w:hAnsiTheme="minorHAnsi"/>
          <w:noProof/>
          <w:color w:val="auto"/>
          <w:szCs w:val="24"/>
          <w:lang w:eastAsia="es-CO"/>
        </w:rPr>
      </w:pPr>
      <w:hyperlink w:anchor="_Toc218870017" w:history="1">
        <w:r w:rsidR="00372DC2" w:rsidRPr="00DE69F0">
          <w:rPr>
            <w:rStyle w:val="Hipervnculo"/>
            <w:noProof/>
          </w:rPr>
          <w:t>6.2.1. Tabla 5: Nivel de cubrimiento tecnológico por proceso</w:t>
        </w:r>
        <w:r w:rsidR="00372DC2">
          <w:rPr>
            <w:noProof/>
            <w:webHidden/>
          </w:rPr>
          <w:tab/>
        </w:r>
        <w:r w:rsidR="00372DC2">
          <w:rPr>
            <w:noProof/>
            <w:webHidden/>
          </w:rPr>
          <w:fldChar w:fldCharType="begin"/>
        </w:r>
        <w:r w:rsidR="00372DC2">
          <w:rPr>
            <w:noProof/>
            <w:webHidden/>
          </w:rPr>
          <w:instrText xml:space="preserve"> PAGEREF _Toc218870017 \h </w:instrText>
        </w:r>
        <w:r w:rsidR="00372DC2">
          <w:rPr>
            <w:noProof/>
            <w:webHidden/>
          </w:rPr>
        </w:r>
        <w:r w:rsidR="00372DC2">
          <w:rPr>
            <w:noProof/>
            <w:webHidden/>
          </w:rPr>
          <w:fldChar w:fldCharType="separate"/>
        </w:r>
        <w:r w:rsidR="00372DC2">
          <w:rPr>
            <w:noProof/>
            <w:webHidden/>
          </w:rPr>
          <w:t>45</w:t>
        </w:r>
        <w:r w:rsidR="00372DC2">
          <w:rPr>
            <w:noProof/>
            <w:webHidden/>
          </w:rPr>
          <w:fldChar w:fldCharType="end"/>
        </w:r>
      </w:hyperlink>
    </w:p>
    <w:p w14:paraId="5ECEBFC2" w14:textId="644E5C58" w:rsidR="00372DC2" w:rsidRDefault="00932901">
      <w:pPr>
        <w:pStyle w:val="TDC3"/>
        <w:rPr>
          <w:rFonts w:asciiTheme="minorHAnsi" w:eastAsiaTheme="minorEastAsia" w:hAnsiTheme="minorHAnsi"/>
          <w:noProof/>
          <w:color w:val="auto"/>
          <w:szCs w:val="24"/>
          <w:lang w:eastAsia="es-CO"/>
        </w:rPr>
      </w:pPr>
      <w:hyperlink w:anchor="_Toc218870018" w:history="1">
        <w:r w:rsidR="00372DC2" w:rsidRPr="00DE69F0">
          <w:rPr>
            <w:rStyle w:val="Hipervnculo"/>
            <w:noProof/>
          </w:rPr>
          <w:t>6.2.2. Hallazgos clave</w:t>
        </w:r>
        <w:r w:rsidR="00372DC2">
          <w:rPr>
            <w:noProof/>
            <w:webHidden/>
          </w:rPr>
          <w:tab/>
        </w:r>
        <w:r w:rsidR="00372DC2">
          <w:rPr>
            <w:noProof/>
            <w:webHidden/>
          </w:rPr>
          <w:fldChar w:fldCharType="begin"/>
        </w:r>
        <w:r w:rsidR="00372DC2">
          <w:rPr>
            <w:noProof/>
            <w:webHidden/>
          </w:rPr>
          <w:instrText xml:space="preserve"> PAGEREF _Toc218870018 \h </w:instrText>
        </w:r>
        <w:r w:rsidR="00372DC2">
          <w:rPr>
            <w:noProof/>
            <w:webHidden/>
          </w:rPr>
        </w:r>
        <w:r w:rsidR="00372DC2">
          <w:rPr>
            <w:noProof/>
            <w:webHidden/>
          </w:rPr>
          <w:fldChar w:fldCharType="separate"/>
        </w:r>
        <w:r w:rsidR="00372DC2">
          <w:rPr>
            <w:noProof/>
            <w:webHidden/>
          </w:rPr>
          <w:t>48</w:t>
        </w:r>
        <w:r w:rsidR="00372DC2">
          <w:rPr>
            <w:noProof/>
            <w:webHidden/>
          </w:rPr>
          <w:fldChar w:fldCharType="end"/>
        </w:r>
      </w:hyperlink>
    </w:p>
    <w:p w14:paraId="3C9F5F47" w14:textId="1520A18F" w:rsidR="00372DC2" w:rsidRDefault="00932901">
      <w:pPr>
        <w:pStyle w:val="TDC4"/>
        <w:rPr>
          <w:rFonts w:asciiTheme="minorHAnsi" w:eastAsiaTheme="minorEastAsia" w:hAnsiTheme="minorHAnsi"/>
          <w:noProof/>
          <w:color w:val="auto"/>
          <w:sz w:val="24"/>
          <w:szCs w:val="24"/>
          <w:lang w:eastAsia="es-CO"/>
        </w:rPr>
      </w:pPr>
      <w:hyperlink w:anchor="_Toc218870019" w:history="1">
        <w:r w:rsidR="00372DC2" w:rsidRPr="00DE69F0">
          <w:rPr>
            <w:rStyle w:val="Hipervnculo"/>
            <w:noProof/>
          </w:rPr>
          <w:t>6.2.2.1. Procesos Estratégicos</w:t>
        </w:r>
        <w:r w:rsidR="00372DC2">
          <w:rPr>
            <w:noProof/>
            <w:webHidden/>
          </w:rPr>
          <w:tab/>
        </w:r>
        <w:r w:rsidR="00372DC2">
          <w:rPr>
            <w:noProof/>
            <w:webHidden/>
          </w:rPr>
          <w:fldChar w:fldCharType="begin"/>
        </w:r>
        <w:r w:rsidR="00372DC2">
          <w:rPr>
            <w:noProof/>
            <w:webHidden/>
          </w:rPr>
          <w:instrText xml:space="preserve"> PAGEREF _Toc218870019 \h </w:instrText>
        </w:r>
        <w:r w:rsidR="00372DC2">
          <w:rPr>
            <w:noProof/>
            <w:webHidden/>
          </w:rPr>
        </w:r>
        <w:r w:rsidR="00372DC2">
          <w:rPr>
            <w:noProof/>
            <w:webHidden/>
          </w:rPr>
          <w:fldChar w:fldCharType="separate"/>
        </w:r>
        <w:r w:rsidR="00372DC2">
          <w:rPr>
            <w:noProof/>
            <w:webHidden/>
          </w:rPr>
          <w:t>48</w:t>
        </w:r>
        <w:r w:rsidR="00372DC2">
          <w:rPr>
            <w:noProof/>
            <w:webHidden/>
          </w:rPr>
          <w:fldChar w:fldCharType="end"/>
        </w:r>
      </w:hyperlink>
    </w:p>
    <w:p w14:paraId="4916EC8D" w14:textId="5326D5CE" w:rsidR="00372DC2" w:rsidRDefault="00932901">
      <w:pPr>
        <w:pStyle w:val="TDC4"/>
        <w:rPr>
          <w:rFonts w:asciiTheme="minorHAnsi" w:eastAsiaTheme="minorEastAsia" w:hAnsiTheme="minorHAnsi"/>
          <w:noProof/>
          <w:color w:val="auto"/>
          <w:sz w:val="24"/>
          <w:szCs w:val="24"/>
          <w:lang w:eastAsia="es-CO"/>
        </w:rPr>
      </w:pPr>
      <w:hyperlink w:anchor="_Toc218870020" w:history="1">
        <w:r w:rsidR="00372DC2" w:rsidRPr="00DE69F0">
          <w:rPr>
            <w:rStyle w:val="Hipervnculo"/>
            <w:noProof/>
          </w:rPr>
          <w:t>6.2.2.2. Procesos Misionales</w:t>
        </w:r>
        <w:r w:rsidR="00372DC2">
          <w:rPr>
            <w:noProof/>
            <w:webHidden/>
          </w:rPr>
          <w:tab/>
        </w:r>
        <w:r w:rsidR="00372DC2">
          <w:rPr>
            <w:noProof/>
            <w:webHidden/>
          </w:rPr>
          <w:fldChar w:fldCharType="begin"/>
        </w:r>
        <w:r w:rsidR="00372DC2">
          <w:rPr>
            <w:noProof/>
            <w:webHidden/>
          </w:rPr>
          <w:instrText xml:space="preserve"> PAGEREF _Toc218870020 \h </w:instrText>
        </w:r>
        <w:r w:rsidR="00372DC2">
          <w:rPr>
            <w:noProof/>
            <w:webHidden/>
          </w:rPr>
        </w:r>
        <w:r w:rsidR="00372DC2">
          <w:rPr>
            <w:noProof/>
            <w:webHidden/>
          </w:rPr>
          <w:fldChar w:fldCharType="separate"/>
        </w:r>
        <w:r w:rsidR="00372DC2">
          <w:rPr>
            <w:noProof/>
            <w:webHidden/>
          </w:rPr>
          <w:t>49</w:t>
        </w:r>
        <w:r w:rsidR="00372DC2">
          <w:rPr>
            <w:noProof/>
            <w:webHidden/>
          </w:rPr>
          <w:fldChar w:fldCharType="end"/>
        </w:r>
      </w:hyperlink>
    </w:p>
    <w:p w14:paraId="0F7DBB30" w14:textId="5789CE58" w:rsidR="00372DC2" w:rsidRDefault="00932901">
      <w:pPr>
        <w:pStyle w:val="TDC4"/>
        <w:rPr>
          <w:rFonts w:asciiTheme="minorHAnsi" w:eastAsiaTheme="minorEastAsia" w:hAnsiTheme="minorHAnsi"/>
          <w:noProof/>
          <w:color w:val="auto"/>
          <w:sz w:val="24"/>
          <w:szCs w:val="24"/>
          <w:lang w:eastAsia="es-CO"/>
        </w:rPr>
      </w:pPr>
      <w:hyperlink w:anchor="_Toc218870021" w:history="1">
        <w:r w:rsidR="00372DC2" w:rsidRPr="00DE69F0">
          <w:rPr>
            <w:rStyle w:val="Hipervnculo"/>
            <w:noProof/>
          </w:rPr>
          <w:t xml:space="preserve">6.2.2.3. Procesos de </w:t>
        </w:r>
        <w:r w:rsidR="00372DC2" w:rsidRPr="00DE69F0">
          <w:rPr>
            <w:rStyle w:val="Hipervnculo"/>
            <w:i/>
            <w:noProof/>
          </w:rPr>
          <w:t>Evaluación</w:t>
        </w:r>
        <w:r w:rsidR="00372DC2" w:rsidRPr="00DE69F0">
          <w:rPr>
            <w:rStyle w:val="Hipervnculo"/>
            <w:noProof/>
          </w:rPr>
          <w:t xml:space="preserve"> y </w:t>
        </w:r>
        <w:r w:rsidR="00372DC2" w:rsidRPr="00DE69F0">
          <w:rPr>
            <w:rStyle w:val="Hipervnculo"/>
            <w:i/>
            <w:noProof/>
          </w:rPr>
          <w:t>Control</w:t>
        </w:r>
        <w:r w:rsidR="00372DC2">
          <w:rPr>
            <w:noProof/>
            <w:webHidden/>
          </w:rPr>
          <w:tab/>
        </w:r>
        <w:r w:rsidR="00372DC2">
          <w:rPr>
            <w:noProof/>
            <w:webHidden/>
          </w:rPr>
          <w:fldChar w:fldCharType="begin"/>
        </w:r>
        <w:r w:rsidR="00372DC2">
          <w:rPr>
            <w:noProof/>
            <w:webHidden/>
          </w:rPr>
          <w:instrText xml:space="preserve"> PAGEREF _Toc218870021 \h </w:instrText>
        </w:r>
        <w:r w:rsidR="00372DC2">
          <w:rPr>
            <w:noProof/>
            <w:webHidden/>
          </w:rPr>
        </w:r>
        <w:r w:rsidR="00372DC2">
          <w:rPr>
            <w:noProof/>
            <w:webHidden/>
          </w:rPr>
          <w:fldChar w:fldCharType="separate"/>
        </w:r>
        <w:r w:rsidR="00372DC2">
          <w:rPr>
            <w:noProof/>
            <w:webHidden/>
          </w:rPr>
          <w:t>50</w:t>
        </w:r>
        <w:r w:rsidR="00372DC2">
          <w:rPr>
            <w:noProof/>
            <w:webHidden/>
          </w:rPr>
          <w:fldChar w:fldCharType="end"/>
        </w:r>
      </w:hyperlink>
    </w:p>
    <w:p w14:paraId="6582CB5F" w14:textId="7F396C16" w:rsidR="00372DC2" w:rsidRDefault="00932901">
      <w:pPr>
        <w:pStyle w:val="TDC4"/>
        <w:rPr>
          <w:rFonts w:asciiTheme="minorHAnsi" w:eastAsiaTheme="minorEastAsia" w:hAnsiTheme="minorHAnsi"/>
          <w:noProof/>
          <w:color w:val="auto"/>
          <w:sz w:val="24"/>
          <w:szCs w:val="24"/>
          <w:lang w:eastAsia="es-CO"/>
        </w:rPr>
      </w:pPr>
      <w:hyperlink w:anchor="_Toc218870022" w:history="1">
        <w:r w:rsidR="00372DC2" w:rsidRPr="00DE69F0">
          <w:rPr>
            <w:rStyle w:val="Hipervnculo"/>
            <w:noProof/>
          </w:rPr>
          <w:t>6.2.2.4. Procesos de apoyo</w:t>
        </w:r>
        <w:r w:rsidR="00372DC2">
          <w:rPr>
            <w:noProof/>
            <w:webHidden/>
          </w:rPr>
          <w:tab/>
        </w:r>
        <w:r w:rsidR="00372DC2">
          <w:rPr>
            <w:noProof/>
            <w:webHidden/>
          </w:rPr>
          <w:fldChar w:fldCharType="begin"/>
        </w:r>
        <w:r w:rsidR="00372DC2">
          <w:rPr>
            <w:noProof/>
            <w:webHidden/>
          </w:rPr>
          <w:instrText xml:space="preserve"> PAGEREF _Toc218870022 \h </w:instrText>
        </w:r>
        <w:r w:rsidR="00372DC2">
          <w:rPr>
            <w:noProof/>
            <w:webHidden/>
          </w:rPr>
        </w:r>
        <w:r w:rsidR="00372DC2">
          <w:rPr>
            <w:noProof/>
            <w:webHidden/>
          </w:rPr>
          <w:fldChar w:fldCharType="separate"/>
        </w:r>
        <w:r w:rsidR="00372DC2">
          <w:rPr>
            <w:noProof/>
            <w:webHidden/>
          </w:rPr>
          <w:t>51</w:t>
        </w:r>
        <w:r w:rsidR="00372DC2">
          <w:rPr>
            <w:noProof/>
            <w:webHidden/>
          </w:rPr>
          <w:fldChar w:fldCharType="end"/>
        </w:r>
      </w:hyperlink>
    </w:p>
    <w:p w14:paraId="65C0D86C" w14:textId="37E03A80" w:rsidR="00372DC2" w:rsidRDefault="00932901">
      <w:pPr>
        <w:pStyle w:val="TDC2"/>
        <w:rPr>
          <w:rFonts w:asciiTheme="minorHAnsi" w:eastAsiaTheme="minorEastAsia" w:hAnsiTheme="minorHAnsi"/>
          <w:noProof/>
          <w:color w:val="auto"/>
          <w:szCs w:val="24"/>
          <w:lang w:eastAsia="es-CO"/>
        </w:rPr>
      </w:pPr>
      <w:hyperlink w:anchor="_Toc218870023" w:history="1">
        <w:r w:rsidR="00372DC2" w:rsidRPr="00DE69F0">
          <w:rPr>
            <w:rStyle w:val="Hipervnculo"/>
            <w:noProof/>
          </w:rPr>
          <w:t>6.3. Interpretación estratégica del diagnóstico</w:t>
        </w:r>
        <w:r w:rsidR="00372DC2">
          <w:rPr>
            <w:noProof/>
            <w:webHidden/>
          </w:rPr>
          <w:tab/>
        </w:r>
        <w:r w:rsidR="00372DC2">
          <w:rPr>
            <w:noProof/>
            <w:webHidden/>
          </w:rPr>
          <w:fldChar w:fldCharType="begin"/>
        </w:r>
        <w:r w:rsidR="00372DC2">
          <w:rPr>
            <w:noProof/>
            <w:webHidden/>
          </w:rPr>
          <w:instrText xml:space="preserve"> PAGEREF _Toc218870023 \h </w:instrText>
        </w:r>
        <w:r w:rsidR="00372DC2">
          <w:rPr>
            <w:noProof/>
            <w:webHidden/>
          </w:rPr>
        </w:r>
        <w:r w:rsidR="00372DC2">
          <w:rPr>
            <w:noProof/>
            <w:webHidden/>
          </w:rPr>
          <w:fldChar w:fldCharType="separate"/>
        </w:r>
        <w:r w:rsidR="00372DC2">
          <w:rPr>
            <w:noProof/>
            <w:webHidden/>
          </w:rPr>
          <w:t>52</w:t>
        </w:r>
        <w:r w:rsidR="00372DC2">
          <w:rPr>
            <w:noProof/>
            <w:webHidden/>
          </w:rPr>
          <w:fldChar w:fldCharType="end"/>
        </w:r>
      </w:hyperlink>
    </w:p>
    <w:p w14:paraId="323B8A11" w14:textId="62E11A69" w:rsidR="00372DC2" w:rsidRDefault="00932901">
      <w:pPr>
        <w:pStyle w:val="TDC3"/>
        <w:rPr>
          <w:rFonts w:asciiTheme="minorHAnsi" w:eastAsiaTheme="minorEastAsia" w:hAnsiTheme="minorHAnsi"/>
          <w:noProof/>
          <w:color w:val="auto"/>
          <w:szCs w:val="24"/>
          <w:lang w:eastAsia="es-CO"/>
        </w:rPr>
      </w:pPr>
      <w:hyperlink w:anchor="_Toc218870024" w:history="1">
        <w:r w:rsidR="00372DC2" w:rsidRPr="00DE69F0">
          <w:rPr>
            <w:rStyle w:val="Hipervnculo"/>
            <w:noProof/>
          </w:rPr>
          <w:t>6.3.1. Necesidad de un Ecosistema de datos institucional</w:t>
        </w:r>
        <w:r w:rsidR="00372DC2">
          <w:rPr>
            <w:noProof/>
            <w:webHidden/>
          </w:rPr>
          <w:tab/>
        </w:r>
        <w:r w:rsidR="00372DC2">
          <w:rPr>
            <w:noProof/>
            <w:webHidden/>
          </w:rPr>
          <w:fldChar w:fldCharType="begin"/>
        </w:r>
        <w:r w:rsidR="00372DC2">
          <w:rPr>
            <w:noProof/>
            <w:webHidden/>
          </w:rPr>
          <w:instrText xml:space="preserve"> PAGEREF _Toc218870024 \h </w:instrText>
        </w:r>
        <w:r w:rsidR="00372DC2">
          <w:rPr>
            <w:noProof/>
            <w:webHidden/>
          </w:rPr>
        </w:r>
        <w:r w:rsidR="00372DC2">
          <w:rPr>
            <w:noProof/>
            <w:webHidden/>
          </w:rPr>
          <w:fldChar w:fldCharType="separate"/>
        </w:r>
        <w:r w:rsidR="00372DC2">
          <w:rPr>
            <w:noProof/>
            <w:webHidden/>
          </w:rPr>
          <w:t>53</w:t>
        </w:r>
        <w:r w:rsidR="00372DC2">
          <w:rPr>
            <w:noProof/>
            <w:webHidden/>
          </w:rPr>
          <w:fldChar w:fldCharType="end"/>
        </w:r>
      </w:hyperlink>
    </w:p>
    <w:p w14:paraId="312C780E" w14:textId="6E626088" w:rsidR="00372DC2" w:rsidRDefault="00932901">
      <w:pPr>
        <w:pStyle w:val="TDC3"/>
        <w:rPr>
          <w:rFonts w:asciiTheme="minorHAnsi" w:eastAsiaTheme="minorEastAsia" w:hAnsiTheme="minorHAnsi"/>
          <w:noProof/>
          <w:color w:val="auto"/>
          <w:szCs w:val="24"/>
          <w:lang w:eastAsia="es-CO"/>
        </w:rPr>
      </w:pPr>
      <w:hyperlink w:anchor="_Toc218870025" w:history="1">
        <w:r w:rsidR="00372DC2" w:rsidRPr="00DE69F0">
          <w:rPr>
            <w:rStyle w:val="Hipervnculo"/>
            <w:noProof/>
          </w:rPr>
          <w:t>6.3.2. Carencias estratégicas en la arquitectura actual</w:t>
        </w:r>
        <w:r w:rsidR="00372DC2">
          <w:rPr>
            <w:noProof/>
            <w:webHidden/>
          </w:rPr>
          <w:tab/>
        </w:r>
        <w:r w:rsidR="00372DC2">
          <w:rPr>
            <w:noProof/>
            <w:webHidden/>
          </w:rPr>
          <w:fldChar w:fldCharType="begin"/>
        </w:r>
        <w:r w:rsidR="00372DC2">
          <w:rPr>
            <w:noProof/>
            <w:webHidden/>
          </w:rPr>
          <w:instrText xml:space="preserve"> PAGEREF _Toc218870025 \h </w:instrText>
        </w:r>
        <w:r w:rsidR="00372DC2">
          <w:rPr>
            <w:noProof/>
            <w:webHidden/>
          </w:rPr>
        </w:r>
        <w:r w:rsidR="00372DC2">
          <w:rPr>
            <w:noProof/>
            <w:webHidden/>
          </w:rPr>
          <w:fldChar w:fldCharType="separate"/>
        </w:r>
        <w:r w:rsidR="00372DC2">
          <w:rPr>
            <w:noProof/>
            <w:webHidden/>
          </w:rPr>
          <w:t>54</w:t>
        </w:r>
        <w:r w:rsidR="00372DC2">
          <w:rPr>
            <w:noProof/>
            <w:webHidden/>
          </w:rPr>
          <w:fldChar w:fldCharType="end"/>
        </w:r>
      </w:hyperlink>
    </w:p>
    <w:p w14:paraId="12068EAD" w14:textId="54E4E525" w:rsidR="00372DC2" w:rsidRDefault="00932901">
      <w:pPr>
        <w:pStyle w:val="TDC3"/>
        <w:rPr>
          <w:rFonts w:asciiTheme="minorHAnsi" w:eastAsiaTheme="minorEastAsia" w:hAnsiTheme="minorHAnsi"/>
          <w:noProof/>
          <w:color w:val="auto"/>
          <w:szCs w:val="24"/>
          <w:lang w:eastAsia="es-CO"/>
        </w:rPr>
      </w:pPr>
      <w:hyperlink w:anchor="_Toc218870026" w:history="1">
        <w:r w:rsidR="00372DC2" w:rsidRPr="00DE69F0">
          <w:rPr>
            <w:rStyle w:val="Hipervnculo"/>
            <w:noProof/>
          </w:rPr>
          <w:t>6.3.3. Justificación de un Sistema misional integral y una Plataforma de negocio digital</w:t>
        </w:r>
        <w:r w:rsidR="00372DC2">
          <w:rPr>
            <w:noProof/>
            <w:webHidden/>
          </w:rPr>
          <w:tab/>
        </w:r>
        <w:r w:rsidR="00372DC2">
          <w:rPr>
            <w:noProof/>
            <w:webHidden/>
          </w:rPr>
          <w:fldChar w:fldCharType="begin"/>
        </w:r>
        <w:r w:rsidR="00372DC2">
          <w:rPr>
            <w:noProof/>
            <w:webHidden/>
          </w:rPr>
          <w:instrText xml:space="preserve"> PAGEREF _Toc218870026 \h </w:instrText>
        </w:r>
        <w:r w:rsidR="00372DC2">
          <w:rPr>
            <w:noProof/>
            <w:webHidden/>
          </w:rPr>
        </w:r>
        <w:r w:rsidR="00372DC2">
          <w:rPr>
            <w:noProof/>
            <w:webHidden/>
          </w:rPr>
          <w:fldChar w:fldCharType="separate"/>
        </w:r>
        <w:r w:rsidR="00372DC2">
          <w:rPr>
            <w:noProof/>
            <w:webHidden/>
          </w:rPr>
          <w:t>55</w:t>
        </w:r>
        <w:r w:rsidR="00372DC2">
          <w:rPr>
            <w:noProof/>
            <w:webHidden/>
          </w:rPr>
          <w:fldChar w:fldCharType="end"/>
        </w:r>
      </w:hyperlink>
    </w:p>
    <w:p w14:paraId="209C314E" w14:textId="2CCC2B79" w:rsidR="00372DC2" w:rsidRDefault="00932901">
      <w:pPr>
        <w:pStyle w:val="TDC3"/>
        <w:rPr>
          <w:rFonts w:asciiTheme="minorHAnsi" w:eastAsiaTheme="minorEastAsia" w:hAnsiTheme="minorHAnsi"/>
          <w:noProof/>
          <w:color w:val="auto"/>
          <w:szCs w:val="24"/>
          <w:lang w:eastAsia="es-CO"/>
        </w:rPr>
      </w:pPr>
      <w:hyperlink w:anchor="_Toc218870029" w:history="1">
        <w:r w:rsidR="00372DC2" w:rsidRPr="00DE69F0">
          <w:rPr>
            <w:rStyle w:val="Hipervnculo"/>
            <w:noProof/>
          </w:rPr>
          <w:t>6.3.4. Nota importante</w:t>
        </w:r>
        <w:r w:rsidR="00372DC2">
          <w:rPr>
            <w:noProof/>
            <w:webHidden/>
          </w:rPr>
          <w:tab/>
        </w:r>
        <w:r w:rsidR="00372DC2">
          <w:rPr>
            <w:noProof/>
            <w:webHidden/>
          </w:rPr>
          <w:fldChar w:fldCharType="begin"/>
        </w:r>
        <w:r w:rsidR="00372DC2">
          <w:rPr>
            <w:noProof/>
            <w:webHidden/>
          </w:rPr>
          <w:instrText xml:space="preserve"> PAGEREF _Toc218870029 \h </w:instrText>
        </w:r>
        <w:r w:rsidR="00372DC2">
          <w:rPr>
            <w:noProof/>
            <w:webHidden/>
          </w:rPr>
        </w:r>
        <w:r w:rsidR="00372DC2">
          <w:rPr>
            <w:noProof/>
            <w:webHidden/>
          </w:rPr>
          <w:fldChar w:fldCharType="separate"/>
        </w:r>
        <w:r w:rsidR="00372DC2">
          <w:rPr>
            <w:noProof/>
            <w:webHidden/>
          </w:rPr>
          <w:t>55</w:t>
        </w:r>
        <w:r w:rsidR="00372DC2">
          <w:rPr>
            <w:noProof/>
            <w:webHidden/>
          </w:rPr>
          <w:fldChar w:fldCharType="end"/>
        </w:r>
      </w:hyperlink>
    </w:p>
    <w:p w14:paraId="231C487E" w14:textId="0C1D1163" w:rsidR="00372DC2" w:rsidRDefault="00932901">
      <w:pPr>
        <w:pStyle w:val="TDC3"/>
        <w:rPr>
          <w:rFonts w:asciiTheme="minorHAnsi" w:eastAsiaTheme="minorEastAsia" w:hAnsiTheme="minorHAnsi"/>
          <w:noProof/>
          <w:color w:val="auto"/>
          <w:szCs w:val="24"/>
          <w:lang w:eastAsia="es-CO"/>
        </w:rPr>
      </w:pPr>
      <w:hyperlink w:anchor="_Toc218870030" w:history="1">
        <w:r w:rsidR="00372DC2" w:rsidRPr="00DE69F0">
          <w:rPr>
            <w:rStyle w:val="Hipervnculo"/>
            <w:noProof/>
          </w:rPr>
          <w:t>6.3.5. Ecosistema de datos</w:t>
        </w:r>
        <w:r w:rsidR="00372DC2">
          <w:rPr>
            <w:noProof/>
            <w:webHidden/>
          </w:rPr>
          <w:tab/>
        </w:r>
        <w:r w:rsidR="00372DC2">
          <w:rPr>
            <w:noProof/>
            <w:webHidden/>
          </w:rPr>
          <w:fldChar w:fldCharType="begin"/>
        </w:r>
        <w:r w:rsidR="00372DC2">
          <w:rPr>
            <w:noProof/>
            <w:webHidden/>
          </w:rPr>
          <w:instrText xml:space="preserve"> PAGEREF _Toc218870030 \h </w:instrText>
        </w:r>
        <w:r w:rsidR="00372DC2">
          <w:rPr>
            <w:noProof/>
            <w:webHidden/>
          </w:rPr>
        </w:r>
        <w:r w:rsidR="00372DC2">
          <w:rPr>
            <w:noProof/>
            <w:webHidden/>
          </w:rPr>
          <w:fldChar w:fldCharType="separate"/>
        </w:r>
        <w:r w:rsidR="00372DC2">
          <w:rPr>
            <w:noProof/>
            <w:webHidden/>
          </w:rPr>
          <w:t>56</w:t>
        </w:r>
        <w:r w:rsidR="00372DC2">
          <w:rPr>
            <w:noProof/>
            <w:webHidden/>
          </w:rPr>
          <w:fldChar w:fldCharType="end"/>
        </w:r>
      </w:hyperlink>
    </w:p>
    <w:p w14:paraId="0F15C45F" w14:textId="33C2487B" w:rsidR="00372DC2" w:rsidRDefault="00932901">
      <w:pPr>
        <w:pStyle w:val="TDC3"/>
        <w:rPr>
          <w:rFonts w:asciiTheme="minorHAnsi" w:eastAsiaTheme="minorEastAsia" w:hAnsiTheme="minorHAnsi"/>
          <w:noProof/>
          <w:color w:val="auto"/>
          <w:szCs w:val="24"/>
          <w:lang w:eastAsia="es-CO"/>
        </w:rPr>
      </w:pPr>
      <w:hyperlink w:anchor="_Toc218870031" w:history="1">
        <w:r w:rsidR="00372DC2" w:rsidRPr="00DE69F0">
          <w:rPr>
            <w:rStyle w:val="Hipervnculo"/>
            <w:rFonts w:cs="Arial"/>
            <w:noProof/>
          </w:rPr>
          <w:t>6.3.6.</w:t>
        </w:r>
        <w:r w:rsidR="00372DC2" w:rsidRPr="00DE69F0">
          <w:rPr>
            <w:rStyle w:val="Hipervnculo"/>
            <w:noProof/>
          </w:rPr>
          <w:t xml:space="preserve"> Carencias estratégicas</w:t>
        </w:r>
        <w:r w:rsidR="00372DC2">
          <w:rPr>
            <w:noProof/>
            <w:webHidden/>
          </w:rPr>
          <w:tab/>
        </w:r>
        <w:r w:rsidR="00372DC2">
          <w:rPr>
            <w:noProof/>
            <w:webHidden/>
          </w:rPr>
          <w:fldChar w:fldCharType="begin"/>
        </w:r>
        <w:r w:rsidR="00372DC2">
          <w:rPr>
            <w:noProof/>
            <w:webHidden/>
          </w:rPr>
          <w:instrText xml:space="preserve"> PAGEREF _Toc218870031 \h </w:instrText>
        </w:r>
        <w:r w:rsidR="00372DC2">
          <w:rPr>
            <w:noProof/>
            <w:webHidden/>
          </w:rPr>
        </w:r>
        <w:r w:rsidR="00372DC2">
          <w:rPr>
            <w:noProof/>
            <w:webHidden/>
          </w:rPr>
          <w:fldChar w:fldCharType="separate"/>
        </w:r>
        <w:r w:rsidR="00372DC2">
          <w:rPr>
            <w:noProof/>
            <w:webHidden/>
          </w:rPr>
          <w:t>56</w:t>
        </w:r>
        <w:r w:rsidR="00372DC2">
          <w:rPr>
            <w:noProof/>
            <w:webHidden/>
          </w:rPr>
          <w:fldChar w:fldCharType="end"/>
        </w:r>
      </w:hyperlink>
    </w:p>
    <w:p w14:paraId="511B25A3" w14:textId="6211F6AE" w:rsidR="00372DC2" w:rsidRDefault="00932901">
      <w:pPr>
        <w:pStyle w:val="TDC3"/>
        <w:rPr>
          <w:rFonts w:asciiTheme="minorHAnsi" w:eastAsiaTheme="minorEastAsia" w:hAnsiTheme="minorHAnsi"/>
          <w:noProof/>
          <w:color w:val="auto"/>
          <w:szCs w:val="24"/>
          <w:lang w:eastAsia="es-CO"/>
        </w:rPr>
      </w:pPr>
      <w:hyperlink w:anchor="_Toc218870032" w:history="1">
        <w:r w:rsidR="00372DC2" w:rsidRPr="00DE69F0">
          <w:rPr>
            <w:rStyle w:val="Hipervnculo"/>
            <w:rFonts w:cs="Arial"/>
            <w:noProof/>
          </w:rPr>
          <w:t>6.3.7.</w:t>
        </w:r>
        <w:r w:rsidR="00372DC2" w:rsidRPr="00DE69F0">
          <w:rPr>
            <w:rStyle w:val="Hipervnculo"/>
            <w:noProof/>
          </w:rPr>
          <w:t xml:space="preserve"> Plataforma de negocio digital</w:t>
        </w:r>
        <w:r w:rsidR="00372DC2">
          <w:rPr>
            <w:noProof/>
            <w:webHidden/>
          </w:rPr>
          <w:tab/>
        </w:r>
        <w:r w:rsidR="00372DC2">
          <w:rPr>
            <w:noProof/>
            <w:webHidden/>
          </w:rPr>
          <w:fldChar w:fldCharType="begin"/>
        </w:r>
        <w:r w:rsidR="00372DC2">
          <w:rPr>
            <w:noProof/>
            <w:webHidden/>
          </w:rPr>
          <w:instrText xml:space="preserve"> PAGEREF _Toc218870032 \h </w:instrText>
        </w:r>
        <w:r w:rsidR="00372DC2">
          <w:rPr>
            <w:noProof/>
            <w:webHidden/>
          </w:rPr>
        </w:r>
        <w:r w:rsidR="00372DC2">
          <w:rPr>
            <w:noProof/>
            <w:webHidden/>
          </w:rPr>
          <w:fldChar w:fldCharType="separate"/>
        </w:r>
        <w:r w:rsidR="00372DC2">
          <w:rPr>
            <w:noProof/>
            <w:webHidden/>
          </w:rPr>
          <w:t>56</w:t>
        </w:r>
        <w:r w:rsidR="00372DC2">
          <w:rPr>
            <w:noProof/>
            <w:webHidden/>
          </w:rPr>
          <w:fldChar w:fldCharType="end"/>
        </w:r>
      </w:hyperlink>
    </w:p>
    <w:p w14:paraId="197FAFBD" w14:textId="10F2CB87" w:rsidR="00372DC2" w:rsidRDefault="00932901">
      <w:pPr>
        <w:pStyle w:val="TDC2"/>
        <w:rPr>
          <w:rFonts w:asciiTheme="minorHAnsi" w:eastAsiaTheme="minorEastAsia" w:hAnsiTheme="minorHAnsi"/>
          <w:noProof/>
          <w:color w:val="auto"/>
          <w:szCs w:val="24"/>
          <w:lang w:eastAsia="es-CO"/>
        </w:rPr>
      </w:pPr>
      <w:hyperlink w:anchor="_Toc218870033" w:history="1">
        <w:r w:rsidR="00372DC2" w:rsidRPr="00DE69F0">
          <w:rPr>
            <w:rStyle w:val="Hipervnculo"/>
            <w:noProof/>
          </w:rPr>
          <w:t>6.4. Estrategia y Gobierno de TI</w:t>
        </w:r>
        <w:r w:rsidR="00372DC2">
          <w:rPr>
            <w:noProof/>
            <w:webHidden/>
          </w:rPr>
          <w:tab/>
        </w:r>
        <w:r w:rsidR="00372DC2">
          <w:rPr>
            <w:noProof/>
            <w:webHidden/>
          </w:rPr>
          <w:fldChar w:fldCharType="begin"/>
        </w:r>
        <w:r w:rsidR="00372DC2">
          <w:rPr>
            <w:noProof/>
            <w:webHidden/>
          </w:rPr>
          <w:instrText xml:space="preserve"> PAGEREF _Toc218870033 \h </w:instrText>
        </w:r>
        <w:r w:rsidR="00372DC2">
          <w:rPr>
            <w:noProof/>
            <w:webHidden/>
          </w:rPr>
        </w:r>
        <w:r w:rsidR="00372DC2">
          <w:rPr>
            <w:noProof/>
            <w:webHidden/>
          </w:rPr>
          <w:fldChar w:fldCharType="separate"/>
        </w:r>
        <w:r w:rsidR="00372DC2">
          <w:rPr>
            <w:noProof/>
            <w:webHidden/>
          </w:rPr>
          <w:t>57</w:t>
        </w:r>
        <w:r w:rsidR="00372DC2">
          <w:rPr>
            <w:noProof/>
            <w:webHidden/>
          </w:rPr>
          <w:fldChar w:fldCharType="end"/>
        </w:r>
      </w:hyperlink>
    </w:p>
    <w:p w14:paraId="5285B11D" w14:textId="60443273" w:rsidR="00372DC2" w:rsidRDefault="00932901">
      <w:pPr>
        <w:pStyle w:val="TDC3"/>
        <w:rPr>
          <w:rFonts w:asciiTheme="minorHAnsi" w:eastAsiaTheme="minorEastAsia" w:hAnsiTheme="minorHAnsi"/>
          <w:noProof/>
          <w:color w:val="auto"/>
          <w:szCs w:val="24"/>
          <w:lang w:eastAsia="es-CO"/>
        </w:rPr>
      </w:pPr>
      <w:hyperlink w:anchor="_Toc218870034" w:history="1">
        <w:r w:rsidR="00372DC2" w:rsidRPr="00DE69F0">
          <w:rPr>
            <w:rStyle w:val="Hipervnculo"/>
            <w:noProof/>
          </w:rPr>
          <w:t>6.4.1. Diagnóstico estratégico de TI (AS-IS)</w:t>
        </w:r>
        <w:r w:rsidR="00372DC2">
          <w:rPr>
            <w:noProof/>
            <w:webHidden/>
          </w:rPr>
          <w:tab/>
        </w:r>
        <w:r w:rsidR="00372DC2">
          <w:rPr>
            <w:noProof/>
            <w:webHidden/>
          </w:rPr>
          <w:fldChar w:fldCharType="begin"/>
        </w:r>
        <w:r w:rsidR="00372DC2">
          <w:rPr>
            <w:noProof/>
            <w:webHidden/>
          </w:rPr>
          <w:instrText xml:space="preserve"> PAGEREF _Toc218870034 \h </w:instrText>
        </w:r>
        <w:r w:rsidR="00372DC2">
          <w:rPr>
            <w:noProof/>
            <w:webHidden/>
          </w:rPr>
        </w:r>
        <w:r w:rsidR="00372DC2">
          <w:rPr>
            <w:noProof/>
            <w:webHidden/>
          </w:rPr>
          <w:fldChar w:fldCharType="separate"/>
        </w:r>
        <w:r w:rsidR="00372DC2">
          <w:rPr>
            <w:noProof/>
            <w:webHidden/>
          </w:rPr>
          <w:t>58</w:t>
        </w:r>
        <w:r w:rsidR="00372DC2">
          <w:rPr>
            <w:noProof/>
            <w:webHidden/>
          </w:rPr>
          <w:fldChar w:fldCharType="end"/>
        </w:r>
      </w:hyperlink>
    </w:p>
    <w:p w14:paraId="6DE87C00" w14:textId="2882E3A0" w:rsidR="00372DC2" w:rsidRDefault="00932901">
      <w:pPr>
        <w:pStyle w:val="TDC3"/>
        <w:rPr>
          <w:rFonts w:asciiTheme="minorHAnsi" w:eastAsiaTheme="minorEastAsia" w:hAnsiTheme="minorHAnsi"/>
          <w:noProof/>
          <w:color w:val="auto"/>
          <w:szCs w:val="24"/>
          <w:lang w:eastAsia="es-CO"/>
        </w:rPr>
      </w:pPr>
      <w:hyperlink w:anchor="_Toc218870035" w:history="1">
        <w:r w:rsidR="00372DC2" w:rsidRPr="00DE69F0">
          <w:rPr>
            <w:rStyle w:val="Hipervnculo"/>
            <w:noProof/>
          </w:rPr>
          <w:t>6.4.2. Procesos de TI:</w:t>
        </w:r>
        <w:r w:rsidR="00372DC2">
          <w:rPr>
            <w:noProof/>
            <w:webHidden/>
          </w:rPr>
          <w:tab/>
        </w:r>
        <w:r w:rsidR="00372DC2">
          <w:rPr>
            <w:noProof/>
            <w:webHidden/>
          </w:rPr>
          <w:fldChar w:fldCharType="begin"/>
        </w:r>
        <w:r w:rsidR="00372DC2">
          <w:rPr>
            <w:noProof/>
            <w:webHidden/>
          </w:rPr>
          <w:instrText xml:space="preserve"> PAGEREF _Toc218870035 \h </w:instrText>
        </w:r>
        <w:r w:rsidR="00372DC2">
          <w:rPr>
            <w:noProof/>
            <w:webHidden/>
          </w:rPr>
        </w:r>
        <w:r w:rsidR="00372DC2">
          <w:rPr>
            <w:noProof/>
            <w:webHidden/>
          </w:rPr>
          <w:fldChar w:fldCharType="separate"/>
        </w:r>
        <w:r w:rsidR="00372DC2">
          <w:rPr>
            <w:noProof/>
            <w:webHidden/>
          </w:rPr>
          <w:t>59</w:t>
        </w:r>
        <w:r w:rsidR="00372DC2">
          <w:rPr>
            <w:noProof/>
            <w:webHidden/>
          </w:rPr>
          <w:fldChar w:fldCharType="end"/>
        </w:r>
      </w:hyperlink>
    </w:p>
    <w:p w14:paraId="0AE9FD5F" w14:textId="38182741" w:rsidR="00372DC2" w:rsidRDefault="00932901">
      <w:pPr>
        <w:pStyle w:val="TDC3"/>
        <w:rPr>
          <w:rFonts w:asciiTheme="minorHAnsi" w:eastAsiaTheme="minorEastAsia" w:hAnsiTheme="minorHAnsi"/>
          <w:noProof/>
          <w:color w:val="auto"/>
          <w:szCs w:val="24"/>
          <w:lang w:eastAsia="es-CO"/>
        </w:rPr>
      </w:pPr>
      <w:hyperlink w:anchor="_Toc218870036" w:history="1">
        <w:r w:rsidR="00372DC2" w:rsidRPr="00DE69F0">
          <w:rPr>
            <w:rStyle w:val="Hipervnculo"/>
            <w:noProof/>
          </w:rPr>
          <w:t>6.4.3. Principio de gobernanza de políticas (rol de TI):</w:t>
        </w:r>
        <w:r w:rsidR="00372DC2">
          <w:rPr>
            <w:noProof/>
            <w:webHidden/>
          </w:rPr>
          <w:tab/>
        </w:r>
        <w:r w:rsidR="00372DC2">
          <w:rPr>
            <w:noProof/>
            <w:webHidden/>
          </w:rPr>
          <w:fldChar w:fldCharType="begin"/>
        </w:r>
        <w:r w:rsidR="00372DC2">
          <w:rPr>
            <w:noProof/>
            <w:webHidden/>
          </w:rPr>
          <w:instrText xml:space="preserve"> PAGEREF _Toc218870036 \h </w:instrText>
        </w:r>
        <w:r w:rsidR="00372DC2">
          <w:rPr>
            <w:noProof/>
            <w:webHidden/>
          </w:rPr>
        </w:r>
        <w:r w:rsidR="00372DC2">
          <w:rPr>
            <w:noProof/>
            <w:webHidden/>
          </w:rPr>
          <w:fldChar w:fldCharType="separate"/>
        </w:r>
        <w:r w:rsidR="00372DC2">
          <w:rPr>
            <w:noProof/>
            <w:webHidden/>
          </w:rPr>
          <w:t>59</w:t>
        </w:r>
        <w:r w:rsidR="00372DC2">
          <w:rPr>
            <w:noProof/>
            <w:webHidden/>
          </w:rPr>
          <w:fldChar w:fldCharType="end"/>
        </w:r>
      </w:hyperlink>
    </w:p>
    <w:p w14:paraId="4DA9D23E" w14:textId="43F7BF67" w:rsidR="00372DC2" w:rsidRDefault="00932901">
      <w:pPr>
        <w:pStyle w:val="TDC2"/>
        <w:rPr>
          <w:rFonts w:asciiTheme="minorHAnsi" w:eastAsiaTheme="minorEastAsia" w:hAnsiTheme="minorHAnsi"/>
          <w:noProof/>
          <w:color w:val="auto"/>
          <w:szCs w:val="24"/>
          <w:lang w:eastAsia="es-CO"/>
        </w:rPr>
      </w:pPr>
      <w:hyperlink w:anchor="_Toc218870037" w:history="1">
        <w:r w:rsidR="00372DC2" w:rsidRPr="00DE69F0">
          <w:rPr>
            <w:rStyle w:val="Hipervnculo"/>
            <w:noProof/>
          </w:rPr>
          <w:t>6.5. Sistemas de información</w:t>
        </w:r>
        <w:r w:rsidR="00372DC2">
          <w:rPr>
            <w:noProof/>
            <w:webHidden/>
          </w:rPr>
          <w:tab/>
        </w:r>
        <w:r w:rsidR="00372DC2">
          <w:rPr>
            <w:noProof/>
            <w:webHidden/>
          </w:rPr>
          <w:fldChar w:fldCharType="begin"/>
        </w:r>
        <w:r w:rsidR="00372DC2">
          <w:rPr>
            <w:noProof/>
            <w:webHidden/>
          </w:rPr>
          <w:instrText xml:space="preserve"> PAGEREF _Toc218870037 \h </w:instrText>
        </w:r>
        <w:r w:rsidR="00372DC2">
          <w:rPr>
            <w:noProof/>
            <w:webHidden/>
          </w:rPr>
        </w:r>
        <w:r w:rsidR="00372DC2">
          <w:rPr>
            <w:noProof/>
            <w:webHidden/>
          </w:rPr>
          <w:fldChar w:fldCharType="separate"/>
        </w:r>
        <w:r w:rsidR="00372DC2">
          <w:rPr>
            <w:noProof/>
            <w:webHidden/>
          </w:rPr>
          <w:t>60</w:t>
        </w:r>
        <w:r w:rsidR="00372DC2">
          <w:rPr>
            <w:noProof/>
            <w:webHidden/>
          </w:rPr>
          <w:fldChar w:fldCharType="end"/>
        </w:r>
      </w:hyperlink>
    </w:p>
    <w:p w14:paraId="06F37F3A" w14:textId="6B6B0C4A" w:rsidR="00372DC2" w:rsidRDefault="00932901">
      <w:pPr>
        <w:pStyle w:val="TDC3"/>
        <w:rPr>
          <w:rFonts w:asciiTheme="minorHAnsi" w:eastAsiaTheme="minorEastAsia" w:hAnsiTheme="minorHAnsi"/>
          <w:noProof/>
          <w:color w:val="auto"/>
          <w:szCs w:val="24"/>
          <w:lang w:eastAsia="es-CO"/>
        </w:rPr>
      </w:pPr>
      <w:hyperlink w:anchor="_Toc218870040" w:history="1">
        <w:r w:rsidR="00372DC2" w:rsidRPr="00DE69F0">
          <w:rPr>
            <w:rStyle w:val="Hipervnculo"/>
            <w:noProof/>
          </w:rPr>
          <w:t>6.5.1. Sistema misional</w:t>
        </w:r>
        <w:r w:rsidR="00372DC2">
          <w:rPr>
            <w:noProof/>
            <w:webHidden/>
          </w:rPr>
          <w:tab/>
        </w:r>
        <w:r w:rsidR="00372DC2">
          <w:rPr>
            <w:noProof/>
            <w:webHidden/>
          </w:rPr>
          <w:fldChar w:fldCharType="begin"/>
        </w:r>
        <w:r w:rsidR="00372DC2">
          <w:rPr>
            <w:noProof/>
            <w:webHidden/>
          </w:rPr>
          <w:instrText xml:space="preserve"> PAGEREF _Toc218870040 \h </w:instrText>
        </w:r>
        <w:r w:rsidR="00372DC2">
          <w:rPr>
            <w:noProof/>
            <w:webHidden/>
          </w:rPr>
        </w:r>
        <w:r w:rsidR="00372DC2">
          <w:rPr>
            <w:noProof/>
            <w:webHidden/>
          </w:rPr>
          <w:fldChar w:fldCharType="separate"/>
        </w:r>
        <w:r w:rsidR="00372DC2">
          <w:rPr>
            <w:noProof/>
            <w:webHidden/>
          </w:rPr>
          <w:t>60</w:t>
        </w:r>
        <w:r w:rsidR="00372DC2">
          <w:rPr>
            <w:noProof/>
            <w:webHidden/>
          </w:rPr>
          <w:fldChar w:fldCharType="end"/>
        </w:r>
      </w:hyperlink>
    </w:p>
    <w:p w14:paraId="46647A5C" w14:textId="540F9F31" w:rsidR="00372DC2" w:rsidRDefault="00932901">
      <w:pPr>
        <w:pStyle w:val="TDC3"/>
        <w:rPr>
          <w:rFonts w:asciiTheme="minorHAnsi" w:eastAsiaTheme="minorEastAsia" w:hAnsiTheme="minorHAnsi"/>
          <w:noProof/>
          <w:color w:val="auto"/>
          <w:szCs w:val="24"/>
          <w:lang w:eastAsia="es-CO"/>
        </w:rPr>
      </w:pPr>
      <w:hyperlink w:anchor="_Toc218870041" w:history="1">
        <w:r w:rsidR="00372DC2" w:rsidRPr="00DE69F0">
          <w:rPr>
            <w:rStyle w:val="Hipervnculo"/>
            <w:noProof/>
          </w:rPr>
          <w:t xml:space="preserve">6.5.2. Sistema </w:t>
        </w:r>
        <w:r w:rsidR="00372DC2" w:rsidRPr="00DE69F0">
          <w:rPr>
            <w:rStyle w:val="Hipervnculo"/>
            <w:i/>
            <w:iCs/>
            <w:noProof/>
          </w:rPr>
          <w:t>ERP</w:t>
        </w:r>
        <w:r w:rsidR="00372DC2">
          <w:rPr>
            <w:noProof/>
            <w:webHidden/>
          </w:rPr>
          <w:tab/>
        </w:r>
        <w:r w:rsidR="00372DC2">
          <w:rPr>
            <w:noProof/>
            <w:webHidden/>
          </w:rPr>
          <w:fldChar w:fldCharType="begin"/>
        </w:r>
        <w:r w:rsidR="00372DC2">
          <w:rPr>
            <w:noProof/>
            <w:webHidden/>
          </w:rPr>
          <w:instrText xml:space="preserve"> PAGEREF _Toc218870041 \h </w:instrText>
        </w:r>
        <w:r w:rsidR="00372DC2">
          <w:rPr>
            <w:noProof/>
            <w:webHidden/>
          </w:rPr>
        </w:r>
        <w:r w:rsidR="00372DC2">
          <w:rPr>
            <w:noProof/>
            <w:webHidden/>
          </w:rPr>
          <w:fldChar w:fldCharType="separate"/>
        </w:r>
        <w:r w:rsidR="00372DC2">
          <w:rPr>
            <w:noProof/>
            <w:webHidden/>
          </w:rPr>
          <w:t>60</w:t>
        </w:r>
        <w:r w:rsidR="00372DC2">
          <w:rPr>
            <w:noProof/>
            <w:webHidden/>
          </w:rPr>
          <w:fldChar w:fldCharType="end"/>
        </w:r>
      </w:hyperlink>
    </w:p>
    <w:p w14:paraId="17B6EE4C" w14:textId="1E927946" w:rsidR="00372DC2" w:rsidRDefault="00932901">
      <w:pPr>
        <w:pStyle w:val="TDC3"/>
        <w:rPr>
          <w:rFonts w:asciiTheme="minorHAnsi" w:eastAsiaTheme="minorEastAsia" w:hAnsiTheme="minorHAnsi"/>
          <w:noProof/>
          <w:color w:val="auto"/>
          <w:szCs w:val="24"/>
          <w:lang w:eastAsia="es-CO"/>
        </w:rPr>
      </w:pPr>
      <w:hyperlink w:anchor="_Toc218870042" w:history="1">
        <w:r w:rsidR="00372DC2" w:rsidRPr="00DE69F0">
          <w:rPr>
            <w:rStyle w:val="Hipervnculo"/>
            <w:noProof/>
          </w:rPr>
          <w:t>6.5.3. Integración</w:t>
        </w:r>
        <w:r w:rsidR="00372DC2">
          <w:rPr>
            <w:noProof/>
            <w:webHidden/>
          </w:rPr>
          <w:tab/>
        </w:r>
        <w:r w:rsidR="00372DC2">
          <w:rPr>
            <w:noProof/>
            <w:webHidden/>
          </w:rPr>
          <w:fldChar w:fldCharType="begin"/>
        </w:r>
        <w:r w:rsidR="00372DC2">
          <w:rPr>
            <w:noProof/>
            <w:webHidden/>
          </w:rPr>
          <w:instrText xml:space="preserve"> PAGEREF _Toc218870042 \h </w:instrText>
        </w:r>
        <w:r w:rsidR="00372DC2">
          <w:rPr>
            <w:noProof/>
            <w:webHidden/>
          </w:rPr>
        </w:r>
        <w:r w:rsidR="00372DC2">
          <w:rPr>
            <w:noProof/>
            <w:webHidden/>
          </w:rPr>
          <w:fldChar w:fldCharType="separate"/>
        </w:r>
        <w:r w:rsidR="00372DC2">
          <w:rPr>
            <w:noProof/>
            <w:webHidden/>
          </w:rPr>
          <w:t>60</w:t>
        </w:r>
        <w:r w:rsidR="00372DC2">
          <w:rPr>
            <w:noProof/>
            <w:webHidden/>
          </w:rPr>
          <w:fldChar w:fldCharType="end"/>
        </w:r>
      </w:hyperlink>
    </w:p>
    <w:p w14:paraId="5FE0890A" w14:textId="4FDB3DE6" w:rsidR="00372DC2" w:rsidRDefault="00932901">
      <w:pPr>
        <w:pStyle w:val="TDC2"/>
        <w:rPr>
          <w:rFonts w:asciiTheme="minorHAnsi" w:eastAsiaTheme="minorEastAsia" w:hAnsiTheme="minorHAnsi"/>
          <w:noProof/>
          <w:color w:val="auto"/>
          <w:szCs w:val="24"/>
          <w:lang w:eastAsia="es-CO"/>
        </w:rPr>
      </w:pPr>
      <w:hyperlink w:anchor="_Toc218870043" w:history="1">
        <w:r w:rsidR="00372DC2" w:rsidRPr="00DE69F0">
          <w:rPr>
            <w:rStyle w:val="Hipervnculo"/>
            <w:noProof/>
          </w:rPr>
          <w:t>6.6. Infraestructura de TI</w:t>
        </w:r>
        <w:r w:rsidR="00372DC2">
          <w:rPr>
            <w:noProof/>
            <w:webHidden/>
          </w:rPr>
          <w:tab/>
        </w:r>
        <w:r w:rsidR="00372DC2">
          <w:rPr>
            <w:noProof/>
            <w:webHidden/>
          </w:rPr>
          <w:fldChar w:fldCharType="begin"/>
        </w:r>
        <w:r w:rsidR="00372DC2">
          <w:rPr>
            <w:noProof/>
            <w:webHidden/>
          </w:rPr>
          <w:instrText xml:space="preserve"> PAGEREF _Toc218870043 \h </w:instrText>
        </w:r>
        <w:r w:rsidR="00372DC2">
          <w:rPr>
            <w:noProof/>
            <w:webHidden/>
          </w:rPr>
        </w:r>
        <w:r w:rsidR="00372DC2">
          <w:rPr>
            <w:noProof/>
            <w:webHidden/>
          </w:rPr>
          <w:fldChar w:fldCharType="separate"/>
        </w:r>
        <w:r w:rsidR="00372DC2">
          <w:rPr>
            <w:noProof/>
            <w:webHidden/>
          </w:rPr>
          <w:t>61</w:t>
        </w:r>
        <w:r w:rsidR="00372DC2">
          <w:rPr>
            <w:noProof/>
            <w:webHidden/>
          </w:rPr>
          <w:fldChar w:fldCharType="end"/>
        </w:r>
      </w:hyperlink>
    </w:p>
    <w:p w14:paraId="43F61DA6" w14:textId="16302754" w:rsidR="00372DC2" w:rsidRDefault="00932901">
      <w:pPr>
        <w:pStyle w:val="TDC3"/>
        <w:rPr>
          <w:rFonts w:asciiTheme="minorHAnsi" w:eastAsiaTheme="minorEastAsia" w:hAnsiTheme="minorHAnsi"/>
          <w:noProof/>
          <w:color w:val="auto"/>
          <w:szCs w:val="24"/>
          <w:lang w:eastAsia="es-CO"/>
        </w:rPr>
      </w:pPr>
      <w:hyperlink w:anchor="_Toc218870045" w:history="1">
        <w:r w:rsidR="00372DC2" w:rsidRPr="00DE69F0">
          <w:rPr>
            <w:rStyle w:val="Hipervnculo"/>
            <w:noProof/>
          </w:rPr>
          <w:t>6.6.1. Infraestructura</w:t>
        </w:r>
        <w:r w:rsidR="00372DC2">
          <w:rPr>
            <w:noProof/>
            <w:webHidden/>
          </w:rPr>
          <w:tab/>
        </w:r>
        <w:r w:rsidR="00372DC2">
          <w:rPr>
            <w:noProof/>
            <w:webHidden/>
          </w:rPr>
          <w:fldChar w:fldCharType="begin"/>
        </w:r>
        <w:r w:rsidR="00372DC2">
          <w:rPr>
            <w:noProof/>
            <w:webHidden/>
          </w:rPr>
          <w:instrText xml:space="preserve"> PAGEREF _Toc218870045 \h </w:instrText>
        </w:r>
        <w:r w:rsidR="00372DC2">
          <w:rPr>
            <w:noProof/>
            <w:webHidden/>
          </w:rPr>
        </w:r>
        <w:r w:rsidR="00372DC2">
          <w:rPr>
            <w:noProof/>
            <w:webHidden/>
          </w:rPr>
          <w:fldChar w:fldCharType="separate"/>
        </w:r>
        <w:r w:rsidR="00372DC2">
          <w:rPr>
            <w:noProof/>
            <w:webHidden/>
          </w:rPr>
          <w:t>61</w:t>
        </w:r>
        <w:r w:rsidR="00372DC2">
          <w:rPr>
            <w:noProof/>
            <w:webHidden/>
          </w:rPr>
          <w:fldChar w:fldCharType="end"/>
        </w:r>
      </w:hyperlink>
    </w:p>
    <w:p w14:paraId="53DC3B0D" w14:textId="4702B83D" w:rsidR="00372DC2" w:rsidRDefault="00932901">
      <w:pPr>
        <w:pStyle w:val="TDC3"/>
        <w:rPr>
          <w:rFonts w:asciiTheme="minorHAnsi" w:eastAsiaTheme="minorEastAsia" w:hAnsiTheme="minorHAnsi"/>
          <w:noProof/>
          <w:color w:val="auto"/>
          <w:szCs w:val="24"/>
          <w:lang w:eastAsia="es-CO"/>
        </w:rPr>
      </w:pPr>
      <w:hyperlink w:anchor="_Toc218870046" w:history="1">
        <w:r w:rsidR="00372DC2" w:rsidRPr="00DE69F0">
          <w:rPr>
            <w:rStyle w:val="Hipervnculo"/>
            <w:noProof/>
          </w:rPr>
          <w:t>6.6.2. Continuidad</w:t>
        </w:r>
        <w:r w:rsidR="00372DC2">
          <w:rPr>
            <w:noProof/>
            <w:webHidden/>
          </w:rPr>
          <w:tab/>
        </w:r>
        <w:r w:rsidR="00372DC2">
          <w:rPr>
            <w:noProof/>
            <w:webHidden/>
          </w:rPr>
          <w:fldChar w:fldCharType="begin"/>
        </w:r>
        <w:r w:rsidR="00372DC2">
          <w:rPr>
            <w:noProof/>
            <w:webHidden/>
          </w:rPr>
          <w:instrText xml:space="preserve"> PAGEREF _Toc218870046 \h </w:instrText>
        </w:r>
        <w:r w:rsidR="00372DC2">
          <w:rPr>
            <w:noProof/>
            <w:webHidden/>
          </w:rPr>
        </w:r>
        <w:r w:rsidR="00372DC2">
          <w:rPr>
            <w:noProof/>
            <w:webHidden/>
          </w:rPr>
          <w:fldChar w:fldCharType="separate"/>
        </w:r>
        <w:r w:rsidR="00372DC2">
          <w:rPr>
            <w:noProof/>
            <w:webHidden/>
          </w:rPr>
          <w:t>61</w:t>
        </w:r>
        <w:r w:rsidR="00372DC2">
          <w:rPr>
            <w:noProof/>
            <w:webHidden/>
          </w:rPr>
          <w:fldChar w:fldCharType="end"/>
        </w:r>
      </w:hyperlink>
    </w:p>
    <w:p w14:paraId="42D24215" w14:textId="3E6E2A0E" w:rsidR="00372DC2" w:rsidRDefault="00932901">
      <w:pPr>
        <w:pStyle w:val="TDC2"/>
        <w:rPr>
          <w:rFonts w:asciiTheme="minorHAnsi" w:eastAsiaTheme="minorEastAsia" w:hAnsiTheme="minorHAnsi"/>
          <w:noProof/>
          <w:color w:val="auto"/>
          <w:szCs w:val="24"/>
          <w:lang w:eastAsia="es-CO"/>
        </w:rPr>
      </w:pPr>
      <w:hyperlink w:anchor="_Toc218870047" w:history="1">
        <w:r w:rsidR="00372DC2" w:rsidRPr="00DE69F0">
          <w:rPr>
            <w:rStyle w:val="Hipervnculo"/>
            <w:noProof/>
          </w:rPr>
          <w:t>6.7. Servicios de TI</w:t>
        </w:r>
        <w:r w:rsidR="00372DC2">
          <w:rPr>
            <w:noProof/>
            <w:webHidden/>
          </w:rPr>
          <w:tab/>
        </w:r>
        <w:r w:rsidR="00372DC2">
          <w:rPr>
            <w:noProof/>
            <w:webHidden/>
          </w:rPr>
          <w:fldChar w:fldCharType="begin"/>
        </w:r>
        <w:r w:rsidR="00372DC2">
          <w:rPr>
            <w:noProof/>
            <w:webHidden/>
          </w:rPr>
          <w:instrText xml:space="preserve"> PAGEREF _Toc218870047 \h </w:instrText>
        </w:r>
        <w:r w:rsidR="00372DC2">
          <w:rPr>
            <w:noProof/>
            <w:webHidden/>
          </w:rPr>
        </w:r>
        <w:r w:rsidR="00372DC2">
          <w:rPr>
            <w:noProof/>
            <w:webHidden/>
          </w:rPr>
          <w:fldChar w:fldCharType="separate"/>
        </w:r>
        <w:r w:rsidR="00372DC2">
          <w:rPr>
            <w:noProof/>
            <w:webHidden/>
          </w:rPr>
          <w:t>62</w:t>
        </w:r>
        <w:r w:rsidR="00372DC2">
          <w:rPr>
            <w:noProof/>
            <w:webHidden/>
          </w:rPr>
          <w:fldChar w:fldCharType="end"/>
        </w:r>
      </w:hyperlink>
    </w:p>
    <w:p w14:paraId="173DE9BC" w14:textId="567B803C" w:rsidR="00372DC2" w:rsidRDefault="00932901">
      <w:pPr>
        <w:pStyle w:val="TDC2"/>
        <w:rPr>
          <w:rFonts w:asciiTheme="minorHAnsi" w:eastAsiaTheme="minorEastAsia" w:hAnsiTheme="minorHAnsi"/>
          <w:noProof/>
          <w:color w:val="auto"/>
          <w:szCs w:val="24"/>
          <w:lang w:eastAsia="es-CO"/>
        </w:rPr>
      </w:pPr>
      <w:hyperlink w:anchor="_Toc218870048" w:history="1">
        <w:r w:rsidR="00372DC2" w:rsidRPr="00DE69F0">
          <w:rPr>
            <w:rStyle w:val="Hipervnculo"/>
            <w:noProof/>
          </w:rPr>
          <w:t>6.8. Capacidades de TI.</w:t>
        </w:r>
        <w:r w:rsidR="00372DC2">
          <w:rPr>
            <w:noProof/>
            <w:webHidden/>
          </w:rPr>
          <w:tab/>
        </w:r>
        <w:r w:rsidR="00372DC2">
          <w:rPr>
            <w:noProof/>
            <w:webHidden/>
          </w:rPr>
          <w:fldChar w:fldCharType="begin"/>
        </w:r>
        <w:r w:rsidR="00372DC2">
          <w:rPr>
            <w:noProof/>
            <w:webHidden/>
          </w:rPr>
          <w:instrText xml:space="preserve"> PAGEREF _Toc218870048 \h </w:instrText>
        </w:r>
        <w:r w:rsidR="00372DC2">
          <w:rPr>
            <w:noProof/>
            <w:webHidden/>
          </w:rPr>
        </w:r>
        <w:r w:rsidR="00372DC2">
          <w:rPr>
            <w:noProof/>
            <w:webHidden/>
          </w:rPr>
          <w:fldChar w:fldCharType="separate"/>
        </w:r>
        <w:r w:rsidR="00372DC2">
          <w:rPr>
            <w:noProof/>
            <w:webHidden/>
          </w:rPr>
          <w:t>71</w:t>
        </w:r>
        <w:r w:rsidR="00372DC2">
          <w:rPr>
            <w:noProof/>
            <w:webHidden/>
          </w:rPr>
          <w:fldChar w:fldCharType="end"/>
        </w:r>
      </w:hyperlink>
    </w:p>
    <w:p w14:paraId="3D3C9D6D" w14:textId="4686C217" w:rsidR="00372DC2" w:rsidRDefault="00932901">
      <w:pPr>
        <w:pStyle w:val="TDC2"/>
        <w:rPr>
          <w:rFonts w:asciiTheme="minorHAnsi" w:eastAsiaTheme="minorEastAsia" w:hAnsiTheme="minorHAnsi"/>
          <w:noProof/>
          <w:color w:val="auto"/>
          <w:szCs w:val="24"/>
          <w:lang w:eastAsia="es-CO"/>
        </w:rPr>
      </w:pPr>
      <w:hyperlink w:anchor="_Toc218870049" w:history="1">
        <w:r w:rsidR="00372DC2" w:rsidRPr="00DE69F0">
          <w:rPr>
            <w:rStyle w:val="Hipervnculo"/>
            <w:rFonts w:eastAsia="Times New Roman"/>
            <w:noProof/>
            <w:lang w:eastAsia="es-CO"/>
          </w:rPr>
          <w:t>6.9. Indicadores de TI</w:t>
        </w:r>
        <w:r w:rsidR="00372DC2">
          <w:rPr>
            <w:noProof/>
            <w:webHidden/>
          </w:rPr>
          <w:tab/>
        </w:r>
        <w:r w:rsidR="00372DC2">
          <w:rPr>
            <w:noProof/>
            <w:webHidden/>
          </w:rPr>
          <w:fldChar w:fldCharType="begin"/>
        </w:r>
        <w:r w:rsidR="00372DC2">
          <w:rPr>
            <w:noProof/>
            <w:webHidden/>
          </w:rPr>
          <w:instrText xml:space="preserve"> PAGEREF _Toc218870049 \h </w:instrText>
        </w:r>
        <w:r w:rsidR="00372DC2">
          <w:rPr>
            <w:noProof/>
            <w:webHidden/>
          </w:rPr>
        </w:r>
        <w:r w:rsidR="00372DC2">
          <w:rPr>
            <w:noProof/>
            <w:webHidden/>
          </w:rPr>
          <w:fldChar w:fldCharType="separate"/>
        </w:r>
        <w:r w:rsidR="00372DC2">
          <w:rPr>
            <w:noProof/>
            <w:webHidden/>
          </w:rPr>
          <w:t>73</w:t>
        </w:r>
        <w:r w:rsidR="00372DC2">
          <w:rPr>
            <w:noProof/>
            <w:webHidden/>
          </w:rPr>
          <w:fldChar w:fldCharType="end"/>
        </w:r>
      </w:hyperlink>
    </w:p>
    <w:p w14:paraId="5970270D" w14:textId="7797EF17" w:rsidR="00372DC2" w:rsidRDefault="00932901">
      <w:pPr>
        <w:pStyle w:val="TDC2"/>
        <w:rPr>
          <w:rFonts w:asciiTheme="minorHAnsi" w:eastAsiaTheme="minorEastAsia" w:hAnsiTheme="minorHAnsi"/>
          <w:noProof/>
          <w:color w:val="auto"/>
          <w:szCs w:val="24"/>
          <w:lang w:eastAsia="es-CO"/>
        </w:rPr>
      </w:pPr>
      <w:hyperlink w:anchor="_Toc218870050" w:history="1">
        <w:r w:rsidR="00372DC2" w:rsidRPr="00DE69F0">
          <w:rPr>
            <w:rStyle w:val="Hipervnculo"/>
            <w:noProof/>
          </w:rPr>
          <w:t>6.10. Riesgos</w:t>
        </w:r>
        <w:r w:rsidR="00372DC2">
          <w:rPr>
            <w:noProof/>
            <w:webHidden/>
          </w:rPr>
          <w:tab/>
        </w:r>
        <w:r w:rsidR="00372DC2">
          <w:rPr>
            <w:noProof/>
            <w:webHidden/>
          </w:rPr>
          <w:fldChar w:fldCharType="begin"/>
        </w:r>
        <w:r w:rsidR="00372DC2">
          <w:rPr>
            <w:noProof/>
            <w:webHidden/>
          </w:rPr>
          <w:instrText xml:space="preserve"> PAGEREF _Toc218870050 \h </w:instrText>
        </w:r>
        <w:r w:rsidR="00372DC2">
          <w:rPr>
            <w:noProof/>
            <w:webHidden/>
          </w:rPr>
        </w:r>
        <w:r w:rsidR="00372DC2">
          <w:rPr>
            <w:noProof/>
            <w:webHidden/>
          </w:rPr>
          <w:fldChar w:fldCharType="separate"/>
        </w:r>
        <w:r w:rsidR="00372DC2">
          <w:rPr>
            <w:noProof/>
            <w:webHidden/>
          </w:rPr>
          <w:t>76</w:t>
        </w:r>
        <w:r w:rsidR="00372DC2">
          <w:rPr>
            <w:noProof/>
            <w:webHidden/>
          </w:rPr>
          <w:fldChar w:fldCharType="end"/>
        </w:r>
      </w:hyperlink>
    </w:p>
    <w:p w14:paraId="3E97105D" w14:textId="4249E1C4" w:rsidR="00372DC2" w:rsidRDefault="00932901">
      <w:pPr>
        <w:pStyle w:val="TDC2"/>
        <w:rPr>
          <w:rFonts w:asciiTheme="minorHAnsi" w:eastAsiaTheme="minorEastAsia" w:hAnsiTheme="minorHAnsi"/>
          <w:noProof/>
          <w:color w:val="auto"/>
          <w:szCs w:val="24"/>
          <w:lang w:eastAsia="es-CO"/>
        </w:rPr>
      </w:pPr>
      <w:hyperlink w:anchor="_Toc218870051" w:history="1">
        <w:r w:rsidR="00372DC2" w:rsidRPr="00DE69F0">
          <w:rPr>
            <w:rStyle w:val="Hipervnculo"/>
            <w:noProof/>
          </w:rPr>
          <w:t>6.11. Gestión financiera de TI</w:t>
        </w:r>
        <w:r w:rsidR="00372DC2">
          <w:rPr>
            <w:noProof/>
            <w:webHidden/>
          </w:rPr>
          <w:tab/>
        </w:r>
        <w:r w:rsidR="00372DC2">
          <w:rPr>
            <w:noProof/>
            <w:webHidden/>
          </w:rPr>
          <w:fldChar w:fldCharType="begin"/>
        </w:r>
        <w:r w:rsidR="00372DC2">
          <w:rPr>
            <w:noProof/>
            <w:webHidden/>
          </w:rPr>
          <w:instrText xml:space="preserve"> PAGEREF _Toc218870051 \h </w:instrText>
        </w:r>
        <w:r w:rsidR="00372DC2">
          <w:rPr>
            <w:noProof/>
            <w:webHidden/>
          </w:rPr>
        </w:r>
        <w:r w:rsidR="00372DC2">
          <w:rPr>
            <w:noProof/>
            <w:webHidden/>
          </w:rPr>
          <w:fldChar w:fldCharType="separate"/>
        </w:r>
        <w:r w:rsidR="00372DC2">
          <w:rPr>
            <w:noProof/>
            <w:webHidden/>
          </w:rPr>
          <w:t>78</w:t>
        </w:r>
        <w:r w:rsidR="00372DC2">
          <w:rPr>
            <w:noProof/>
            <w:webHidden/>
          </w:rPr>
          <w:fldChar w:fldCharType="end"/>
        </w:r>
      </w:hyperlink>
    </w:p>
    <w:p w14:paraId="445B962D" w14:textId="35FC5E85" w:rsidR="00372DC2" w:rsidRDefault="00932901">
      <w:pPr>
        <w:pStyle w:val="TDC2"/>
        <w:rPr>
          <w:rFonts w:asciiTheme="minorHAnsi" w:eastAsiaTheme="minorEastAsia" w:hAnsiTheme="minorHAnsi"/>
          <w:noProof/>
          <w:color w:val="auto"/>
          <w:szCs w:val="24"/>
          <w:lang w:eastAsia="es-CO"/>
        </w:rPr>
      </w:pPr>
      <w:hyperlink w:anchor="_Toc218870052" w:history="1">
        <w:r w:rsidR="00372DC2" w:rsidRPr="00DE69F0">
          <w:rPr>
            <w:rStyle w:val="Hipervnculo"/>
            <w:noProof/>
          </w:rPr>
          <w:t>6.12. Políticas TI</w:t>
        </w:r>
        <w:r w:rsidR="00372DC2">
          <w:rPr>
            <w:noProof/>
            <w:webHidden/>
          </w:rPr>
          <w:tab/>
        </w:r>
        <w:r w:rsidR="00372DC2">
          <w:rPr>
            <w:noProof/>
            <w:webHidden/>
          </w:rPr>
          <w:fldChar w:fldCharType="begin"/>
        </w:r>
        <w:r w:rsidR="00372DC2">
          <w:rPr>
            <w:noProof/>
            <w:webHidden/>
          </w:rPr>
          <w:instrText xml:space="preserve"> PAGEREF _Toc218870052 \h </w:instrText>
        </w:r>
        <w:r w:rsidR="00372DC2">
          <w:rPr>
            <w:noProof/>
            <w:webHidden/>
          </w:rPr>
        </w:r>
        <w:r w:rsidR="00372DC2">
          <w:rPr>
            <w:noProof/>
            <w:webHidden/>
          </w:rPr>
          <w:fldChar w:fldCharType="separate"/>
        </w:r>
        <w:r w:rsidR="00372DC2">
          <w:rPr>
            <w:noProof/>
            <w:webHidden/>
          </w:rPr>
          <w:t>80</w:t>
        </w:r>
        <w:r w:rsidR="00372DC2">
          <w:rPr>
            <w:noProof/>
            <w:webHidden/>
          </w:rPr>
          <w:fldChar w:fldCharType="end"/>
        </w:r>
      </w:hyperlink>
    </w:p>
    <w:p w14:paraId="089D26C0" w14:textId="28D5B61D" w:rsidR="00372DC2" w:rsidRDefault="00932901">
      <w:pPr>
        <w:pStyle w:val="TDC2"/>
        <w:rPr>
          <w:rFonts w:asciiTheme="minorHAnsi" w:eastAsiaTheme="minorEastAsia" w:hAnsiTheme="minorHAnsi"/>
          <w:noProof/>
          <w:color w:val="auto"/>
          <w:szCs w:val="24"/>
          <w:lang w:eastAsia="es-CO"/>
        </w:rPr>
      </w:pPr>
      <w:hyperlink w:anchor="_Toc218870053" w:history="1">
        <w:r w:rsidR="00372DC2" w:rsidRPr="00DE69F0">
          <w:rPr>
            <w:rStyle w:val="Hipervnculo"/>
            <w:noProof/>
          </w:rPr>
          <w:t>6.13. Procedimientos documentados vigentes</w:t>
        </w:r>
        <w:r w:rsidR="00372DC2">
          <w:rPr>
            <w:noProof/>
            <w:webHidden/>
          </w:rPr>
          <w:tab/>
        </w:r>
        <w:r w:rsidR="00372DC2">
          <w:rPr>
            <w:noProof/>
            <w:webHidden/>
          </w:rPr>
          <w:fldChar w:fldCharType="begin"/>
        </w:r>
        <w:r w:rsidR="00372DC2">
          <w:rPr>
            <w:noProof/>
            <w:webHidden/>
          </w:rPr>
          <w:instrText xml:space="preserve"> PAGEREF _Toc218870053 \h </w:instrText>
        </w:r>
        <w:r w:rsidR="00372DC2">
          <w:rPr>
            <w:noProof/>
            <w:webHidden/>
          </w:rPr>
        </w:r>
        <w:r w:rsidR="00372DC2">
          <w:rPr>
            <w:noProof/>
            <w:webHidden/>
          </w:rPr>
          <w:fldChar w:fldCharType="separate"/>
        </w:r>
        <w:r w:rsidR="00372DC2">
          <w:rPr>
            <w:noProof/>
            <w:webHidden/>
          </w:rPr>
          <w:t>82</w:t>
        </w:r>
        <w:r w:rsidR="00372DC2">
          <w:rPr>
            <w:noProof/>
            <w:webHidden/>
          </w:rPr>
          <w:fldChar w:fldCharType="end"/>
        </w:r>
      </w:hyperlink>
    </w:p>
    <w:p w14:paraId="0FE44488" w14:textId="1A589972" w:rsidR="00372DC2" w:rsidRDefault="00932901">
      <w:pPr>
        <w:pStyle w:val="TDC2"/>
        <w:rPr>
          <w:rFonts w:asciiTheme="minorHAnsi" w:eastAsiaTheme="minorEastAsia" w:hAnsiTheme="minorHAnsi"/>
          <w:noProof/>
          <w:color w:val="auto"/>
          <w:szCs w:val="24"/>
          <w:lang w:eastAsia="es-CO"/>
        </w:rPr>
      </w:pPr>
      <w:hyperlink w:anchor="_Toc218870054" w:history="1">
        <w:r w:rsidR="00372DC2" w:rsidRPr="00DE69F0">
          <w:rPr>
            <w:rStyle w:val="Hipervnculo"/>
            <w:noProof/>
          </w:rPr>
          <w:t>6.14. Estructura y organización humana de TI</w:t>
        </w:r>
        <w:r w:rsidR="00372DC2">
          <w:rPr>
            <w:noProof/>
            <w:webHidden/>
          </w:rPr>
          <w:tab/>
        </w:r>
        <w:r w:rsidR="00372DC2">
          <w:rPr>
            <w:noProof/>
            <w:webHidden/>
          </w:rPr>
          <w:fldChar w:fldCharType="begin"/>
        </w:r>
        <w:r w:rsidR="00372DC2">
          <w:rPr>
            <w:noProof/>
            <w:webHidden/>
          </w:rPr>
          <w:instrText xml:space="preserve"> PAGEREF _Toc218870054 \h </w:instrText>
        </w:r>
        <w:r w:rsidR="00372DC2">
          <w:rPr>
            <w:noProof/>
            <w:webHidden/>
          </w:rPr>
        </w:r>
        <w:r w:rsidR="00372DC2">
          <w:rPr>
            <w:noProof/>
            <w:webHidden/>
          </w:rPr>
          <w:fldChar w:fldCharType="separate"/>
        </w:r>
        <w:r w:rsidR="00372DC2">
          <w:rPr>
            <w:noProof/>
            <w:webHidden/>
          </w:rPr>
          <w:t>83</w:t>
        </w:r>
        <w:r w:rsidR="00372DC2">
          <w:rPr>
            <w:noProof/>
            <w:webHidden/>
          </w:rPr>
          <w:fldChar w:fldCharType="end"/>
        </w:r>
      </w:hyperlink>
    </w:p>
    <w:p w14:paraId="4325D266" w14:textId="1FC5AA8C" w:rsidR="00372DC2" w:rsidRDefault="00932901">
      <w:pPr>
        <w:pStyle w:val="TDC2"/>
        <w:rPr>
          <w:rFonts w:asciiTheme="minorHAnsi" w:eastAsiaTheme="minorEastAsia" w:hAnsiTheme="minorHAnsi"/>
          <w:noProof/>
          <w:color w:val="auto"/>
          <w:szCs w:val="24"/>
          <w:lang w:eastAsia="es-CO"/>
        </w:rPr>
      </w:pPr>
      <w:hyperlink w:anchor="_Toc218870055" w:history="1">
        <w:r w:rsidR="00372DC2" w:rsidRPr="00DE69F0">
          <w:rPr>
            <w:rStyle w:val="Hipervnculo"/>
            <w:noProof/>
          </w:rPr>
          <w:t>6.15. Sistemas de información</w:t>
        </w:r>
        <w:r w:rsidR="00372DC2">
          <w:rPr>
            <w:noProof/>
            <w:webHidden/>
          </w:rPr>
          <w:tab/>
        </w:r>
        <w:r w:rsidR="00372DC2">
          <w:rPr>
            <w:noProof/>
            <w:webHidden/>
          </w:rPr>
          <w:fldChar w:fldCharType="begin"/>
        </w:r>
        <w:r w:rsidR="00372DC2">
          <w:rPr>
            <w:noProof/>
            <w:webHidden/>
          </w:rPr>
          <w:instrText xml:space="preserve"> PAGEREF _Toc218870055 \h </w:instrText>
        </w:r>
        <w:r w:rsidR="00372DC2">
          <w:rPr>
            <w:noProof/>
            <w:webHidden/>
          </w:rPr>
        </w:r>
        <w:r w:rsidR="00372DC2">
          <w:rPr>
            <w:noProof/>
            <w:webHidden/>
          </w:rPr>
          <w:fldChar w:fldCharType="separate"/>
        </w:r>
        <w:r w:rsidR="00372DC2">
          <w:rPr>
            <w:noProof/>
            <w:webHidden/>
          </w:rPr>
          <w:t>85</w:t>
        </w:r>
        <w:r w:rsidR="00372DC2">
          <w:rPr>
            <w:noProof/>
            <w:webHidden/>
          </w:rPr>
          <w:fldChar w:fldCharType="end"/>
        </w:r>
      </w:hyperlink>
    </w:p>
    <w:p w14:paraId="1D05675A" w14:textId="2DE3F926" w:rsidR="00372DC2" w:rsidRDefault="00932901">
      <w:pPr>
        <w:pStyle w:val="TDC3"/>
        <w:rPr>
          <w:rFonts w:asciiTheme="minorHAnsi" w:eastAsiaTheme="minorEastAsia" w:hAnsiTheme="minorHAnsi"/>
          <w:noProof/>
          <w:color w:val="auto"/>
          <w:szCs w:val="24"/>
          <w:lang w:eastAsia="es-CO"/>
        </w:rPr>
      </w:pPr>
      <w:hyperlink w:anchor="_Toc218870065" w:history="1">
        <w:r w:rsidR="00372DC2" w:rsidRPr="00DE69F0">
          <w:rPr>
            <w:rStyle w:val="Hipervnculo"/>
            <w:noProof/>
          </w:rPr>
          <w:t>6.15.1. Catálogo de sistemas de información</w:t>
        </w:r>
        <w:r w:rsidR="00372DC2">
          <w:rPr>
            <w:noProof/>
            <w:webHidden/>
          </w:rPr>
          <w:tab/>
        </w:r>
        <w:r w:rsidR="00372DC2">
          <w:rPr>
            <w:noProof/>
            <w:webHidden/>
          </w:rPr>
          <w:fldChar w:fldCharType="begin"/>
        </w:r>
        <w:r w:rsidR="00372DC2">
          <w:rPr>
            <w:noProof/>
            <w:webHidden/>
          </w:rPr>
          <w:instrText xml:space="preserve"> PAGEREF _Toc218870065 \h </w:instrText>
        </w:r>
        <w:r w:rsidR="00372DC2">
          <w:rPr>
            <w:noProof/>
            <w:webHidden/>
          </w:rPr>
        </w:r>
        <w:r w:rsidR="00372DC2">
          <w:rPr>
            <w:noProof/>
            <w:webHidden/>
          </w:rPr>
          <w:fldChar w:fldCharType="separate"/>
        </w:r>
        <w:r w:rsidR="00372DC2">
          <w:rPr>
            <w:noProof/>
            <w:webHidden/>
          </w:rPr>
          <w:t>85</w:t>
        </w:r>
        <w:r w:rsidR="00372DC2">
          <w:rPr>
            <w:noProof/>
            <w:webHidden/>
          </w:rPr>
          <w:fldChar w:fldCharType="end"/>
        </w:r>
      </w:hyperlink>
    </w:p>
    <w:p w14:paraId="735AA86E" w14:textId="4AD3FF9A" w:rsidR="00372DC2" w:rsidRDefault="00932901">
      <w:pPr>
        <w:pStyle w:val="TDC1"/>
        <w:rPr>
          <w:rFonts w:asciiTheme="minorHAnsi" w:eastAsiaTheme="minorEastAsia" w:hAnsiTheme="minorHAnsi"/>
          <w:noProof/>
          <w:color w:val="auto"/>
          <w:szCs w:val="24"/>
          <w:lang w:eastAsia="es-CO"/>
        </w:rPr>
      </w:pPr>
      <w:hyperlink w:anchor="_Toc218870066" w:history="1">
        <w:r w:rsidR="00372DC2" w:rsidRPr="00DE69F0">
          <w:rPr>
            <w:rStyle w:val="Hipervnculo"/>
            <w:noProof/>
          </w:rPr>
          <w:t>7. Infraestructura</w:t>
        </w:r>
        <w:r w:rsidR="00372DC2">
          <w:rPr>
            <w:noProof/>
            <w:webHidden/>
          </w:rPr>
          <w:tab/>
        </w:r>
        <w:r w:rsidR="00372DC2">
          <w:rPr>
            <w:noProof/>
            <w:webHidden/>
          </w:rPr>
          <w:fldChar w:fldCharType="begin"/>
        </w:r>
        <w:r w:rsidR="00372DC2">
          <w:rPr>
            <w:noProof/>
            <w:webHidden/>
          </w:rPr>
          <w:instrText xml:space="preserve"> PAGEREF _Toc218870066 \h </w:instrText>
        </w:r>
        <w:r w:rsidR="00372DC2">
          <w:rPr>
            <w:noProof/>
            <w:webHidden/>
          </w:rPr>
        </w:r>
        <w:r w:rsidR="00372DC2">
          <w:rPr>
            <w:noProof/>
            <w:webHidden/>
          </w:rPr>
          <w:fldChar w:fldCharType="separate"/>
        </w:r>
        <w:r w:rsidR="00372DC2">
          <w:rPr>
            <w:noProof/>
            <w:webHidden/>
          </w:rPr>
          <w:t>94</w:t>
        </w:r>
        <w:r w:rsidR="00372DC2">
          <w:rPr>
            <w:noProof/>
            <w:webHidden/>
          </w:rPr>
          <w:fldChar w:fldCharType="end"/>
        </w:r>
      </w:hyperlink>
    </w:p>
    <w:p w14:paraId="77FC81C3" w14:textId="5219354F" w:rsidR="00372DC2" w:rsidRDefault="00932901">
      <w:pPr>
        <w:pStyle w:val="TDC2"/>
        <w:rPr>
          <w:rFonts w:asciiTheme="minorHAnsi" w:eastAsiaTheme="minorEastAsia" w:hAnsiTheme="minorHAnsi"/>
          <w:noProof/>
          <w:color w:val="auto"/>
          <w:szCs w:val="24"/>
          <w:lang w:eastAsia="es-CO"/>
        </w:rPr>
      </w:pPr>
      <w:hyperlink w:anchor="_Toc218870067" w:history="1">
        <w:r w:rsidR="00372DC2" w:rsidRPr="00DE69F0">
          <w:rPr>
            <w:rStyle w:val="Hipervnculo"/>
            <w:noProof/>
          </w:rPr>
          <w:t>7.1. Arquitectura de infraestructura tecnológica</w:t>
        </w:r>
        <w:r w:rsidR="00372DC2">
          <w:rPr>
            <w:noProof/>
            <w:webHidden/>
          </w:rPr>
          <w:tab/>
        </w:r>
        <w:r w:rsidR="00372DC2">
          <w:rPr>
            <w:noProof/>
            <w:webHidden/>
          </w:rPr>
          <w:fldChar w:fldCharType="begin"/>
        </w:r>
        <w:r w:rsidR="00372DC2">
          <w:rPr>
            <w:noProof/>
            <w:webHidden/>
          </w:rPr>
          <w:instrText xml:space="preserve"> PAGEREF _Toc218870067 \h </w:instrText>
        </w:r>
        <w:r w:rsidR="00372DC2">
          <w:rPr>
            <w:noProof/>
            <w:webHidden/>
          </w:rPr>
        </w:r>
        <w:r w:rsidR="00372DC2">
          <w:rPr>
            <w:noProof/>
            <w:webHidden/>
          </w:rPr>
          <w:fldChar w:fldCharType="separate"/>
        </w:r>
        <w:r w:rsidR="00372DC2">
          <w:rPr>
            <w:noProof/>
            <w:webHidden/>
          </w:rPr>
          <w:t>95</w:t>
        </w:r>
        <w:r w:rsidR="00372DC2">
          <w:rPr>
            <w:noProof/>
            <w:webHidden/>
          </w:rPr>
          <w:fldChar w:fldCharType="end"/>
        </w:r>
      </w:hyperlink>
    </w:p>
    <w:p w14:paraId="2D0B1525" w14:textId="3D38A95F" w:rsidR="00372DC2" w:rsidRDefault="00932901">
      <w:pPr>
        <w:pStyle w:val="TDC2"/>
        <w:rPr>
          <w:rFonts w:asciiTheme="minorHAnsi" w:eastAsiaTheme="minorEastAsia" w:hAnsiTheme="minorHAnsi"/>
          <w:noProof/>
          <w:color w:val="auto"/>
          <w:szCs w:val="24"/>
          <w:lang w:eastAsia="es-CO"/>
        </w:rPr>
      </w:pPr>
      <w:hyperlink w:anchor="_Toc218870068" w:history="1">
        <w:r w:rsidR="00372DC2" w:rsidRPr="00DE69F0">
          <w:rPr>
            <w:rStyle w:val="Hipervnculo"/>
            <w:noProof/>
          </w:rPr>
          <w:t>7.2. Administración de la operación</w:t>
        </w:r>
        <w:r w:rsidR="00372DC2">
          <w:rPr>
            <w:noProof/>
            <w:webHidden/>
          </w:rPr>
          <w:tab/>
        </w:r>
        <w:r w:rsidR="00372DC2">
          <w:rPr>
            <w:noProof/>
            <w:webHidden/>
          </w:rPr>
          <w:fldChar w:fldCharType="begin"/>
        </w:r>
        <w:r w:rsidR="00372DC2">
          <w:rPr>
            <w:noProof/>
            <w:webHidden/>
          </w:rPr>
          <w:instrText xml:space="preserve"> PAGEREF _Toc218870068 \h </w:instrText>
        </w:r>
        <w:r w:rsidR="00372DC2">
          <w:rPr>
            <w:noProof/>
            <w:webHidden/>
          </w:rPr>
        </w:r>
        <w:r w:rsidR="00372DC2">
          <w:rPr>
            <w:noProof/>
            <w:webHidden/>
          </w:rPr>
          <w:fldChar w:fldCharType="separate"/>
        </w:r>
        <w:r w:rsidR="00372DC2">
          <w:rPr>
            <w:noProof/>
            <w:webHidden/>
          </w:rPr>
          <w:t>96</w:t>
        </w:r>
        <w:r w:rsidR="00372DC2">
          <w:rPr>
            <w:noProof/>
            <w:webHidden/>
          </w:rPr>
          <w:fldChar w:fldCharType="end"/>
        </w:r>
      </w:hyperlink>
    </w:p>
    <w:p w14:paraId="1D36F74C" w14:textId="73E79ADA" w:rsidR="00372DC2" w:rsidRDefault="00932901">
      <w:pPr>
        <w:pStyle w:val="TDC2"/>
        <w:rPr>
          <w:rFonts w:asciiTheme="minorHAnsi" w:eastAsiaTheme="minorEastAsia" w:hAnsiTheme="minorHAnsi"/>
          <w:noProof/>
          <w:color w:val="auto"/>
          <w:szCs w:val="24"/>
          <w:lang w:eastAsia="es-CO"/>
        </w:rPr>
      </w:pPr>
      <w:hyperlink w:anchor="_Toc218870069" w:history="1">
        <w:r w:rsidR="00372DC2" w:rsidRPr="00DE69F0">
          <w:rPr>
            <w:rStyle w:val="Hipervnculo"/>
            <w:noProof/>
          </w:rPr>
          <w:t>7.3. Seguridad</w:t>
        </w:r>
        <w:r w:rsidR="00372DC2">
          <w:rPr>
            <w:noProof/>
            <w:webHidden/>
          </w:rPr>
          <w:tab/>
        </w:r>
        <w:r w:rsidR="00372DC2">
          <w:rPr>
            <w:noProof/>
            <w:webHidden/>
          </w:rPr>
          <w:fldChar w:fldCharType="begin"/>
        </w:r>
        <w:r w:rsidR="00372DC2">
          <w:rPr>
            <w:noProof/>
            <w:webHidden/>
          </w:rPr>
          <w:instrText xml:space="preserve"> PAGEREF _Toc218870069 \h </w:instrText>
        </w:r>
        <w:r w:rsidR="00372DC2">
          <w:rPr>
            <w:noProof/>
            <w:webHidden/>
          </w:rPr>
        </w:r>
        <w:r w:rsidR="00372DC2">
          <w:rPr>
            <w:noProof/>
            <w:webHidden/>
          </w:rPr>
          <w:fldChar w:fldCharType="separate"/>
        </w:r>
        <w:r w:rsidR="00372DC2">
          <w:rPr>
            <w:noProof/>
            <w:webHidden/>
          </w:rPr>
          <w:t>98</w:t>
        </w:r>
        <w:r w:rsidR="00372DC2">
          <w:rPr>
            <w:noProof/>
            <w:webHidden/>
          </w:rPr>
          <w:fldChar w:fldCharType="end"/>
        </w:r>
      </w:hyperlink>
    </w:p>
    <w:p w14:paraId="60B9E3B1" w14:textId="22A28634" w:rsidR="00372DC2" w:rsidRDefault="00932901">
      <w:pPr>
        <w:pStyle w:val="TDC1"/>
        <w:rPr>
          <w:rFonts w:asciiTheme="minorHAnsi" w:eastAsiaTheme="minorEastAsia" w:hAnsiTheme="minorHAnsi"/>
          <w:noProof/>
          <w:color w:val="auto"/>
          <w:szCs w:val="24"/>
          <w:lang w:eastAsia="es-CO"/>
        </w:rPr>
      </w:pPr>
      <w:hyperlink w:anchor="_Toc218870070" w:history="1">
        <w:r w:rsidR="00372DC2" w:rsidRPr="00DE69F0">
          <w:rPr>
            <w:rStyle w:val="Hipervnculo"/>
            <w:noProof/>
          </w:rPr>
          <w:t>8. Fase 3. Situación deseada u objetivo</w:t>
        </w:r>
        <w:r w:rsidR="00372DC2">
          <w:rPr>
            <w:noProof/>
            <w:webHidden/>
          </w:rPr>
          <w:tab/>
        </w:r>
        <w:r w:rsidR="00372DC2">
          <w:rPr>
            <w:noProof/>
            <w:webHidden/>
          </w:rPr>
          <w:fldChar w:fldCharType="begin"/>
        </w:r>
        <w:r w:rsidR="00372DC2">
          <w:rPr>
            <w:noProof/>
            <w:webHidden/>
          </w:rPr>
          <w:instrText xml:space="preserve"> PAGEREF _Toc218870070 \h </w:instrText>
        </w:r>
        <w:r w:rsidR="00372DC2">
          <w:rPr>
            <w:noProof/>
            <w:webHidden/>
          </w:rPr>
        </w:r>
        <w:r w:rsidR="00372DC2">
          <w:rPr>
            <w:noProof/>
            <w:webHidden/>
          </w:rPr>
          <w:fldChar w:fldCharType="separate"/>
        </w:r>
        <w:r w:rsidR="00372DC2">
          <w:rPr>
            <w:noProof/>
            <w:webHidden/>
          </w:rPr>
          <w:t>99</w:t>
        </w:r>
        <w:r w:rsidR="00372DC2">
          <w:rPr>
            <w:noProof/>
            <w:webHidden/>
          </w:rPr>
          <w:fldChar w:fldCharType="end"/>
        </w:r>
      </w:hyperlink>
    </w:p>
    <w:p w14:paraId="5660E945" w14:textId="2911128D" w:rsidR="00372DC2" w:rsidRDefault="00932901">
      <w:pPr>
        <w:pStyle w:val="TDC2"/>
        <w:rPr>
          <w:rFonts w:asciiTheme="minorHAnsi" w:eastAsiaTheme="minorEastAsia" w:hAnsiTheme="minorHAnsi"/>
          <w:noProof/>
          <w:color w:val="auto"/>
          <w:szCs w:val="24"/>
          <w:lang w:eastAsia="es-CO"/>
        </w:rPr>
      </w:pPr>
      <w:hyperlink w:anchor="_Toc218870071" w:history="1">
        <w:r w:rsidR="00372DC2" w:rsidRPr="00DE69F0">
          <w:rPr>
            <w:rStyle w:val="Hipervnculo"/>
            <w:noProof/>
          </w:rPr>
          <w:t>8.1. Estrategia de TI: Visión y Misión 2030.</w:t>
        </w:r>
        <w:r w:rsidR="00372DC2">
          <w:rPr>
            <w:noProof/>
            <w:webHidden/>
          </w:rPr>
          <w:tab/>
        </w:r>
        <w:r w:rsidR="00372DC2">
          <w:rPr>
            <w:noProof/>
            <w:webHidden/>
          </w:rPr>
          <w:fldChar w:fldCharType="begin"/>
        </w:r>
        <w:r w:rsidR="00372DC2">
          <w:rPr>
            <w:noProof/>
            <w:webHidden/>
          </w:rPr>
          <w:instrText xml:space="preserve"> PAGEREF _Toc218870071 \h </w:instrText>
        </w:r>
        <w:r w:rsidR="00372DC2">
          <w:rPr>
            <w:noProof/>
            <w:webHidden/>
          </w:rPr>
        </w:r>
        <w:r w:rsidR="00372DC2">
          <w:rPr>
            <w:noProof/>
            <w:webHidden/>
          </w:rPr>
          <w:fldChar w:fldCharType="separate"/>
        </w:r>
        <w:r w:rsidR="00372DC2">
          <w:rPr>
            <w:noProof/>
            <w:webHidden/>
          </w:rPr>
          <w:t>99</w:t>
        </w:r>
        <w:r w:rsidR="00372DC2">
          <w:rPr>
            <w:noProof/>
            <w:webHidden/>
          </w:rPr>
          <w:fldChar w:fldCharType="end"/>
        </w:r>
      </w:hyperlink>
    </w:p>
    <w:p w14:paraId="5EE1F274" w14:textId="42F3E6B1" w:rsidR="00372DC2" w:rsidRDefault="00932901">
      <w:pPr>
        <w:pStyle w:val="TDC2"/>
        <w:rPr>
          <w:rFonts w:asciiTheme="minorHAnsi" w:eastAsiaTheme="minorEastAsia" w:hAnsiTheme="minorHAnsi"/>
          <w:noProof/>
          <w:color w:val="auto"/>
          <w:szCs w:val="24"/>
          <w:lang w:eastAsia="es-CO"/>
        </w:rPr>
      </w:pPr>
      <w:hyperlink w:anchor="_Toc218870072" w:history="1">
        <w:r w:rsidR="00372DC2" w:rsidRPr="00DE69F0">
          <w:rPr>
            <w:rStyle w:val="Hipervnculo"/>
            <w:noProof/>
          </w:rPr>
          <w:t>8.2. Objetivos estratégicos de TI (OE-TI)</w:t>
        </w:r>
        <w:r w:rsidR="00372DC2">
          <w:rPr>
            <w:noProof/>
            <w:webHidden/>
          </w:rPr>
          <w:tab/>
        </w:r>
        <w:r w:rsidR="00372DC2">
          <w:rPr>
            <w:noProof/>
            <w:webHidden/>
          </w:rPr>
          <w:fldChar w:fldCharType="begin"/>
        </w:r>
        <w:r w:rsidR="00372DC2">
          <w:rPr>
            <w:noProof/>
            <w:webHidden/>
          </w:rPr>
          <w:instrText xml:space="preserve"> PAGEREF _Toc218870072 \h </w:instrText>
        </w:r>
        <w:r w:rsidR="00372DC2">
          <w:rPr>
            <w:noProof/>
            <w:webHidden/>
          </w:rPr>
        </w:r>
        <w:r w:rsidR="00372DC2">
          <w:rPr>
            <w:noProof/>
            <w:webHidden/>
          </w:rPr>
          <w:fldChar w:fldCharType="separate"/>
        </w:r>
        <w:r w:rsidR="00372DC2">
          <w:rPr>
            <w:noProof/>
            <w:webHidden/>
          </w:rPr>
          <w:t>100</w:t>
        </w:r>
        <w:r w:rsidR="00372DC2">
          <w:rPr>
            <w:noProof/>
            <w:webHidden/>
          </w:rPr>
          <w:fldChar w:fldCharType="end"/>
        </w:r>
      </w:hyperlink>
    </w:p>
    <w:p w14:paraId="1D1F25AF" w14:textId="0AF6A363" w:rsidR="00372DC2" w:rsidRDefault="00932901">
      <w:pPr>
        <w:pStyle w:val="TDC2"/>
        <w:rPr>
          <w:rFonts w:asciiTheme="minorHAnsi" w:eastAsiaTheme="minorEastAsia" w:hAnsiTheme="minorHAnsi"/>
          <w:noProof/>
          <w:color w:val="auto"/>
          <w:szCs w:val="24"/>
          <w:lang w:eastAsia="es-CO"/>
        </w:rPr>
      </w:pPr>
      <w:hyperlink w:anchor="_Toc218870073" w:history="1">
        <w:r w:rsidR="00372DC2" w:rsidRPr="00DE69F0">
          <w:rPr>
            <w:rStyle w:val="Hipervnculo"/>
            <w:noProof/>
          </w:rPr>
          <w:t>8.3. Sistemas de Información</w:t>
        </w:r>
        <w:r w:rsidR="00372DC2">
          <w:rPr>
            <w:noProof/>
            <w:webHidden/>
          </w:rPr>
          <w:tab/>
        </w:r>
        <w:r w:rsidR="00372DC2">
          <w:rPr>
            <w:noProof/>
            <w:webHidden/>
          </w:rPr>
          <w:fldChar w:fldCharType="begin"/>
        </w:r>
        <w:r w:rsidR="00372DC2">
          <w:rPr>
            <w:noProof/>
            <w:webHidden/>
          </w:rPr>
          <w:instrText xml:space="preserve"> PAGEREF _Toc218870073 \h </w:instrText>
        </w:r>
        <w:r w:rsidR="00372DC2">
          <w:rPr>
            <w:noProof/>
            <w:webHidden/>
          </w:rPr>
        </w:r>
        <w:r w:rsidR="00372DC2">
          <w:rPr>
            <w:noProof/>
            <w:webHidden/>
          </w:rPr>
          <w:fldChar w:fldCharType="separate"/>
        </w:r>
        <w:r w:rsidR="00372DC2">
          <w:rPr>
            <w:noProof/>
            <w:webHidden/>
          </w:rPr>
          <w:t>102</w:t>
        </w:r>
        <w:r w:rsidR="00372DC2">
          <w:rPr>
            <w:noProof/>
            <w:webHidden/>
          </w:rPr>
          <w:fldChar w:fldCharType="end"/>
        </w:r>
      </w:hyperlink>
    </w:p>
    <w:p w14:paraId="4EF5605F" w14:textId="58382ED1" w:rsidR="00372DC2" w:rsidRDefault="00932901">
      <w:pPr>
        <w:pStyle w:val="TDC2"/>
        <w:rPr>
          <w:rFonts w:asciiTheme="minorHAnsi" w:eastAsiaTheme="minorEastAsia" w:hAnsiTheme="minorHAnsi"/>
          <w:noProof/>
          <w:color w:val="auto"/>
          <w:szCs w:val="24"/>
          <w:lang w:eastAsia="es-CO"/>
        </w:rPr>
      </w:pPr>
      <w:hyperlink w:anchor="_Toc218870074" w:history="1">
        <w:r w:rsidR="00372DC2" w:rsidRPr="00DE69F0">
          <w:rPr>
            <w:rStyle w:val="Hipervnculo"/>
            <w:noProof/>
          </w:rPr>
          <w:t>8.4. Infraestructura TI: Arquitectura objetivo</w:t>
        </w:r>
        <w:r w:rsidR="00372DC2">
          <w:rPr>
            <w:noProof/>
            <w:webHidden/>
          </w:rPr>
          <w:tab/>
        </w:r>
        <w:r w:rsidR="00372DC2">
          <w:rPr>
            <w:noProof/>
            <w:webHidden/>
          </w:rPr>
          <w:fldChar w:fldCharType="begin"/>
        </w:r>
        <w:r w:rsidR="00372DC2">
          <w:rPr>
            <w:noProof/>
            <w:webHidden/>
          </w:rPr>
          <w:instrText xml:space="preserve"> PAGEREF _Toc218870074 \h </w:instrText>
        </w:r>
        <w:r w:rsidR="00372DC2">
          <w:rPr>
            <w:noProof/>
            <w:webHidden/>
          </w:rPr>
        </w:r>
        <w:r w:rsidR="00372DC2">
          <w:rPr>
            <w:noProof/>
            <w:webHidden/>
          </w:rPr>
          <w:fldChar w:fldCharType="separate"/>
        </w:r>
        <w:r w:rsidR="00372DC2">
          <w:rPr>
            <w:noProof/>
            <w:webHidden/>
          </w:rPr>
          <w:t>104</w:t>
        </w:r>
        <w:r w:rsidR="00372DC2">
          <w:rPr>
            <w:noProof/>
            <w:webHidden/>
          </w:rPr>
          <w:fldChar w:fldCharType="end"/>
        </w:r>
      </w:hyperlink>
    </w:p>
    <w:p w14:paraId="367F0663" w14:textId="1CAC1FB5" w:rsidR="00372DC2" w:rsidRDefault="00932901">
      <w:pPr>
        <w:pStyle w:val="TDC1"/>
        <w:rPr>
          <w:rFonts w:asciiTheme="minorHAnsi" w:eastAsiaTheme="minorEastAsia" w:hAnsiTheme="minorHAnsi"/>
          <w:noProof/>
          <w:color w:val="auto"/>
          <w:szCs w:val="24"/>
          <w:lang w:eastAsia="es-CO"/>
        </w:rPr>
      </w:pPr>
      <w:hyperlink w:anchor="_Toc218870075" w:history="1">
        <w:r w:rsidR="00372DC2" w:rsidRPr="00DE69F0">
          <w:rPr>
            <w:rStyle w:val="Hipervnculo"/>
            <w:noProof/>
          </w:rPr>
          <w:t>9. Hoja de ruta y portafolio de proyectos 2026-2030</w:t>
        </w:r>
        <w:r w:rsidR="00372DC2">
          <w:rPr>
            <w:noProof/>
            <w:webHidden/>
          </w:rPr>
          <w:tab/>
        </w:r>
        <w:r w:rsidR="00372DC2">
          <w:rPr>
            <w:noProof/>
            <w:webHidden/>
          </w:rPr>
          <w:fldChar w:fldCharType="begin"/>
        </w:r>
        <w:r w:rsidR="00372DC2">
          <w:rPr>
            <w:noProof/>
            <w:webHidden/>
          </w:rPr>
          <w:instrText xml:space="preserve"> PAGEREF _Toc218870075 \h </w:instrText>
        </w:r>
        <w:r w:rsidR="00372DC2">
          <w:rPr>
            <w:noProof/>
            <w:webHidden/>
          </w:rPr>
        </w:r>
        <w:r w:rsidR="00372DC2">
          <w:rPr>
            <w:noProof/>
            <w:webHidden/>
          </w:rPr>
          <w:fldChar w:fldCharType="separate"/>
        </w:r>
        <w:r w:rsidR="00372DC2">
          <w:rPr>
            <w:noProof/>
            <w:webHidden/>
          </w:rPr>
          <w:t>106</w:t>
        </w:r>
        <w:r w:rsidR="00372DC2">
          <w:rPr>
            <w:noProof/>
            <w:webHidden/>
          </w:rPr>
          <w:fldChar w:fldCharType="end"/>
        </w:r>
      </w:hyperlink>
    </w:p>
    <w:p w14:paraId="4224D0B1" w14:textId="1C957CB0" w:rsidR="00372DC2" w:rsidRDefault="00932901">
      <w:pPr>
        <w:pStyle w:val="TDC2"/>
        <w:rPr>
          <w:rFonts w:asciiTheme="minorHAnsi" w:eastAsiaTheme="minorEastAsia" w:hAnsiTheme="minorHAnsi"/>
          <w:noProof/>
          <w:color w:val="auto"/>
          <w:szCs w:val="24"/>
          <w:lang w:eastAsia="es-CO"/>
        </w:rPr>
      </w:pPr>
      <w:hyperlink w:anchor="_Toc218870076" w:history="1">
        <w:r w:rsidR="00372DC2" w:rsidRPr="00DE69F0">
          <w:rPr>
            <w:rStyle w:val="Hipervnculo"/>
            <w:noProof/>
          </w:rPr>
          <w:t>9.1. Macroproyectos estratégicos 2026-2030 con enfoque en generación de ingresos que puede apoyar TI</w:t>
        </w:r>
        <w:r w:rsidR="00372DC2">
          <w:rPr>
            <w:noProof/>
            <w:webHidden/>
          </w:rPr>
          <w:tab/>
        </w:r>
        <w:r w:rsidR="00372DC2">
          <w:rPr>
            <w:noProof/>
            <w:webHidden/>
          </w:rPr>
          <w:fldChar w:fldCharType="begin"/>
        </w:r>
        <w:r w:rsidR="00372DC2">
          <w:rPr>
            <w:noProof/>
            <w:webHidden/>
          </w:rPr>
          <w:instrText xml:space="preserve"> PAGEREF _Toc218870076 \h </w:instrText>
        </w:r>
        <w:r w:rsidR="00372DC2">
          <w:rPr>
            <w:noProof/>
            <w:webHidden/>
          </w:rPr>
        </w:r>
        <w:r w:rsidR="00372DC2">
          <w:rPr>
            <w:noProof/>
            <w:webHidden/>
          </w:rPr>
          <w:fldChar w:fldCharType="separate"/>
        </w:r>
        <w:r w:rsidR="00372DC2">
          <w:rPr>
            <w:noProof/>
            <w:webHidden/>
          </w:rPr>
          <w:t>108</w:t>
        </w:r>
        <w:r w:rsidR="00372DC2">
          <w:rPr>
            <w:noProof/>
            <w:webHidden/>
          </w:rPr>
          <w:fldChar w:fldCharType="end"/>
        </w:r>
      </w:hyperlink>
    </w:p>
    <w:p w14:paraId="1966F024" w14:textId="1B608543" w:rsidR="00372DC2" w:rsidRDefault="00932901">
      <w:pPr>
        <w:pStyle w:val="TDC2"/>
        <w:rPr>
          <w:rFonts w:asciiTheme="minorHAnsi" w:eastAsiaTheme="minorEastAsia" w:hAnsiTheme="minorHAnsi"/>
          <w:noProof/>
          <w:color w:val="auto"/>
          <w:szCs w:val="24"/>
          <w:lang w:eastAsia="es-CO"/>
        </w:rPr>
      </w:pPr>
      <w:hyperlink w:anchor="_Toc218870077" w:history="1">
        <w:r w:rsidR="00372DC2" w:rsidRPr="00DE69F0">
          <w:rPr>
            <w:rStyle w:val="Hipervnculo"/>
            <w:noProof/>
          </w:rPr>
          <w:t>9.2. Detalle de los nuevos proyectos (2026-2030)</w:t>
        </w:r>
        <w:r w:rsidR="00372DC2">
          <w:rPr>
            <w:noProof/>
            <w:webHidden/>
          </w:rPr>
          <w:tab/>
        </w:r>
        <w:r w:rsidR="00372DC2">
          <w:rPr>
            <w:noProof/>
            <w:webHidden/>
          </w:rPr>
          <w:fldChar w:fldCharType="begin"/>
        </w:r>
        <w:r w:rsidR="00372DC2">
          <w:rPr>
            <w:noProof/>
            <w:webHidden/>
          </w:rPr>
          <w:instrText xml:space="preserve"> PAGEREF _Toc218870077 \h </w:instrText>
        </w:r>
        <w:r w:rsidR="00372DC2">
          <w:rPr>
            <w:noProof/>
            <w:webHidden/>
          </w:rPr>
        </w:r>
        <w:r w:rsidR="00372DC2">
          <w:rPr>
            <w:noProof/>
            <w:webHidden/>
          </w:rPr>
          <w:fldChar w:fldCharType="separate"/>
        </w:r>
        <w:r w:rsidR="00372DC2">
          <w:rPr>
            <w:noProof/>
            <w:webHidden/>
          </w:rPr>
          <w:t>109</w:t>
        </w:r>
        <w:r w:rsidR="00372DC2">
          <w:rPr>
            <w:noProof/>
            <w:webHidden/>
          </w:rPr>
          <w:fldChar w:fldCharType="end"/>
        </w:r>
      </w:hyperlink>
    </w:p>
    <w:p w14:paraId="1D1766C1" w14:textId="517896F0" w:rsidR="00372DC2" w:rsidRDefault="00932901">
      <w:pPr>
        <w:pStyle w:val="TDC3"/>
        <w:rPr>
          <w:rFonts w:asciiTheme="minorHAnsi" w:eastAsiaTheme="minorEastAsia" w:hAnsiTheme="minorHAnsi"/>
          <w:noProof/>
          <w:color w:val="auto"/>
          <w:szCs w:val="24"/>
          <w:lang w:eastAsia="es-CO"/>
        </w:rPr>
      </w:pPr>
      <w:hyperlink w:anchor="_Toc218870078" w:history="1">
        <w:r w:rsidR="00372DC2" w:rsidRPr="00DE69F0">
          <w:rPr>
            <w:rStyle w:val="Hipervnculo"/>
            <w:noProof/>
          </w:rPr>
          <w:t>9.2.1. Macroproyecto: Plataforma de Negocio Digital y Comercialización</w:t>
        </w:r>
        <w:r w:rsidR="00372DC2">
          <w:rPr>
            <w:noProof/>
            <w:webHidden/>
          </w:rPr>
          <w:tab/>
        </w:r>
        <w:r w:rsidR="00372DC2">
          <w:rPr>
            <w:noProof/>
            <w:webHidden/>
          </w:rPr>
          <w:fldChar w:fldCharType="begin"/>
        </w:r>
        <w:r w:rsidR="00372DC2">
          <w:rPr>
            <w:noProof/>
            <w:webHidden/>
          </w:rPr>
          <w:instrText xml:space="preserve"> PAGEREF _Toc218870078 \h </w:instrText>
        </w:r>
        <w:r w:rsidR="00372DC2">
          <w:rPr>
            <w:noProof/>
            <w:webHidden/>
          </w:rPr>
        </w:r>
        <w:r w:rsidR="00372DC2">
          <w:rPr>
            <w:noProof/>
            <w:webHidden/>
          </w:rPr>
          <w:fldChar w:fldCharType="separate"/>
        </w:r>
        <w:r w:rsidR="00372DC2">
          <w:rPr>
            <w:noProof/>
            <w:webHidden/>
          </w:rPr>
          <w:t>109</w:t>
        </w:r>
        <w:r w:rsidR="00372DC2">
          <w:rPr>
            <w:noProof/>
            <w:webHidden/>
          </w:rPr>
          <w:fldChar w:fldCharType="end"/>
        </w:r>
      </w:hyperlink>
    </w:p>
    <w:p w14:paraId="25CDAD24" w14:textId="2460C407" w:rsidR="00372DC2" w:rsidRDefault="00932901">
      <w:pPr>
        <w:pStyle w:val="TDC3"/>
        <w:rPr>
          <w:rFonts w:asciiTheme="minorHAnsi" w:eastAsiaTheme="minorEastAsia" w:hAnsiTheme="minorHAnsi"/>
          <w:noProof/>
          <w:color w:val="auto"/>
          <w:szCs w:val="24"/>
          <w:lang w:eastAsia="es-CO"/>
        </w:rPr>
      </w:pPr>
      <w:hyperlink w:anchor="_Toc218870079" w:history="1">
        <w:r w:rsidR="00372DC2" w:rsidRPr="00DE69F0">
          <w:rPr>
            <w:rStyle w:val="Hipervnculo"/>
            <w:noProof/>
          </w:rPr>
          <w:t>9.2.2. Macroproyecto: Inteligencia de Negocios y Analítica Predictiva</w:t>
        </w:r>
        <w:r w:rsidR="00372DC2">
          <w:rPr>
            <w:noProof/>
            <w:webHidden/>
          </w:rPr>
          <w:tab/>
        </w:r>
        <w:r w:rsidR="00372DC2">
          <w:rPr>
            <w:noProof/>
            <w:webHidden/>
          </w:rPr>
          <w:fldChar w:fldCharType="begin"/>
        </w:r>
        <w:r w:rsidR="00372DC2">
          <w:rPr>
            <w:noProof/>
            <w:webHidden/>
          </w:rPr>
          <w:instrText xml:space="preserve"> PAGEREF _Toc218870079 \h </w:instrText>
        </w:r>
        <w:r w:rsidR="00372DC2">
          <w:rPr>
            <w:noProof/>
            <w:webHidden/>
          </w:rPr>
        </w:r>
        <w:r w:rsidR="00372DC2">
          <w:rPr>
            <w:noProof/>
            <w:webHidden/>
          </w:rPr>
          <w:fldChar w:fldCharType="separate"/>
        </w:r>
        <w:r w:rsidR="00372DC2">
          <w:rPr>
            <w:noProof/>
            <w:webHidden/>
          </w:rPr>
          <w:t>109</w:t>
        </w:r>
        <w:r w:rsidR="00372DC2">
          <w:rPr>
            <w:noProof/>
            <w:webHidden/>
          </w:rPr>
          <w:fldChar w:fldCharType="end"/>
        </w:r>
      </w:hyperlink>
    </w:p>
    <w:p w14:paraId="5E780C4D" w14:textId="3668336C" w:rsidR="00372DC2" w:rsidRDefault="00932901">
      <w:pPr>
        <w:pStyle w:val="TDC1"/>
        <w:rPr>
          <w:rFonts w:asciiTheme="minorHAnsi" w:eastAsiaTheme="minorEastAsia" w:hAnsiTheme="minorHAnsi"/>
          <w:noProof/>
          <w:color w:val="auto"/>
          <w:szCs w:val="24"/>
          <w:lang w:eastAsia="es-CO"/>
        </w:rPr>
      </w:pPr>
      <w:hyperlink w:anchor="_Toc218870080" w:history="1">
        <w:r w:rsidR="00372DC2" w:rsidRPr="00DE69F0">
          <w:rPr>
            <w:rStyle w:val="Hipervnculo"/>
            <w:noProof/>
          </w:rPr>
          <w:t>10. Proyección financiera año 2026</w:t>
        </w:r>
        <w:r w:rsidR="00372DC2">
          <w:rPr>
            <w:noProof/>
            <w:webHidden/>
          </w:rPr>
          <w:tab/>
        </w:r>
        <w:r w:rsidR="00372DC2">
          <w:rPr>
            <w:noProof/>
            <w:webHidden/>
          </w:rPr>
          <w:fldChar w:fldCharType="begin"/>
        </w:r>
        <w:r w:rsidR="00372DC2">
          <w:rPr>
            <w:noProof/>
            <w:webHidden/>
          </w:rPr>
          <w:instrText xml:space="preserve"> PAGEREF _Toc218870080 \h </w:instrText>
        </w:r>
        <w:r w:rsidR="00372DC2">
          <w:rPr>
            <w:noProof/>
            <w:webHidden/>
          </w:rPr>
        </w:r>
        <w:r w:rsidR="00372DC2">
          <w:rPr>
            <w:noProof/>
            <w:webHidden/>
          </w:rPr>
          <w:fldChar w:fldCharType="separate"/>
        </w:r>
        <w:r w:rsidR="00372DC2">
          <w:rPr>
            <w:noProof/>
            <w:webHidden/>
          </w:rPr>
          <w:t>111</w:t>
        </w:r>
        <w:r w:rsidR="00372DC2">
          <w:rPr>
            <w:noProof/>
            <w:webHidden/>
          </w:rPr>
          <w:fldChar w:fldCharType="end"/>
        </w:r>
      </w:hyperlink>
    </w:p>
    <w:p w14:paraId="3E7CD817" w14:textId="7235EAF0" w:rsidR="00372DC2" w:rsidRDefault="00932901">
      <w:pPr>
        <w:pStyle w:val="TDC1"/>
        <w:rPr>
          <w:rFonts w:asciiTheme="minorHAnsi" w:eastAsiaTheme="minorEastAsia" w:hAnsiTheme="minorHAnsi"/>
          <w:noProof/>
          <w:color w:val="auto"/>
          <w:szCs w:val="24"/>
          <w:lang w:eastAsia="es-CO"/>
        </w:rPr>
      </w:pPr>
      <w:hyperlink w:anchor="_Toc218870081" w:history="1">
        <w:r w:rsidR="00372DC2" w:rsidRPr="00DE69F0">
          <w:rPr>
            <w:rStyle w:val="Hipervnculo"/>
            <w:noProof/>
          </w:rPr>
          <w:t>11. Estrategia de Comunicación del PETI</w:t>
        </w:r>
        <w:r w:rsidR="00372DC2">
          <w:rPr>
            <w:noProof/>
            <w:webHidden/>
          </w:rPr>
          <w:tab/>
        </w:r>
        <w:r w:rsidR="00372DC2">
          <w:rPr>
            <w:noProof/>
            <w:webHidden/>
          </w:rPr>
          <w:fldChar w:fldCharType="begin"/>
        </w:r>
        <w:r w:rsidR="00372DC2">
          <w:rPr>
            <w:noProof/>
            <w:webHidden/>
          </w:rPr>
          <w:instrText xml:space="preserve"> PAGEREF _Toc218870081 \h </w:instrText>
        </w:r>
        <w:r w:rsidR="00372DC2">
          <w:rPr>
            <w:noProof/>
            <w:webHidden/>
          </w:rPr>
        </w:r>
        <w:r w:rsidR="00372DC2">
          <w:rPr>
            <w:noProof/>
            <w:webHidden/>
          </w:rPr>
          <w:fldChar w:fldCharType="separate"/>
        </w:r>
        <w:r w:rsidR="00372DC2">
          <w:rPr>
            <w:noProof/>
            <w:webHidden/>
          </w:rPr>
          <w:t>112</w:t>
        </w:r>
        <w:r w:rsidR="00372DC2">
          <w:rPr>
            <w:noProof/>
            <w:webHidden/>
          </w:rPr>
          <w:fldChar w:fldCharType="end"/>
        </w:r>
      </w:hyperlink>
    </w:p>
    <w:p w14:paraId="567AB655" w14:textId="5197B836" w:rsidR="00372DC2" w:rsidRDefault="00932901">
      <w:pPr>
        <w:pStyle w:val="TDC2"/>
        <w:rPr>
          <w:rFonts w:asciiTheme="minorHAnsi" w:eastAsiaTheme="minorEastAsia" w:hAnsiTheme="minorHAnsi"/>
          <w:noProof/>
          <w:color w:val="auto"/>
          <w:szCs w:val="24"/>
          <w:lang w:eastAsia="es-CO"/>
        </w:rPr>
      </w:pPr>
      <w:hyperlink w:anchor="_Toc218870082" w:history="1">
        <w:r w:rsidR="00372DC2" w:rsidRPr="00DE69F0">
          <w:rPr>
            <w:rStyle w:val="Hipervnculo"/>
            <w:noProof/>
          </w:rPr>
          <w:t>11.1. Glosario</w:t>
        </w:r>
        <w:r w:rsidR="00372DC2">
          <w:rPr>
            <w:noProof/>
            <w:webHidden/>
          </w:rPr>
          <w:tab/>
        </w:r>
        <w:r w:rsidR="00372DC2">
          <w:rPr>
            <w:noProof/>
            <w:webHidden/>
          </w:rPr>
          <w:fldChar w:fldCharType="begin"/>
        </w:r>
        <w:r w:rsidR="00372DC2">
          <w:rPr>
            <w:noProof/>
            <w:webHidden/>
          </w:rPr>
          <w:instrText xml:space="preserve"> PAGEREF _Toc218870082 \h </w:instrText>
        </w:r>
        <w:r w:rsidR="00372DC2">
          <w:rPr>
            <w:noProof/>
            <w:webHidden/>
          </w:rPr>
        </w:r>
        <w:r w:rsidR="00372DC2">
          <w:rPr>
            <w:noProof/>
            <w:webHidden/>
          </w:rPr>
          <w:fldChar w:fldCharType="separate"/>
        </w:r>
        <w:r w:rsidR="00372DC2">
          <w:rPr>
            <w:noProof/>
            <w:webHidden/>
          </w:rPr>
          <w:t>112</w:t>
        </w:r>
        <w:r w:rsidR="00372DC2">
          <w:rPr>
            <w:noProof/>
            <w:webHidden/>
          </w:rPr>
          <w:fldChar w:fldCharType="end"/>
        </w:r>
      </w:hyperlink>
    </w:p>
    <w:p w14:paraId="3CB1BBC3" w14:textId="694EF579" w:rsidR="00372DC2" w:rsidRDefault="00932901">
      <w:pPr>
        <w:pStyle w:val="TDC1"/>
        <w:rPr>
          <w:rFonts w:asciiTheme="minorHAnsi" w:eastAsiaTheme="minorEastAsia" w:hAnsiTheme="minorHAnsi"/>
          <w:noProof/>
          <w:color w:val="auto"/>
          <w:szCs w:val="24"/>
          <w:lang w:eastAsia="es-CO"/>
        </w:rPr>
      </w:pPr>
      <w:hyperlink w:anchor="_Toc218870083" w:history="1">
        <w:r w:rsidR="00372DC2" w:rsidRPr="00DE69F0">
          <w:rPr>
            <w:rStyle w:val="Hipervnculo"/>
            <w:noProof/>
          </w:rPr>
          <w:t>12. Anexos</w:t>
        </w:r>
        <w:r w:rsidR="00372DC2">
          <w:rPr>
            <w:noProof/>
            <w:webHidden/>
          </w:rPr>
          <w:tab/>
        </w:r>
        <w:r w:rsidR="00372DC2">
          <w:rPr>
            <w:noProof/>
            <w:webHidden/>
          </w:rPr>
          <w:fldChar w:fldCharType="begin"/>
        </w:r>
        <w:r w:rsidR="00372DC2">
          <w:rPr>
            <w:noProof/>
            <w:webHidden/>
          </w:rPr>
          <w:instrText xml:space="preserve"> PAGEREF _Toc218870083 \h </w:instrText>
        </w:r>
        <w:r w:rsidR="00372DC2">
          <w:rPr>
            <w:noProof/>
            <w:webHidden/>
          </w:rPr>
        </w:r>
        <w:r w:rsidR="00372DC2">
          <w:rPr>
            <w:noProof/>
            <w:webHidden/>
          </w:rPr>
          <w:fldChar w:fldCharType="separate"/>
        </w:r>
        <w:r w:rsidR="00372DC2">
          <w:rPr>
            <w:noProof/>
            <w:webHidden/>
          </w:rPr>
          <w:t>115</w:t>
        </w:r>
        <w:r w:rsidR="00372DC2">
          <w:rPr>
            <w:noProof/>
            <w:webHidden/>
          </w:rPr>
          <w:fldChar w:fldCharType="end"/>
        </w:r>
      </w:hyperlink>
    </w:p>
    <w:p w14:paraId="097CFC5D" w14:textId="58E91217" w:rsidR="00372DC2" w:rsidRDefault="00932901">
      <w:pPr>
        <w:pStyle w:val="TDC2"/>
        <w:rPr>
          <w:rFonts w:asciiTheme="minorHAnsi" w:eastAsiaTheme="minorEastAsia" w:hAnsiTheme="minorHAnsi"/>
          <w:noProof/>
          <w:color w:val="auto"/>
          <w:szCs w:val="24"/>
          <w:lang w:eastAsia="es-CO"/>
        </w:rPr>
      </w:pPr>
      <w:hyperlink w:anchor="_Toc218870084" w:history="1">
        <w:r w:rsidR="00372DC2" w:rsidRPr="00DE69F0">
          <w:rPr>
            <w:rStyle w:val="Hipervnculo"/>
            <w:noProof/>
          </w:rPr>
          <w:t>12.1. Anexo 1: Fase 1 – Planear</w:t>
        </w:r>
        <w:r w:rsidR="00372DC2">
          <w:rPr>
            <w:noProof/>
            <w:webHidden/>
          </w:rPr>
          <w:tab/>
        </w:r>
        <w:r w:rsidR="00372DC2">
          <w:rPr>
            <w:noProof/>
            <w:webHidden/>
          </w:rPr>
          <w:fldChar w:fldCharType="begin"/>
        </w:r>
        <w:r w:rsidR="00372DC2">
          <w:rPr>
            <w:noProof/>
            <w:webHidden/>
          </w:rPr>
          <w:instrText xml:space="preserve"> PAGEREF _Toc218870084 \h </w:instrText>
        </w:r>
        <w:r w:rsidR="00372DC2">
          <w:rPr>
            <w:noProof/>
            <w:webHidden/>
          </w:rPr>
        </w:r>
        <w:r w:rsidR="00372DC2">
          <w:rPr>
            <w:noProof/>
            <w:webHidden/>
          </w:rPr>
          <w:fldChar w:fldCharType="separate"/>
        </w:r>
        <w:r w:rsidR="00372DC2">
          <w:rPr>
            <w:noProof/>
            <w:webHidden/>
          </w:rPr>
          <w:t>115</w:t>
        </w:r>
        <w:r w:rsidR="00372DC2">
          <w:rPr>
            <w:noProof/>
            <w:webHidden/>
          </w:rPr>
          <w:fldChar w:fldCharType="end"/>
        </w:r>
      </w:hyperlink>
    </w:p>
    <w:p w14:paraId="1AEA2B11" w14:textId="2EDDFC4E" w:rsidR="00372DC2" w:rsidRDefault="00932901">
      <w:pPr>
        <w:pStyle w:val="TDC2"/>
        <w:rPr>
          <w:rFonts w:asciiTheme="minorHAnsi" w:eastAsiaTheme="minorEastAsia" w:hAnsiTheme="minorHAnsi"/>
          <w:noProof/>
          <w:color w:val="auto"/>
          <w:szCs w:val="24"/>
          <w:lang w:eastAsia="es-CO"/>
        </w:rPr>
      </w:pPr>
      <w:hyperlink w:anchor="_Toc218870085" w:history="1">
        <w:r w:rsidR="00372DC2" w:rsidRPr="00DE69F0">
          <w:rPr>
            <w:rStyle w:val="Hipervnculo"/>
            <w:noProof/>
          </w:rPr>
          <w:t xml:space="preserve">12.2. Anexo 2: </w:t>
        </w:r>
        <w:r w:rsidR="00372DC2" w:rsidRPr="00DE69F0">
          <w:rPr>
            <w:rStyle w:val="Hipervnculo"/>
            <w:bCs/>
            <w:i/>
            <w:iCs/>
            <w:noProof/>
          </w:rPr>
          <w:t>Stakeholders</w:t>
        </w:r>
        <w:r w:rsidR="00372DC2" w:rsidRPr="00DE69F0">
          <w:rPr>
            <w:rStyle w:val="Hipervnculo"/>
            <w:noProof/>
          </w:rPr>
          <w:t xml:space="preserve"> y comunicaciones</w:t>
        </w:r>
        <w:r w:rsidR="00372DC2">
          <w:rPr>
            <w:noProof/>
            <w:webHidden/>
          </w:rPr>
          <w:tab/>
        </w:r>
        <w:r w:rsidR="00372DC2">
          <w:rPr>
            <w:noProof/>
            <w:webHidden/>
          </w:rPr>
          <w:fldChar w:fldCharType="begin"/>
        </w:r>
        <w:r w:rsidR="00372DC2">
          <w:rPr>
            <w:noProof/>
            <w:webHidden/>
          </w:rPr>
          <w:instrText xml:space="preserve"> PAGEREF _Toc218870085 \h </w:instrText>
        </w:r>
        <w:r w:rsidR="00372DC2">
          <w:rPr>
            <w:noProof/>
            <w:webHidden/>
          </w:rPr>
        </w:r>
        <w:r w:rsidR="00372DC2">
          <w:rPr>
            <w:noProof/>
            <w:webHidden/>
          </w:rPr>
          <w:fldChar w:fldCharType="separate"/>
        </w:r>
        <w:r w:rsidR="00372DC2">
          <w:rPr>
            <w:noProof/>
            <w:webHidden/>
          </w:rPr>
          <w:t>116</w:t>
        </w:r>
        <w:r w:rsidR="00372DC2">
          <w:rPr>
            <w:noProof/>
            <w:webHidden/>
          </w:rPr>
          <w:fldChar w:fldCharType="end"/>
        </w:r>
      </w:hyperlink>
    </w:p>
    <w:p w14:paraId="2482F642" w14:textId="49ED869F" w:rsidR="00372DC2" w:rsidRDefault="00932901">
      <w:pPr>
        <w:pStyle w:val="TDC2"/>
        <w:rPr>
          <w:rFonts w:asciiTheme="minorHAnsi" w:eastAsiaTheme="minorEastAsia" w:hAnsiTheme="minorHAnsi"/>
          <w:noProof/>
          <w:color w:val="auto"/>
          <w:szCs w:val="24"/>
          <w:lang w:eastAsia="es-CO"/>
        </w:rPr>
      </w:pPr>
      <w:hyperlink w:anchor="_Toc218870086" w:history="1">
        <w:r w:rsidR="00372DC2" w:rsidRPr="00DE69F0">
          <w:rPr>
            <w:rStyle w:val="Hipervnculo"/>
            <w:noProof/>
          </w:rPr>
          <w:t>12.3. Anexo 3: Planes externos y obligaciones</w:t>
        </w:r>
        <w:r w:rsidR="00372DC2">
          <w:rPr>
            <w:noProof/>
            <w:webHidden/>
          </w:rPr>
          <w:tab/>
        </w:r>
        <w:r w:rsidR="00372DC2">
          <w:rPr>
            <w:noProof/>
            <w:webHidden/>
          </w:rPr>
          <w:fldChar w:fldCharType="begin"/>
        </w:r>
        <w:r w:rsidR="00372DC2">
          <w:rPr>
            <w:noProof/>
            <w:webHidden/>
          </w:rPr>
          <w:instrText xml:space="preserve"> PAGEREF _Toc218870086 \h </w:instrText>
        </w:r>
        <w:r w:rsidR="00372DC2">
          <w:rPr>
            <w:noProof/>
            <w:webHidden/>
          </w:rPr>
        </w:r>
        <w:r w:rsidR="00372DC2">
          <w:rPr>
            <w:noProof/>
            <w:webHidden/>
          </w:rPr>
          <w:fldChar w:fldCharType="separate"/>
        </w:r>
        <w:r w:rsidR="00372DC2">
          <w:rPr>
            <w:noProof/>
            <w:webHidden/>
          </w:rPr>
          <w:t>118</w:t>
        </w:r>
        <w:r w:rsidR="00372DC2">
          <w:rPr>
            <w:noProof/>
            <w:webHidden/>
          </w:rPr>
          <w:fldChar w:fldCharType="end"/>
        </w:r>
      </w:hyperlink>
    </w:p>
    <w:p w14:paraId="4F2DF59A" w14:textId="4C937D78" w:rsidR="00372DC2" w:rsidRDefault="00932901">
      <w:pPr>
        <w:pStyle w:val="TDC2"/>
        <w:rPr>
          <w:rFonts w:asciiTheme="minorHAnsi" w:eastAsiaTheme="minorEastAsia" w:hAnsiTheme="minorHAnsi"/>
          <w:noProof/>
          <w:color w:val="auto"/>
          <w:szCs w:val="24"/>
          <w:lang w:eastAsia="es-CO"/>
        </w:rPr>
      </w:pPr>
      <w:hyperlink w:anchor="_Toc218870087" w:history="1">
        <w:r w:rsidR="00372DC2" w:rsidRPr="00DE69F0">
          <w:rPr>
            <w:rStyle w:val="Hipervnculo"/>
            <w:noProof/>
          </w:rPr>
          <w:t>12.4. Anexo 4: Mapa de integraciones</w:t>
        </w:r>
        <w:r w:rsidR="00372DC2">
          <w:rPr>
            <w:noProof/>
            <w:webHidden/>
          </w:rPr>
          <w:tab/>
        </w:r>
        <w:r w:rsidR="00372DC2">
          <w:rPr>
            <w:noProof/>
            <w:webHidden/>
          </w:rPr>
          <w:fldChar w:fldCharType="begin"/>
        </w:r>
        <w:r w:rsidR="00372DC2">
          <w:rPr>
            <w:noProof/>
            <w:webHidden/>
          </w:rPr>
          <w:instrText xml:space="preserve"> PAGEREF _Toc218870087 \h </w:instrText>
        </w:r>
        <w:r w:rsidR="00372DC2">
          <w:rPr>
            <w:noProof/>
            <w:webHidden/>
          </w:rPr>
        </w:r>
        <w:r w:rsidR="00372DC2">
          <w:rPr>
            <w:noProof/>
            <w:webHidden/>
          </w:rPr>
          <w:fldChar w:fldCharType="separate"/>
        </w:r>
        <w:r w:rsidR="00372DC2">
          <w:rPr>
            <w:noProof/>
            <w:webHidden/>
          </w:rPr>
          <w:t>120</w:t>
        </w:r>
        <w:r w:rsidR="00372DC2">
          <w:rPr>
            <w:noProof/>
            <w:webHidden/>
          </w:rPr>
          <w:fldChar w:fldCharType="end"/>
        </w:r>
      </w:hyperlink>
    </w:p>
    <w:p w14:paraId="3133F48E" w14:textId="4DA369E7" w:rsidR="00372DC2" w:rsidRDefault="00932901">
      <w:pPr>
        <w:pStyle w:val="TDC2"/>
        <w:rPr>
          <w:rFonts w:asciiTheme="minorHAnsi" w:eastAsiaTheme="minorEastAsia" w:hAnsiTheme="minorHAnsi"/>
          <w:noProof/>
          <w:color w:val="auto"/>
          <w:szCs w:val="24"/>
          <w:lang w:eastAsia="es-CO"/>
        </w:rPr>
      </w:pPr>
      <w:hyperlink w:anchor="_Toc218870088" w:history="1">
        <w:r w:rsidR="00372DC2" w:rsidRPr="00DE69F0">
          <w:rPr>
            <w:rStyle w:val="Hipervnculo"/>
            <w:noProof/>
          </w:rPr>
          <w:t>12.5. Anexo 5: Hojas de vida de indicadores</w:t>
        </w:r>
        <w:r w:rsidR="00372DC2">
          <w:rPr>
            <w:noProof/>
            <w:webHidden/>
          </w:rPr>
          <w:tab/>
        </w:r>
        <w:r w:rsidR="00372DC2">
          <w:rPr>
            <w:noProof/>
            <w:webHidden/>
          </w:rPr>
          <w:fldChar w:fldCharType="begin"/>
        </w:r>
        <w:r w:rsidR="00372DC2">
          <w:rPr>
            <w:noProof/>
            <w:webHidden/>
          </w:rPr>
          <w:instrText xml:space="preserve"> PAGEREF _Toc218870088 \h </w:instrText>
        </w:r>
        <w:r w:rsidR="00372DC2">
          <w:rPr>
            <w:noProof/>
            <w:webHidden/>
          </w:rPr>
        </w:r>
        <w:r w:rsidR="00372DC2">
          <w:rPr>
            <w:noProof/>
            <w:webHidden/>
          </w:rPr>
          <w:fldChar w:fldCharType="separate"/>
        </w:r>
        <w:r w:rsidR="00372DC2">
          <w:rPr>
            <w:noProof/>
            <w:webHidden/>
          </w:rPr>
          <w:t>121</w:t>
        </w:r>
        <w:r w:rsidR="00372DC2">
          <w:rPr>
            <w:noProof/>
            <w:webHidden/>
          </w:rPr>
          <w:fldChar w:fldCharType="end"/>
        </w:r>
      </w:hyperlink>
    </w:p>
    <w:p w14:paraId="3139BCBC" w14:textId="790CA2D3" w:rsidR="00372DC2" w:rsidRDefault="00932901">
      <w:pPr>
        <w:pStyle w:val="TDC2"/>
        <w:rPr>
          <w:rFonts w:asciiTheme="minorHAnsi" w:eastAsiaTheme="minorEastAsia" w:hAnsiTheme="minorHAnsi"/>
          <w:noProof/>
          <w:color w:val="auto"/>
          <w:szCs w:val="24"/>
          <w:lang w:eastAsia="es-CO"/>
        </w:rPr>
      </w:pPr>
      <w:hyperlink w:anchor="_Toc218870089" w:history="1">
        <w:r w:rsidR="00372DC2" w:rsidRPr="00DE69F0">
          <w:rPr>
            <w:rStyle w:val="Hipervnculo"/>
            <w:noProof/>
          </w:rPr>
          <w:t>12.6. Anexo 6: Matriz RACI</w:t>
        </w:r>
        <w:r w:rsidR="00372DC2">
          <w:rPr>
            <w:noProof/>
            <w:webHidden/>
          </w:rPr>
          <w:tab/>
        </w:r>
        <w:r w:rsidR="00372DC2">
          <w:rPr>
            <w:noProof/>
            <w:webHidden/>
          </w:rPr>
          <w:fldChar w:fldCharType="begin"/>
        </w:r>
        <w:r w:rsidR="00372DC2">
          <w:rPr>
            <w:noProof/>
            <w:webHidden/>
          </w:rPr>
          <w:instrText xml:space="preserve"> PAGEREF _Toc218870089 \h </w:instrText>
        </w:r>
        <w:r w:rsidR="00372DC2">
          <w:rPr>
            <w:noProof/>
            <w:webHidden/>
          </w:rPr>
        </w:r>
        <w:r w:rsidR="00372DC2">
          <w:rPr>
            <w:noProof/>
            <w:webHidden/>
          </w:rPr>
          <w:fldChar w:fldCharType="separate"/>
        </w:r>
        <w:r w:rsidR="00372DC2">
          <w:rPr>
            <w:noProof/>
            <w:webHidden/>
          </w:rPr>
          <w:t>123</w:t>
        </w:r>
        <w:r w:rsidR="00372DC2">
          <w:rPr>
            <w:noProof/>
            <w:webHidden/>
          </w:rPr>
          <w:fldChar w:fldCharType="end"/>
        </w:r>
      </w:hyperlink>
    </w:p>
    <w:p w14:paraId="0F0A4746" w14:textId="55EC2046" w:rsidR="00372DC2" w:rsidRDefault="00932901">
      <w:pPr>
        <w:pStyle w:val="TDC2"/>
        <w:rPr>
          <w:rFonts w:asciiTheme="minorHAnsi" w:eastAsiaTheme="minorEastAsia" w:hAnsiTheme="minorHAnsi"/>
          <w:noProof/>
          <w:color w:val="auto"/>
          <w:szCs w:val="24"/>
          <w:lang w:eastAsia="es-CO"/>
        </w:rPr>
      </w:pPr>
      <w:hyperlink w:anchor="_Toc218870090" w:history="1">
        <w:r w:rsidR="00372DC2" w:rsidRPr="00DE69F0">
          <w:rPr>
            <w:rStyle w:val="Hipervnculo"/>
            <w:noProof/>
          </w:rPr>
          <w:t>12.7. Anexo 7: Acta modelo de aprobación</w:t>
        </w:r>
        <w:r w:rsidR="00372DC2">
          <w:rPr>
            <w:noProof/>
            <w:webHidden/>
          </w:rPr>
          <w:tab/>
        </w:r>
        <w:r w:rsidR="00372DC2">
          <w:rPr>
            <w:noProof/>
            <w:webHidden/>
          </w:rPr>
          <w:fldChar w:fldCharType="begin"/>
        </w:r>
        <w:r w:rsidR="00372DC2">
          <w:rPr>
            <w:noProof/>
            <w:webHidden/>
          </w:rPr>
          <w:instrText xml:space="preserve"> PAGEREF _Toc218870090 \h </w:instrText>
        </w:r>
        <w:r w:rsidR="00372DC2">
          <w:rPr>
            <w:noProof/>
            <w:webHidden/>
          </w:rPr>
        </w:r>
        <w:r w:rsidR="00372DC2">
          <w:rPr>
            <w:noProof/>
            <w:webHidden/>
          </w:rPr>
          <w:fldChar w:fldCharType="separate"/>
        </w:r>
        <w:r w:rsidR="00372DC2">
          <w:rPr>
            <w:noProof/>
            <w:webHidden/>
          </w:rPr>
          <w:t>124</w:t>
        </w:r>
        <w:r w:rsidR="00372DC2">
          <w:rPr>
            <w:noProof/>
            <w:webHidden/>
          </w:rPr>
          <w:fldChar w:fldCharType="end"/>
        </w:r>
      </w:hyperlink>
    </w:p>
    <w:p w14:paraId="185D0D24" w14:textId="148957D8" w:rsidR="00372DC2" w:rsidRDefault="00932901">
      <w:pPr>
        <w:pStyle w:val="TDC2"/>
        <w:rPr>
          <w:rFonts w:asciiTheme="minorHAnsi" w:eastAsiaTheme="minorEastAsia" w:hAnsiTheme="minorHAnsi"/>
          <w:noProof/>
          <w:color w:val="auto"/>
          <w:szCs w:val="24"/>
          <w:lang w:eastAsia="es-CO"/>
        </w:rPr>
      </w:pPr>
      <w:hyperlink w:anchor="_Toc218870091" w:history="1">
        <w:r w:rsidR="00372DC2" w:rsidRPr="00DE69F0">
          <w:rPr>
            <w:rStyle w:val="Hipervnculo"/>
            <w:noProof/>
          </w:rPr>
          <w:t>12.8. Anexo 8: Tabla brechas ISO 27001:2022</w:t>
        </w:r>
        <w:r w:rsidR="00372DC2">
          <w:rPr>
            <w:noProof/>
            <w:webHidden/>
          </w:rPr>
          <w:tab/>
        </w:r>
        <w:r w:rsidR="00372DC2">
          <w:rPr>
            <w:noProof/>
            <w:webHidden/>
          </w:rPr>
          <w:fldChar w:fldCharType="begin"/>
        </w:r>
        <w:r w:rsidR="00372DC2">
          <w:rPr>
            <w:noProof/>
            <w:webHidden/>
          </w:rPr>
          <w:instrText xml:space="preserve"> PAGEREF _Toc218870091 \h </w:instrText>
        </w:r>
        <w:r w:rsidR="00372DC2">
          <w:rPr>
            <w:noProof/>
            <w:webHidden/>
          </w:rPr>
        </w:r>
        <w:r w:rsidR="00372DC2">
          <w:rPr>
            <w:noProof/>
            <w:webHidden/>
          </w:rPr>
          <w:fldChar w:fldCharType="separate"/>
        </w:r>
        <w:r w:rsidR="00372DC2">
          <w:rPr>
            <w:noProof/>
            <w:webHidden/>
          </w:rPr>
          <w:t>127</w:t>
        </w:r>
        <w:r w:rsidR="00372DC2">
          <w:rPr>
            <w:noProof/>
            <w:webHidden/>
          </w:rPr>
          <w:fldChar w:fldCharType="end"/>
        </w:r>
      </w:hyperlink>
    </w:p>
    <w:p w14:paraId="44CDE735" w14:textId="19C1CA9B" w:rsidR="00372DC2" w:rsidRDefault="00932901">
      <w:pPr>
        <w:pStyle w:val="TDC2"/>
        <w:rPr>
          <w:rFonts w:asciiTheme="minorHAnsi" w:eastAsiaTheme="minorEastAsia" w:hAnsiTheme="minorHAnsi"/>
          <w:noProof/>
          <w:color w:val="auto"/>
          <w:szCs w:val="24"/>
          <w:lang w:eastAsia="es-CO"/>
        </w:rPr>
      </w:pPr>
      <w:hyperlink w:anchor="_Toc218870092" w:history="1">
        <w:r w:rsidR="00372DC2" w:rsidRPr="00DE69F0">
          <w:rPr>
            <w:rStyle w:val="Hipervnculo"/>
            <w:noProof/>
          </w:rPr>
          <w:t>12.9. Anexo 9: Revisión y validación de la implementación IPv6</w:t>
        </w:r>
        <w:r w:rsidR="00372DC2">
          <w:rPr>
            <w:noProof/>
            <w:webHidden/>
          </w:rPr>
          <w:tab/>
        </w:r>
        <w:r w:rsidR="00372DC2">
          <w:rPr>
            <w:noProof/>
            <w:webHidden/>
          </w:rPr>
          <w:fldChar w:fldCharType="begin"/>
        </w:r>
        <w:r w:rsidR="00372DC2">
          <w:rPr>
            <w:noProof/>
            <w:webHidden/>
          </w:rPr>
          <w:instrText xml:space="preserve"> PAGEREF _Toc218870092 \h </w:instrText>
        </w:r>
        <w:r w:rsidR="00372DC2">
          <w:rPr>
            <w:noProof/>
            <w:webHidden/>
          </w:rPr>
        </w:r>
        <w:r w:rsidR="00372DC2">
          <w:rPr>
            <w:noProof/>
            <w:webHidden/>
          </w:rPr>
          <w:fldChar w:fldCharType="separate"/>
        </w:r>
        <w:r w:rsidR="00372DC2">
          <w:rPr>
            <w:noProof/>
            <w:webHidden/>
          </w:rPr>
          <w:t>136</w:t>
        </w:r>
        <w:r w:rsidR="00372DC2">
          <w:rPr>
            <w:noProof/>
            <w:webHidden/>
          </w:rPr>
          <w:fldChar w:fldCharType="end"/>
        </w:r>
      </w:hyperlink>
    </w:p>
    <w:p w14:paraId="2A2BC0E2" w14:textId="4EC39747" w:rsidR="00372DC2" w:rsidRDefault="00932901">
      <w:pPr>
        <w:pStyle w:val="TDC2"/>
        <w:rPr>
          <w:rFonts w:asciiTheme="minorHAnsi" w:eastAsiaTheme="minorEastAsia" w:hAnsiTheme="minorHAnsi"/>
          <w:noProof/>
          <w:color w:val="auto"/>
          <w:szCs w:val="24"/>
          <w:lang w:eastAsia="es-CO"/>
        </w:rPr>
      </w:pPr>
      <w:hyperlink w:anchor="_Toc218870093" w:history="1">
        <w:r w:rsidR="00372DC2" w:rsidRPr="00DE69F0">
          <w:rPr>
            <w:rStyle w:val="Hipervnculo"/>
            <w:noProof/>
          </w:rPr>
          <w:t>12.10. Anexo 10: Plan de socialización</w:t>
        </w:r>
        <w:r w:rsidR="00372DC2">
          <w:rPr>
            <w:noProof/>
            <w:webHidden/>
          </w:rPr>
          <w:tab/>
        </w:r>
        <w:r w:rsidR="00372DC2">
          <w:rPr>
            <w:noProof/>
            <w:webHidden/>
          </w:rPr>
          <w:fldChar w:fldCharType="begin"/>
        </w:r>
        <w:r w:rsidR="00372DC2">
          <w:rPr>
            <w:noProof/>
            <w:webHidden/>
          </w:rPr>
          <w:instrText xml:space="preserve"> PAGEREF _Toc218870093 \h </w:instrText>
        </w:r>
        <w:r w:rsidR="00372DC2">
          <w:rPr>
            <w:noProof/>
            <w:webHidden/>
          </w:rPr>
        </w:r>
        <w:r w:rsidR="00372DC2">
          <w:rPr>
            <w:noProof/>
            <w:webHidden/>
          </w:rPr>
          <w:fldChar w:fldCharType="separate"/>
        </w:r>
        <w:r w:rsidR="00372DC2">
          <w:rPr>
            <w:noProof/>
            <w:webHidden/>
          </w:rPr>
          <w:t>137</w:t>
        </w:r>
        <w:r w:rsidR="00372DC2">
          <w:rPr>
            <w:noProof/>
            <w:webHidden/>
          </w:rPr>
          <w:fldChar w:fldCharType="end"/>
        </w:r>
      </w:hyperlink>
    </w:p>
    <w:p w14:paraId="6B9375C4" w14:textId="546AE5FE" w:rsidR="00372DC2" w:rsidRDefault="00932901">
      <w:pPr>
        <w:pStyle w:val="TDC2"/>
        <w:rPr>
          <w:rFonts w:asciiTheme="minorHAnsi" w:eastAsiaTheme="minorEastAsia" w:hAnsiTheme="minorHAnsi"/>
          <w:noProof/>
          <w:color w:val="auto"/>
          <w:szCs w:val="24"/>
          <w:lang w:eastAsia="es-CO"/>
        </w:rPr>
      </w:pPr>
      <w:hyperlink w:anchor="_Toc218870094" w:history="1">
        <w:r w:rsidR="00372DC2" w:rsidRPr="00DE69F0">
          <w:rPr>
            <w:rStyle w:val="Hipervnculo"/>
            <w:noProof/>
          </w:rPr>
          <w:t>12.11. Anexo 11: DOFA</w:t>
        </w:r>
        <w:r w:rsidR="00372DC2">
          <w:rPr>
            <w:noProof/>
            <w:webHidden/>
          </w:rPr>
          <w:tab/>
        </w:r>
        <w:r w:rsidR="00372DC2">
          <w:rPr>
            <w:noProof/>
            <w:webHidden/>
          </w:rPr>
          <w:fldChar w:fldCharType="begin"/>
        </w:r>
        <w:r w:rsidR="00372DC2">
          <w:rPr>
            <w:noProof/>
            <w:webHidden/>
          </w:rPr>
          <w:instrText xml:space="preserve"> PAGEREF _Toc218870094 \h </w:instrText>
        </w:r>
        <w:r w:rsidR="00372DC2">
          <w:rPr>
            <w:noProof/>
            <w:webHidden/>
          </w:rPr>
        </w:r>
        <w:r w:rsidR="00372DC2">
          <w:rPr>
            <w:noProof/>
            <w:webHidden/>
          </w:rPr>
          <w:fldChar w:fldCharType="separate"/>
        </w:r>
        <w:r w:rsidR="00372DC2">
          <w:rPr>
            <w:noProof/>
            <w:webHidden/>
          </w:rPr>
          <w:t>139</w:t>
        </w:r>
        <w:r w:rsidR="00372DC2">
          <w:rPr>
            <w:noProof/>
            <w:webHidden/>
          </w:rPr>
          <w:fldChar w:fldCharType="end"/>
        </w:r>
      </w:hyperlink>
    </w:p>
    <w:p w14:paraId="1319CDFA" w14:textId="1842851C" w:rsidR="00372DC2" w:rsidRDefault="00932901">
      <w:pPr>
        <w:pStyle w:val="TDC3"/>
        <w:rPr>
          <w:rFonts w:asciiTheme="minorHAnsi" w:eastAsiaTheme="minorEastAsia" w:hAnsiTheme="minorHAnsi"/>
          <w:noProof/>
          <w:color w:val="auto"/>
          <w:szCs w:val="24"/>
          <w:lang w:eastAsia="es-CO"/>
        </w:rPr>
      </w:pPr>
      <w:hyperlink w:anchor="_Toc218870095" w:history="1">
        <w:r w:rsidR="00372DC2" w:rsidRPr="00DE69F0">
          <w:rPr>
            <w:rStyle w:val="Hipervnculo"/>
            <w:noProof/>
          </w:rPr>
          <w:t>12.11.1. Estrategia de TI</w:t>
        </w:r>
        <w:r w:rsidR="00372DC2">
          <w:rPr>
            <w:noProof/>
            <w:webHidden/>
          </w:rPr>
          <w:tab/>
        </w:r>
        <w:r w:rsidR="00372DC2">
          <w:rPr>
            <w:noProof/>
            <w:webHidden/>
          </w:rPr>
          <w:fldChar w:fldCharType="begin"/>
        </w:r>
        <w:r w:rsidR="00372DC2">
          <w:rPr>
            <w:noProof/>
            <w:webHidden/>
          </w:rPr>
          <w:instrText xml:space="preserve"> PAGEREF _Toc218870095 \h </w:instrText>
        </w:r>
        <w:r w:rsidR="00372DC2">
          <w:rPr>
            <w:noProof/>
            <w:webHidden/>
          </w:rPr>
        </w:r>
        <w:r w:rsidR="00372DC2">
          <w:rPr>
            <w:noProof/>
            <w:webHidden/>
          </w:rPr>
          <w:fldChar w:fldCharType="separate"/>
        </w:r>
        <w:r w:rsidR="00372DC2">
          <w:rPr>
            <w:noProof/>
            <w:webHidden/>
          </w:rPr>
          <w:t>139</w:t>
        </w:r>
        <w:r w:rsidR="00372DC2">
          <w:rPr>
            <w:noProof/>
            <w:webHidden/>
          </w:rPr>
          <w:fldChar w:fldCharType="end"/>
        </w:r>
      </w:hyperlink>
    </w:p>
    <w:p w14:paraId="5FFFA757" w14:textId="54F49883" w:rsidR="00372DC2" w:rsidRDefault="00932901">
      <w:pPr>
        <w:pStyle w:val="TDC4"/>
        <w:rPr>
          <w:rFonts w:asciiTheme="minorHAnsi" w:eastAsiaTheme="minorEastAsia" w:hAnsiTheme="minorHAnsi"/>
          <w:noProof/>
          <w:color w:val="auto"/>
          <w:sz w:val="24"/>
          <w:szCs w:val="24"/>
          <w:lang w:eastAsia="es-CO"/>
        </w:rPr>
      </w:pPr>
      <w:hyperlink w:anchor="_Toc218870096" w:history="1">
        <w:r w:rsidR="00372DC2" w:rsidRPr="00DE69F0">
          <w:rPr>
            <w:rStyle w:val="Hipervnculo"/>
            <w:noProof/>
          </w:rPr>
          <w:t>12.11.1.1. Acciones priorizadas</w:t>
        </w:r>
        <w:r w:rsidR="00372DC2">
          <w:rPr>
            <w:noProof/>
            <w:webHidden/>
          </w:rPr>
          <w:tab/>
        </w:r>
        <w:r w:rsidR="00372DC2">
          <w:rPr>
            <w:noProof/>
            <w:webHidden/>
          </w:rPr>
          <w:fldChar w:fldCharType="begin"/>
        </w:r>
        <w:r w:rsidR="00372DC2">
          <w:rPr>
            <w:noProof/>
            <w:webHidden/>
          </w:rPr>
          <w:instrText xml:space="preserve"> PAGEREF _Toc218870096 \h </w:instrText>
        </w:r>
        <w:r w:rsidR="00372DC2">
          <w:rPr>
            <w:noProof/>
            <w:webHidden/>
          </w:rPr>
        </w:r>
        <w:r w:rsidR="00372DC2">
          <w:rPr>
            <w:noProof/>
            <w:webHidden/>
          </w:rPr>
          <w:fldChar w:fldCharType="separate"/>
        </w:r>
        <w:r w:rsidR="00372DC2">
          <w:rPr>
            <w:noProof/>
            <w:webHidden/>
          </w:rPr>
          <w:t>140</w:t>
        </w:r>
        <w:r w:rsidR="00372DC2">
          <w:rPr>
            <w:noProof/>
            <w:webHidden/>
          </w:rPr>
          <w:fldChar w:fldCharType="end"/>
        </w:r>
      </w:hyperlink>
    </w:p>
    <w:p w14:paraId="6DC3A54C" w14:textId="78E24F75" w:rsidR="00372DC2" w:rsidRDefault="00932901">
      <w:pPr>
        <w:pStyle w:val="TDC3"/>
        <w:rPr>
          <w:rFonts w:asciiTheme="minorHAnsi" w:eastAsiaTheme="minorEastAsia" w:hAnsiTheme="minorHAnsi"/>
          <w:noProof/>
          <w:color w:val="auto"/>
          <w:szCs w:val="24"/>
          <w:lang w:eastAsia="es-CO"/>
        </w:rPr>
      </w:pPr>
      <w:hyperlink w:anchor="_Toc218870097" w:history="1">
        <w:r w:rsidR="00372DC2" w:rsidRPr="00DE69F0">
          <w:rPr>
            <w:rStyle w:val="Hipervnculo"/>
            <w:noProof/>
          </w:rPr>
          <w:t>12.11.2. Gobierno de TI</w:t>
        </w:r>
        <w:r w:rsidR="00372DC2">
          <w:rPr>
            <w:noProof/>
            <w:webHidden/>
          </w:rPr>
          <w:tab/>
        </w:r>
        <w:r w:rsidR="00372DC2">
          <w:rPr>
            <w:noProof/>
            <w:webHidden/>
          </w:rPr>
          <w:fldChar w:fldCharType="begin"/>
        </w:r>
        <w:r w:rsidR="00372DC2">
          <w:rPr>
            <w:noProof/>
            <w:webHidden/>
          </w:rPr>
          <w:instrText xml:space="preserve"> PAGEREF _Toc218870097 \h </w:instrText>
        </w:r>
        <w:r w:rsidR="00372DC2">
          <w:rPr>
            <w:noProof/>
            <w:webHidden/>
          </w:rPr>
        </w:r>
        <w:r w:rsidR="00372DC2">
          <w:rPr>
            <w:noProof/>
            <w:webHidden/>
          </w:rPr>
          <w:fldChar w:fldCharType="separate"/>
        </w:r>
        <w:r w:rsidR="00372DC2">
          <w:rPr>
            <w:noProof/>
            <w:webHidden/>
          </w:rPr>
          <w:t>141</w:t>
        </w:r>
        <w:r w:rsidR="00372DC2">
          <w:rPr>
            <w:noProof/>
            <w:webHidden/>
          </w:rPr>
          <w:fldChar w:fldCharType="end"/>
        </w:r>
      </w:hyperlink>
    </w:p>
    <w:p w14:paraId="05A935A5" w14:textId="6AAC34EF" w:rsidR="00372DC2" w:rsidRDefault="00932901">
      <w:pPr>
        <w:pStyle w:val="TDC4"/>
        <w:rPr>
          <w:rFonts w:asciiTheme="minorHAnsi" w:eastAsiaTheme="minorEastAsia" w:hAnsiTheme="minorHAnsi"/>
          <w:noProof/>
          <w:color w:val="auto"/>
          <w:sz w:val="24"/>
          <w:szCs w:val="24"/>
          <w:lang w:eastAsia="es-CO"/>
        </w:rPr>
      </w:pPr>
      <w:hyperlink w:anchor="_Toc218870098" w:history="1">
        <w:r w:rsidR="00372DC2" w:rsidRPr="00DE69F0">
          <w:rPr>
            <w:rStyle w:val="Hipervnculo"/>
            <w:noProof/>
          </w:rPr>
          <w:t>12.11.2.1. Acciones priorizadas</w:t>
        </w:r>
        <w:r w:rsidR="00372DC2">
          <w:rPr>
            <w:noProof/>
            <w:webHidden/>
          </w:rPr>
          <w:tab/>
        </w:r>
        <w:r w:rsidR="00372DC2">
          <w:rPr>
            <w:noProof/>
            <w:webHidden/>
          </w:rPr>
          <w:fldChar w:fldCharType="begin"/>
        </w:r>
        <w:r w:rsidR="00372DC2">
          <w:rPr>
            <w:noProof/>
            <w:webHidden/>
          </w:rPr>
          <w:instrText xml:space="preserve"> PAGEREF _Toc218870098 \h </w:instrText>
        </w:r>
        <w:r w:rsidR="00372DC2">
          <w:rPr>
            <w:noProof/>
            <w:webHidden/>
          </w:rPr>
        </w:r>
        <w:r w:rsidR="00372DC2">
          <w:rPr>
            <w:noProof/>
            <w:webHidden/>
          </w:rPr>
          <w:fldChar w:fldCharType="separate"/>
        </w:r>
        <w:r w:rsidR="00372DC2">
          <w:rPr>
            <w:noProof/>
            <w:webHidden/>
          </w:rPr>
          <w:t>141</w:t>
        </w:r>
        <w:r w:rsidR="00372DC2">
          <w:rPr>
            <w:noProof/>
            <w:webHidden/>
          </w:rPr>
          <w:fldChar w:fldCharType="end"/>
        </w:r>
      </w:hyperlink>
    </w:p>
    <w:p w14:paraId="477BB71C" w14:textId="657AB7FD" w:rsidR="00372DC2" w:rsidRDefault="00932901">
      <w:pPr>
        <w:pStyle w:val="TDC3"/>
        <w:rPr>
          <w:rFonts w:asciiTheme="minorHAnsi" w:eastAsiaTheme="minorEastAsia" w:hAnsiTheme="minorHAnsi"/>
          <w:noProof/>
          <w:color w:val="auto"/>
          <w:szCs w:val="24"/>
          <w:lang w:eastAsia="es-CO"/>
        </w:rPr>
      </w:pPr>
      <w:hyperlink w:anchor="_Toc218870099" w:history="1">
        <w:r w:rsidR="00372DC2" w:rsidRPr="00DE69F0">
          <w:rPr>
            <w:rStyle w:val="Hipervnculo"/>
            <w:noProof/>
          </w:rPr>
          <w:t>12.11.3. Información</w:t>
        </w:r>
        <w:r w:rsidR="00372DC2">
          <w:rPr>
            <w:noProof/>
            <w:webHidden/>
          </w:rPr>
          <w:tab/>
        </w:r>
        <w:r w:rsidR="00372DC2">
          <w:rPr>
            <w:noProof/>
            <w:webHidden/>
          </w:rPr>
          <w:fldChar w:fldCharType="begin"/>
        </w:r>
        <w:r w:rsidR="00372DC2">
          <w:rPr>
            <w:noProof/>
            <w:webHidden/>
          </w:rPr>
          <w:instrText xml:space="preserve"> PAGEREF _Toc218870099 \h </w:instrText>
        </w:r>
        <w:r w:rsidR="00372DC2">
          <w:rPr>
            <w:noProof/>
            <w:webHidden/>
          </w:rPr>
        </w:r>
        <w:r w:rsidR="00372DC2">
          <w:rPr>
            <w:noProof/>
            <w:webHidden/>
          </w:rPr>
          <w:fldChar w:fldCharType="separate"/>
        </w:r>
        <w:r w:rsidR="00372DC2">
          <w:rPr>
            <w:noProof/>
            <w:webHidden/>
          </w:rPr>
          <w:t>142</w:t>
        </w:r>
        <w:r w:rsidR="00372DC2">
          <w:rPr>
            <w:noProof/>
            <w:webHidden/>
          </w:rPr>
          <w:fldChar w:fldCharType="end"/>
        </w:r>
      </w:hyperlink>
    </w:p>
    <w:p w14:paraId="702C818A" w14:textId="55DB9398" w:rsidR="00372DC2" w:rsidRDefault="00932901">
      <w:pPr>
        <w:pStyle w:val="TDC4"/>
        <w:rPr>
          <w:rFonts w:asciiTheme="minorHAnsi" w:eastAsiaTheme="minorEastAsia" w:hAnsiTheme="minorHAnsi"/>
          <w:noProof/>
          <w:color w:val="auto"/>
          <w:sz w:val="24"/>
          <w:szCs w:val="24"/>
          <w:lang w:eastAsia="es-CO"/>
        </w:rPr>
      </w:pPr>
      <w:hyperlink w:anchor="_Toc218870100" w:history="1">
        <w:r w:rsidR="00372DC2" w:rsidRPr="00DE69F0">
          <w:rPr>
            <w:rStyle w:val="Hipervnculo"/>
            <w:noProof/>
          </w:rPr>
          <w:t>12.11.3.1. Acciones priorizadas</w:t>
        </w:r>
        <w:r w:rsidR="00372DC2">
          <w:rPr>
            <w:noProof/>
            <w:webHidden/>
          </w:rPr>
          <w:tab/>
        </w:r>
        <w:r w:rsidR="00372DC2">
          <w:rPr>
            <w:noProof/>
            <w:webHidden/>
          </w:rPr>
          <w:fldChar w:fldCharType="begin"/>
        </w:r>
        <w:r w:rsidR="00372DC2">
          <w:rPr>
            <w:noProof/>
            <w:webHidden/>
          </w:rPr>
          <w:instrText xml:space="preserve"> PAGEREF _Toc218870100 \h </w:instrText>
        </w:r>
        <w:r w:rsidR="00372DC2">
          <w:rPr>
            <w:noProof/>
            <w:webHidden/>
          </w:rPr>
        </w:r>
        <w:r w:rsidR="00372DC2">
          <w:rPr>
            <w:noProof/>
            <w:webHidden/>
          </w:rPr>
          <w:fldChar w:fldCharType="separate"/>
        </w:r>
        <w:r w:rsidR="00372DC2">
          <w:rPr>
            <w:noProof/>
            <w:webHidden/>
          </w:rPr>
          <w:t>142</w:t>
        </w:r>
        <w:r w:rsidR="00372DC2">
          <w:rPr>
            <w:noProof/>
            <w:webHidden/>
          </w:rPr>
          <w:fldChar w:fldCharType="end"/>
        </w:r>
      </w:hyperlink>
    </w:p>
    <w:p w14:paraId="76727933" w14:textId="71D144C2" w:rsidR="00372DC2" w:rsidRDefault="00932901">
      <w:pPr>
        <w:pStyle w:val="TDC3"/>
        <w:rPr>
          <w:rFonts w:asciiTheme="minorHAnsi" w:eastAsiaTheme="minorEastAsia" w:hAnsiTheme="minorHAnsi"/>
          <w:noProof/>
          <w:color w:val="auto"/>
          <w:szCs w:val="24"/>
          <w:lang w:eastAsia="es-CO"/>
        </w:rPr>
      </w:pPr>
      <w:hyperlink w:anchor="_Toc218870101" w:history="1">
        <w:r w:rsidR="00372DC2" w:rsidRPr="00DE69F0">
          <w:rPr>
            <w:rStyle w:val="Hipervnculo"/>
            <w:noProof/>
          </w:rPr>
          <w:t>12.11.4. Sistemas de Información</w:t>
        </w:r>
        <w:r w:rsidR="00372DC2">
          <w:rPr>
            <w:noProof/>
            <w:webHidden/>
          </w:rPr>
          <w:tab/>
        </w:r>
        <w:r w:rsidR="00372DC2">
          <w:rPr>
            <w:noProof/>
            <w:webHidden/>
          </w:rPr>
          <w:fldChar w:fldCharType="begin"/>
        </w:r>
        <w:r w:rsidR="00372DC2">
          <w:rPr>
            <w:noProof/>
            <w:webHidden/>
          </w:rPr>
          <w:instrText xml:space="preserve"> PAGEREF _Toc218870101 \h </w:instrText>
        </w:r>
        <w:r w:rsidR="00372DC2">
          <w:rPr>
            <w:noProof/>
            <w:webHidden/>
          </w:rPr>
        </w:r>
        <w:r w:rsidR="00372DC2">
          <w:rPr>
            <w:noProof/>
            <w:webHidden/>
          </w:rPr>
          <w:fldChar w:fldCharType="separate"/>
        </w:r>
        <w:r w:rsidR="00372DC2">
          <w:rPr>
            <w:noProof/>
            <w:webHidden/>
          </w:rPr>
          <w:t>143</w:t>
        </w:r>
        <w:r w:rsidR="00372DC2">
          <w:rPr>
            <w:noProof/>
            <w:webHidden/>
          </w:rPr>
          <w:fldChar w:fldCharType="end"/>
        </w:r>
      </w:hyperlink>
    </w:p>
    <w:p w14:paraId="20A0934A" w14:textId="4EA3E9B8" w:rsidR="00372DC2" w:rsidRDefault="00932901">
      <w:pPr>
        <w:pStyle w:val="TDC4"/>
        <w:rPr>
          <w:rFonts w:asciiTheme="minorHAnsi" w:eastAsiaTheme="minorEastAsia" w:hAnsiTheme="minorHAnsi"/>
          <w:noProof/>
          <w:color w:val="auto"/>
          <w:sz w:val="24"/>
          <w:szCs w:val="24"/>
          <w:lang w:eastAsia="es-CO"/>
        </w:rPr>
      </w:pPr>
      <w:hyperlink w:anchor="_Toc218870102" w:history="1">
        <w:r w:rsidR="00372DC2" w:rsidRPr="00DE69F0">
          <w:rPr>
            <w:rStyle w:val="Hipervnculo"/>
            <w:noProof/>
          </w:rPr>
          <w:t>12.11.4.1. Acciones priorizadas</w:t>
        </w:r>
        <w:r w:rsidR="00372DC2">
          <w:rPr>
            <w:noProof/>
            <w:webHidden/>
          </w:rPr>
          <w:tab/>
        </w:r>
        <w:r w:rsidR="00372DC2">
          <w:rPr>
            <w:noProof/>
            <w:webHidden/>
          </w:rPr>
          <w:fldChar w:fldCharType="begin"/>
        </w:r>
        <w:r w:rsidR="00372DC2">
          <w:rPr>
            <w:noProof/>
            <w:webHidden/>
          </w:rPr>
          <w:instrText xml:space="preserve"> PAGEREF _Toc218870102 \h </w:instrText>
        </w:r>
        <w:r w:rsidR="00372DC2">
          <w:rPr>
            <w:noProof/>
            <w:webHidden/>
          </w:rPr>
        </w:r>
        <w:r w:rsidR="00372DC2">
          <w:rPr>
            <w:noProof/>
            <w:webHidden/>
          </w:rPr>
          <w:fldChar w:fldCharType="separate"/>
        </w:r>
        <w:r w:rsidR="00372DC2">
          <w:rPr>
            <w:noProof/>
            <w:webHidden/>
          </w:rPr>
          <w:t>143</w:t>
        </w:r>
        <w:r w:rsidR="00372DC2">
          <w:rPr>
            <w:noProof/>
            <w:webHidden/>
          </w:rPr>
          <w:fldChar w:fldCharType="end"/>
        </w:r>
      </w:hyperlink>
    </w:p>
    <w:p w14:paraId="4B3F37CD" w14:textId="12055335" w:rsidR="00372DC2" w:rsidRDefault="00932901">
      <w:pPr>
        <w:pStyle w:val="TDC3"/>
        <w:rPr>
          <w:rFonts w:asciiTheme="minorHAnsi" w:eastAsiaTheme="minorEastAsia" w:hAnsiTheme="minorHAnsi"/>
          <w:noProof/>
          <w:color w:val="auto"/>
          <w:szCs w:val="24"/>
          <w:lang w:eastAsia="es-CO"/>
        </w:rPr>
      </w:pPr>
      <w:hyperlink w:anchor="_Toc218870103" w:history="1">
        <w:r w:rsidR="00372DC2" w:rsidRPr="00DE69F0">
          <w:rPr>
            <w:rStyle w:val="Hipervnculo"/>
            <w:noProof/>
          </w:rPr>
          <w:t>12.11.5. Infraestructura de TI</w:t>
        </w:r>
        <w:r w:rsidR="00372DC2">
          <w:rPr>
            <w:noProof/>
            <w:webHidden/>
          </w:rPr>
          <w:tab/>
        </w:r>
        <w:r w:rsidR="00372DC2">
          <w:rPr>
            <w:noProof/>
            <w:webHidden/>
          </w:rPr>
          <w:fldChar w:fldCharType="begin"/>
        </w:r>
        <w:r w:rsidR="00372DC2">
          <w:rPr>
            <w:noProof/>
            <w:webHidden/>
          </w:rPr>
          <w:instrText xml:space="preserve"> PAGEREF _Toc218870103 \h </w:instrText>
        </w:r>
        <w:r w:rsidR="00372DC2">
          <w:rPr>
            <w:noProof/>
            <w:webHidden/>
          </w:rPr>
        </w:r>
        <w:r w:rsidR="00372DC2">
          <w:rPr>
            <w:noProof/>
            <w:webHidden/>
          </w:rPr>
          <w:fldChar w:fldCharType="separate"/>
        </w:r>
        <w:r w:rsidR="00372DC2">
          <w:rPr>
            <w:noProof/>
            <w:webHidden/>
          </w:rPr>
          <w:t>144</w:t>
        </w:r>
        <w:r w:rsidR="00372DC2">
          <w:rPr>
            <w:noProof/>
            <w:webHidden/>
          </w:rPr>
          <w:fldChar w:fldCharType="end"/>
        </w:r>
      </w:hyperlink>
    </w:p>
    <w:p w14:paraId="534C9CF9" w14:textId="024D8F6E" w:rsidR="00372DC2" w:rsidRDefault="00932901">
      <w:pPr>
        <w:pStyle w:val="TDC4"/>
        <w:rPr>
          <w:rFonts w:asciiTheme="minorHAnsi" w:eastAsiaTheme="minorEastAsia" w:hAnsiTheme="minorHAnsi"/>
          <w:noProof/>
          <w:color w:val="auto"/>
          <w:sz w:val="24"/>
          <w:szCs w:val="24"/>
          <w:lang w:eastAsia="es-CO"/>
        </w:rPr>
      </w:pPr>
      <w:hyperlink w:anchor="_Toc218870104" w:history="1">
        <w:r w:rsidR="00372DC2" w:rsidRPr="00DE69F0">
          <w:rPr>
            <w:rStyle w:val="Hipervnculo"/>
            <w:noProof/>
          </w:rPr>
          <w:t>12.11.5.1. Acciones priorizadas</w:t>
        </w:r>
        <w:r w:rsidR="00372DC2">
          <w:rPr>
            <w:noProof/>
            <w:webHidden/>
          </w:rPr>
          <w:tab/>
        </w:r>
        <w:r w:rsidR="00372DC2">
          <w:rPr>
            <w:noProof/>
            <w:webHidden/>
          </w:rPr>
          <w:fldChar w:fldCharType="begin"/>
        </w:r>
        <w:r w:rsidR="00372DC2">
          <w:rPr>
            <w:noProof/>
            <w:webHidden/>
          </w:rPr>
          <w:instrText xml:space="preserve"> PAGEREF _Toc218870104 \h </w:instrText>
        </w:r>
        <w:r w:rsidR="00372DC2">
          <w:rPr>
            <w:noProof/>
            <w:webHidden/>
          </w:rPr>
        </w:r>
        <w:r w:rsidR="00372DC2">
          <w:rPr>
            <w:noProof/>
            <w:webHidden/>
          </w:rPr>
          <w:fldChar w:fldCharType="separate"/>
        </w:r>
        <w:r w:rsidR="00372DC2">
          <w:rPr>
            <w:noProof/>
            <w:webHidden/>
          </w:rPr>
          <w:t>144</w:t>
        </w:r>
        <w:r w:rsidR="00372DC2">
          <w:rPr>
            <w:noProof/>
            <w:webHidden/>
          </w:rPr>
          <w:fldChar w:fldCharType="end"/>
        </w:r>
      </w:hyperlink>
    </w:p>
    <w:p w14:paraId="3D2ECCB5" w14:textId="0EADD765" w:rsidR="00372DC2" w:rsidRDefault="00932901">
      <w:pPr>
        <w:pStyle w:val="TDC3"/>
        <w:rPr>
          <w:rFonts w:asciiTheme="minorHAnsi" w:eastAsiaTheme="minorEastAsia" w:hAnsiTheme="minorHAnsi"/>
          <w:noProof/>
          <w:color w:val="auto"/>
          <w:szCs w:val="24"/>
          <w:lang w:eastAsia="es-CO"/>
        </w:rPr>
      </w:pPr>
      <w:hyperlink w:anchor="_Toc218870105" w:history="1">
        <w:r w:rsidR="00372DC2" w:rsidRPr="00DE69F0">
          <w:rPr>
            <w:rStyle w:val="Hipervnculo"/>
            <w:noProof/>
          </w:rPr>
          <w:t>12.11.6. Uso y Apropiación</w:t>
        </w:r>
        <w:r w:rsidR="00372DC2">
          <w:rPr>
            <w:noProof/>
            <w:webHidden/>
          </w:rPr>
          <w:tab/>
        </w:r>
        <w:r w:rsidR="00372DC2">
          <w:rPr>
            <w:noProof/>
            <w:webHidden/>
          </w:rPr>
          <w:fldChar w:fldCharType="begin"/>
        </w:r>
        <w:r w:rsidR="00372DC2">
          <w:rPr>
            <w:noProof/>
            <w:webHidden/>
          </w:rPr>
          <w:instrText xml:space="preserve"> PAGEREF _Toc218870105 \h </w:instrText>
        </w:r>
        <w:r w:rsidR="00372DC2">
          <w:rPr>
            <w:noProof/>
            <w:webHidden/>
          </w:rPr>
        </w:r>
        <w:r w:rsidR="00372DC2">
          <w:rPr>
            <w:noProof/>
            <w:webHidden/>
          </w:rPr>
          <w:fldChar w:fldCharType="separate"/>
        </w:r>
        <w:r w:rsidR="00372DC2">
          <w:rPr>
            <w:noProof/>
            <w:webHidden/>
          </w:rPr>
          <w:t>145</w:t>
        </w:r>
        <w:r w:rsidR="00372DC2">
          <w:rPr>
            <w:noProof/>
            <w:webHidden/>
          </w:rPr>
          <w:fldChar w:fldCharType="end"/>
        </w:r>
      </w:hyperlink>
    </w:p>
    <w:p w14:paraId="477003D6" w14:textId="6034ED60" w:rsidR="00372DC2" w:rsidRDefault="00932901">
      <w:pPr>
        <w:pStyle w:val="TDC4"/>
        <w:rPr>
          <w:rFonts w:asciiTheme="minorHAnsi" w:eastAsiaTheme="minorEastAsia" w:hAnsiTheme="minorHAnsi"/>
          <w:noProof/>
          <w:color w:val="auto"/>
          <w:sz w:val="24"/>
          <w:szCs w:val="24"/>
          <w:lang w:eastAsia="es-CO"/>
        </w:rPr>
      </w:pPr>
      <w:hyperlink w:anchor="_Toc218870106" w:history="1">
        <w:r w:rsidR="00372DC2" w:rsidRPr="00DE69F0">
          <w:rPr>
            <w:rStyle w:val="Hipervnculo"/>
            <w:noProof/>
          </w:rPr>
          <w:t>12.11.6.1. Acciones priorizadas</w:t>
        </w:r>
        <w:r w:rsidR="00372DC2">
          <w:rPr>
            <w:noProof/>
            <w:webHidden/>
          </w:rPr>
          <w:tab/>
        </w:r>
        <w:r w:rsidR="00372DC2">
          <w:rPr>
            <w:noProof/>
            <w:webHidden/>
          </w:rPr>
          <w:fldChar w:fldCharType="begin"/>
        </w:r>
        <w:r w:rsidR="00372DC2">
          <w:rPr>
            <w:noProof/>
            <w:webHidden/>
          </w:rPr>
          <w:instrText xml:space="preserve"> PAGEREF _Toc218870106 \h </w:instrText>
        </w:r>
        <w:r w:rsidR="00372DC2">
          <w:rPr>
            <w:noProof/>
            <w:webHidden/>
          </w:rPr>
        </w:r>
        <w:r w:rsidR="00372DC2">
          <w:rPr>
            <w:noProof/>
            <w:webHidden/>
          </w:rPr>
          <w:fldChar w:fldCharType="separate"/>
        </w:r>
        <w:r w:rsidR="00372DC2">
          <w:rPr>
            <w:noProof/>
            <w:webHidden/>
          </w:rPr>
          <w:t>145</w:t>
        </w:r>
        <w:r w:rsidR="00372DC2">
          <w:rPr>
            <w:noProof/>
            <w:webHidden/>
          </w:rPr>
          <w:fldChar w:fldCharType="end"/>
        </w:r>
      </w:hyperlink>
    </w:p>
    <w:p w14:paraId="2F4FF88B" w14:textId="6E65202F" w:rsidR="00372DC2" w:rsidRDefault="00932901">
      <w:pPr>
        <w:pStyle w:val="TDC3"/>
        <w:rPr>
          <w:rFonts w:asciiTheme="minorHAnsi" w:eastAsiaTheme="minorEastAsia" w:hAnsiTheme="minorHAnsi"/>
          <w:noProof/>
          <w:color w:val="auto"/>
          <w:szCs w:val="24"/>
          <w:lang w:eastAsia="es-CO"/>
        </w:rPr>
      </w:pPr>
      <w:hyperlink w:anchor="_Toc218870107" w:history="1">
        <w:r w:rsidR="00372DC2" w:rsidRPr="00DE69F0">
          <w:rPr>
            <w:rStyle w:val="Hipervnculo"/>
            <w:noProof/>
          </w:rPr>
          <w:t>12.11.7. Seguridad</w:t>
        </w:r>
        <w:r w:rsidR="00372DC2">
          <w:rPr>
            <w:noProof/>
            <w:webHidden/>
          </w:rPr>
          <w:tab/>
        </w:r>
        <w:r w:rsidR="00372DC2">
          <w:rPr>
            <w:noProof/>
            <w:webHidden/>
          </w:rPr>
          <w:fldChar w:fldCharType="begin"/>
        </w:r>
        <w:r w:rsidR="00372DC2">
          <w:rPr>
            <w:noProof/>
            <w:webHidden/>
          </w:rPr>
          <w:instrText xml:space="preserve"> PAGEREF _Toc218870107 \h </w:instrText>
        </w:r>
        <w:r w:rsidR="00372DC2">
          <w:rPr>
            <w:noProof/>
            <w:webHidden/>
          </w:rPr>
        </w:r>
        <w:r w:rsidR="00372DC2">
          <w:rPr>
            <w:noProof/>
            <w:webHidden/>
          </w:rPr>
          <w:fldChar w:fldCharType="separate"/>
        </w:r>
        <w:r w:rsidR="00372DC2">
          <w:rPr>
            <w:noProof/>
            <w:webHidden/>
          </w:rPr>
          <w:t>146</w:t>
        </w:r>
        <w:r w:rsidR="00372DC2">
          <w:rPr>
            <w:noProof/>
            <w:webHidden/>
          </w:rPr>
          <w:fldChar w:fldCharType="end"/>
        </w:r>
      </w:hyperlink>
    </w:p>
    <w:p w14:paraId="29FEB122" w14:textId="20275EA1" w:rsidR="00372DC2" w:rsidRDefault="00932901">
      <w:pPr>
        <w:pStyle w:val="TDC4"/>
        <w:rPr>
          <w:rFonts w:asciiTheme="minorHAnsi" w:eastAsiaTheme="minorEastAsia" w:hAnsiTheme="minorHAnsi"/>
          <w:noProof/>
          <w:color w:val="auto"/>
          <w:sz w:val="24"/>
          <w:szCs w:val="24"/>
          <w:lang w:eastAsia="es-CO"/>
        </w:rPr>
      </w:pPr>
      <w:hyperlink w:anchor="_Toc218870108" w:history="1">
        <w:r w:rsidR="00372DC2" w:rsidRPr="00DE69F0">
          <w:rPr>
            <w:rStyle w:val="Hipervnculo"/>
            <w:noProof/>
          </w:rPr>
          <w:t>12.11.7.1. Acciones priorizadas</w:t>
        </w:r>
        <w:r w:rsidR="00372DC2">
          <w:rPr>
            <w:noProof/>
            <w:webHidden/>
          </w:rPr>
          <w:tab/>
        </w:r>
        <w:r w:rsidR="00372DC2">
          <w:rPr>
            <w:noProof/>
            <w:webHidden/>
          </w:rPr>
          <w:fldChar w:fldCharType="begin"/>
        </w:r>
        <w:r w:rsidR="00372DC2">
          <w:rPr>
            <w:noProof/>
            <w:webHidden/>
          </w:rPr>
          <w:instrText xml:space="preserve"> PAGEREF _Toc218870108 \h </w:instrText>
        </w:r>
        <w:r w:rsidR="00372DC2">
          <w:rPr>
            <w:noProof/>
            <w:webHidden/>
          </w:rPr>
        </w:r>
        <w:r w:rsidR="00372DC2">
          <w:rPr>
            <w:noProof/>
            <w:webHidden/>
          </w:rPr>
          <w:fldChar w:fldCharType="separate"/>
        </w:r>
        <w:r w:rsidR="00372DC2">
          <w:rPr>
            <w:noProof/>
            <w:webHidden/>
          </w:rPr>
          <w:t>146</w:t>
        </w:r>
        <w:r w:rsidR="00372DC2">
          <w:rPr>
            <w:noProof/>
            <w:webHidden/>
          </w:rPr>
          <w:fldChar w:fldCharType="end"/>
        </w:r>
      </w:hyperlink>
    </w:p>
    <w:p w14:paraId="2ADE2784" w14:textId="635B060F" w:rsidR="00372DC2" w:rsidRDefault="00932901">
      <w:pPr>
        <w:pStyle w:val="TDC2"/>
        <w:rPr>
          <w:rFonts w:asciiTheme="minorHAnsi" w:eastAsiaTheme="minorEastAsia" w:hAnsiTheme="minorHAnsi"/>
          <w:noProof/>
          <w:color w:val="auto"/>
          <w:szCs w:val="24"/>
          <w:lang w:eastAsia="es-CO"/>
        </w:rPr>
      </w:pPr>
      <w:hyperlink w:anchor="_Toc218870109" w:history="1">
        <w:r w:rsidR="00372DC2" w:rsidRPr="00DE69F0">
          <w:rPr>
            <w:rStyle w:val="Hipervnculo"/>
            <w:noProof/>
          </w:rPr>
          <w:t>12.12. Anexo 12: plan de implementación del PETI</w:t>
        </w:r>
        <w:r w:rsidR="00372DC2">
          <w:rPr>
            <w:noProof/>
            <w:webHidden/>
          </w:rPr>
          <w:tab/>
        </w:r>
        <w:r w:rsidR="00372DC2">
          <w:rPr>
            <w:noProof/>
            <w:webHidden/>
          </w:rPr>
          <w:fldChar w:fldCharType="begin"/>
        </w:r>
        <w:r w:rsidR="00372DC2">
          <w:rPr>
            <w:noProof/>
            <w:webHidden/>
          </w:rPr>
          <w:instrText xml:space="preserve"> PAGEREF _Toc218870109 \h </w:instrText>
        </w:r>
        <w:r w:rsidR="00372DC2">
          <w:rPr>
            <w:noProof/>
            <w:webHidden/>
          </w:rPr>
        </w:r>
        <w:r w:rsidR="00372DC2">
          <w:rPr>
            <w:noProof/>
            <w:webHidden/>
          </w:rPr>
          <w:fldChar w:fldCharType="separate"/>
        </w:r>
        <w:r w:rsidR="00372DC2">
          <w:rPr>
            <w:noProof/>
            <w:webHidden/>
          </w:rPr>
          <w:t>147</w:t>
        </w:r>
        <w:r w:rsidR="00372DC2">
          <w:rPr>
            <w:noProof/>
            <w:webHidden/>
          </w:rPr>
          <w:fldChar w:fldCharType="end"/>
        </w:r>
      </w:hyperlink>
    </w:p>
    <w:p w14:paraId="279EB557" w14:textId="61CD1E66" w:rsidR="00372DC2" w:rsidRDefault="00932901">
      <w:pPr>
        <w:pStyle w:val="TDC3"/>
        <w:rPr>
          <w:rFonts w:asciiTheme="minorHAnsi" w:eastAsiaTheme="minorEastAsia" w:hAnsiTheme="minorHAnsi"/>
          <w:noProof/>
          <w:color w:val="auto"/>
          <w:szCs w:val="24"/>
          <w:lang w:eastAsia="es-CO"/>
        </w:rPr>
      </w:pPr>
      <w:hyperlink w:anchor="_Toc218870110" w:history="1">
        <w:r w:rsidR="00372DC2" w:rsidRPr="00DE69F0">
          <w:rPr>
            <w:rStyle w:val="Hipervnculo"/>
            <w:rFonts w:eastAsia="Times New Roman" w:cs="Arial"/>
            <w:noProof/>
            <w:kern w:val="0"/>
            <w:lang w:eastAsia="es-CO"/>
            <w14:ligatures w14:val="none"/>
          </w:rPr>
          <w:t>12.12.1. Introducción</w:t>
        </w:r>
        <w:r w:rsidR="00372DC2">
          <w:rPr>
            <w:noProof/>
            <w:webHidden/>
          </w:rPr>
          <w:tab/>
        </w:r>
        <w:r w:rsidR="00372DC2">
          <w:rPr>
            <w:noProof/>
            <w:webHidden/>
          </w:rPr>
          <w:fldChar w:fldCharType="begin"/>
        </w:r>
        <w:r w:rsidR="00372DC2">
          <w:rPr>
            <w:noProof/>
            <w:webHidden/>
          </w:rPr>
          <w:instrText xml:space="preserve"> PAGEREF _Toc218870110 \h </w:instrText>
        </w:r>
        <w:r w:rsidR="00372DC2">
          <w:rPr>
            <w:noProof/>
            <w:webHidden/>
          </w:rPr>
        </w:r>
        <w:r w:rsidR="00372DC2">
          <w:rPr>
            <w:noProof/>
            <w:webHidden/>
          </w:rPr>
          <w:fldChar w:fldCharType="separate"/>
        </w:r>
        <w:r w:rsidR="00372DC2">
          <w:rPr>
            <w:noProof/>
            <w:webHidden/>
          </w:rPr>
          <w:t>148</w:t>
        </w:r>
        <w:r w:rsidR="00372DC2">
          <w:rPr>
            <w:noProof/>
            <w:webHidden/>
          </w:rPr>
          <w:fldChar w:fldCharType="end"/>
        </w:r>
      </w:hyperlink>
    </w:p>
    <w:p w14:paraId="0E9FA1E6" w14:textId="41773362" w:rsidR="00372DC2" w:rsidRDefault="00932901">
      <w:pPr>
        <w:pStyle w:val="TDC3"/>
        <w:rPr>
          <w:rFonts w:asciiTheme="minorHAnsi" w:eastAsiaTheme="minorEastAsia" w:hAnsiTheme="minorHAnsi"/>
          <w:noProof/>
          <w:color w:val="auto"/>
          <w:szCs w:val="24"/>
          <w:lang w:eastAsia="es-CO"/>
        </w:rPr>
      </w:pPr>
      <w:hyperlink w:anchor="_Toc218870111" w:history="1">
        <w:r w:rsidR="00372DC2" w:rsidRPr="00DE69F0">
          <w:rPr>
            <w:rStyle w:val="Hipervnculo"/>
            <w:noProof/>
          </w:rPr>
          <w:t>12.12.2. Objetivo</w:t>
        </w:r>
        <w:r w:rsidR="00372DC2">
          <w:rPr>
            <w:noProof/>
            <w:webHidden/>
          </w:rPr>
          <w:tab/>
        </w:r>
        <w:r w:rsidR="00372DC2">
          <w:rPr>
            <w:noProof/>
            <w:webHidden/>
          </w:rPr>
          <w:fldChar w:fldCharType="begin"/>
        </w:r>
        <w:r w:rsidR="00372DC2">
          <w:rPr>
            <w:noProof/>
            <w:webHidden/>
          </w:rPr>
          <w:instrText xml:space="preserve"> PAGEREF _Toc218870111 \h </w:instrText>
        </w:r>
        <w:r w:rsidR="00372DC2">
          <w:rPr>
            <w:noProof/>
            <w:webHidden/>
          </w:rPr>
        </w:r>
        <w:r w:rsidR="00372DC2">
          <w:rPr>
            <w:noProof/>
            <w:webHidden/>
          </w:rPr>
          <w:fldChar w:fldCharType="separate"/>
        </w:r>
        <w:r w:rsidR="00372DC2">
          <w:rPr>
            <w:noProof/>
            <w:webHidden/>
          </w:rPr>
          <w:t>151</w:t>
        </w:r>
        <w:r w:rsidR="00372DC2">
          <w:rPr>
            <w:noProof/>
            <w:webHidden/>
          </w:rPr>
          <w:fldChar w:fldCharType="end"/>
        </w:r>
      </w:hyperlink>
    </w:p>
    <w:p w14:paraId="1D12BF7C" w14:textId="7E25B70E" w:rsidR="00372DC2" w:rsidRDefault="00932901">
      <w:pPr>
        <w:pStyle w:val="TDC3"/>
        <w:rPr>
          <w:rFonts w:asciiTheme="minorHAnsi" w:eastAsiaTheme="minorEastAsia" w:hAnsiTheme="minorHAnsi"/>
          <w:noProof/>
          <w:color w:val="auto"/>
          <w:szCs w:val="24"/>
          <w:lang w:eastAsia="es-CO"/>
        </w:rPr>
      </w:pPr>
      <w:hyperlink w:anchor="_Toc218870112" w:history="1">
        <w:r w:rsidR="00372DC2" w:rsidRPr="00DE69F0">
          <w:rPr>
            <w:rStyle w:val="Hipervnculo"/>
            <w:rFonts w:eastAsia="Times New Roman"/>
            <w:noProof/>
            <w:lang w:eastAsia="es-CO"/>
          </w:rPr>
          <w:t>12.12.3. Fases del plan</w:t>
        </w:r>
        <w:r w:rsidR="00372DC2">
          <w:rPr>
            <w:noProof/>
            <w:webHidden/>
          </w:rPr>
          <w:tab/>
        </w:r>
        <w:r w:rsidR="00372DC2">
          <w:rPr>
            <w:noProof/>
            <w:webHidden/>
          </w:rPr>
          <w:fldChar w:fldCharType="begin"/>
        </w:r>
        <w:r w:rsidR="00372DC2">
          <w:rPr>
            <w:noProof/>
            <w:webHidden/>
          </w:rPr>
          <w:instrText xml:space="preserve"> PAGEREF _Toc218870112 \h </w:instrText>
        </w:r>
        <w:r w:rsidR="00372DC2">
          <w:rPr>
            <w:noProof/>
            <w:webHidden/>
          </w:rPr>
        </w:r>
        <w:r w:rsidR="00372DC2">
          <w:rPr>
            <w:noProof/>
            <w:webHidden/>
          </w:rPr>
          <w:fldChar w:fldCharType="separate"/>
        </w:r>
        <w:r w:rsidR="00372DC2">
          <w:rPr>
            <w:noProof/>
            <w:webHidden/>
          </w:rPr>
          <w:t>151</w:t>
        </w:r>
        <w:r w:rsidR="00372DC2">
          <w:rPr>
            <w:noProof/>
            <w:webHidden/>
          </w:rPr>
          <w:fldChar w:fldCharType="end"/>
        </w:r>
      </w:hyperlink>
    </w:p>
    <w:p w14:paraId="7348C419" w14:textId="1B747BE0" w:rsidR="00372DC2" w:rsidRDefault="00932901">
      <w:pPr>
        <w:pStyle w:val="TDC3"/>
        <w:rPr>
          <w:rFonts w:asciiTheme="minorHAnsi" w:eastAsiaTheme="minorEastAsia" w:hAnsiTheme="minorHAnsi"/>
          <w:noProof/>
          <w:color w:val="auto"/>
          <w:szCs w:val="24"/>
          <w:lang w:eastAsia="es-CO"/>
        </w:rPr>
      </w:pPr>
      <w:hyperlink w:anchor="_Toc218870113" w:history="1">
        <w:r w:rsidR="00372DC2" w:rsidRPr="00DE69F0">
          <w:rPr>
            <w:rStyle w:val="Hipervnculo"/>
            <w:noProof/>
          </w:rPr>
          <w:t>12.12.4. Responsables (según Matriz RACI)</w:t>
        </w:r>
        <w:r w:rsidR="00372DC2">
          <w:rPr>
            <w:noProof/>
            <w:webHidden/>
          </w:rPr>
          <w:tab/>
        </w:r>
        <w:r w:rsidR="00372DC2">
          <w:rPr>
            <w:noProof/>
            <w:webHidden/>
          </w:rPr>
          <w:fldChar w:fldCharType="begin"/>
        </w:r>
        <w:r w:rsidR="00372DC2">
          <w:rPr>
            <w:noProof/>
            <w:webHidden/>
          </w:rPr>
          <w:instrText xml:space="preserve"> PAGEREF _Toc218870113 \h </w:instrText>
        </w:r>
        <w:r w:rsidR="00372DC2">
          <w:rPr>
            <w:noProof/>
            <w:webHidden/>
          </w:rPr>
        </w:r>
        <w:r w:rsidR="00372DC2">
          <w:rPr>
            <w:noProof/>
            <w:webHidden/>
          </w:rPr>
          <w:fldChar w:fldCharType="separate"/>
        </w:r>
        <w:r w:rsidR="00372DC2">
          <w:rPr>
            <w:noProof/>
            <w:webHidden/>
          </w:rPr>
          <w:t>152</w:t>
        </w:r>
        <w:r w:rsidR="00372DC2">
          <w:rPr>
            <w:noProof/>
            <w:webHidden/>
          </w:rPr>
          <w:fldChar w:fldCharType="end"/>
        </w:r>
      </w:hyperlink>
    </w:p>
    <w:p w14:paraId="4997DAEF" w14:textId="2C185B34" w:rsidR="00372DC2" w:rsidRDefault="00932901">
      <w:pPr>
        <w:pStyle w:val="TDC3"/>
        <w:rPr>
          <w:rFonts w:asciiTheme="minorHAnsi" w:eastAsiaTheme="minorEastAsia" w:hAnsiTheme="minorHAnsi"/>
          <w:noProof/>
          <w:color w:val="auto"/>
          <w:szCs w:val="24"/>
          <w:lang w:eastAsia="es-CO"/>
        </w:rPr>
      </w:pPr>
      <w:hyperlink w:anchor="_Toc218870114" w:history="1">
        <w:r w:rsidR="00372DC2" w:rsidRPr="00DE69F0">
          <w:rPr>
            <w:rStyle w:val="Hipervnculo"/>
            <w:rFonts w:ascii="Segoe UI" w:hAnsi="Segoe UI" w:cs="Segoe UI"/>
            <w:noProof/>
          </w:rPr>
          <w:t>12.12.5. Evidencias esperadas</w:t>
        </w:r>
        <w:r w:rsidR="00372DC2">
          <w:rPr>
            <w:noProof/>
            <w:webHidden/>
          </w:rPr>
          <w:tab/>
        </w:r>
        <w:r w:rsidR="00372DC2">
          <w:rPr>
            <w:noProof/>
            <w:webHidden/>
          </w:rPr>
          <w:fldChar w:fldCharType="begin"/>
        </w:r>
        <w:r w:rsidR="00372DC2">
          <w:rPr>
            <w:noProof/>
            <w:webHidden/>
          </w:rPr>
          <w:instrText xml:space="preserve"> PAGEREF _Toc218870114 \h </w:instrText>
        </w:r>
        <w:r w:rsidR="00372DC2">
          <w:rPr>
            <w:noProof/>
            <w:webHidden/>
          </w:rPr>
        </w:r>
        <w:r w:rsidR="00372DC2">
          <w:rPr>
            <w:noProof/>
            <w:webHidden/>
          </w:rPr>
          <w:fldChar w:fldCharType="separate"/>
        </w:r>
        <w:r w:rsidR="00372DC2">
          <w:rPr>
            <w:noProof/>
            <w:webHidden/>
          </w:rPr>
          <w:t>153</w:t>
        </w:r>
        <w:r w:rsidR="00372DC2">
          <w:rPr>
            <w:noProof/>
            <w:webHidden/>
          </w:rPr>
          <w:fldChar w:fldCharType="end"/>
        </w:r>
      </w:hyperlink>
    </w:p>
    <w:p w14:paraId="61B6D35F" w14:textId="001B4C73" w:rsidR="00372DC2" w:rsidRDefault="00932901">
      <w:pPr>
        <w:pStyle w:val="TDC2"/>
        <w:rPr>
          <w:rFonts w:asciiTheme="minorHAnsi" w:eastAsiaTheme="minorEastAsia" w:hAnsiTheme="minorHAnsi"/>
          <w:noProof/>
          <w:color w:val="auto"/>
          <w:szCs w:val="24"/>
          <w:lang w:eastAsia="es-CO"/>
        </w:rPr>
      </w:pPr>
      <w:hyperlink w:anchor="_Toc218870115" w:history="1">
        <w:r w:rsidR="00372DC2" w:rsidRPr="00DE69F0">
          <w:rPr>
            <w:rStyle w:val="Hipervnculo"/>
            <w:noProof/>
          </w:rPr>
          <w:t>12.13. Anexo 13: Acta de no implementación del BCP</w:t>
        </w:r>
        <w:r w:rsidR="00372DC2">
          <w:rPr>
            <w:noProof/>
            <w:webHidden/>
          </w:rPr>
          <w:tab/>
        </w:r>
        <w:r w:rsidR="00372DC2">
          <w:rPr>
            <w:noProof/>
            <w:webHidden/>
          </w:rPr>
          <w:fldChar w:fldCharType="begin"/>
        </w:r>
        <w:r w:rsidR="00372DC2">
          <w:rPr>
            <w:noProof/>
            <w:webHidden/>
          </w:rPr>
          <w:instrText xml:space="preserve"> PAGEREF _Toc218870115 \h </w:instrText>
        </w:r>
        <w:r w:rsidR="00372DC2">
          <w:rPr>
            <w:noProof/>
            <w:webHidden/>
          </w:rPr>
        </w:r>
        <w:r w:rsidR="00372DC2">
          <w:rPr>
            <w:noProof/>
            <w:webHidden/>
          </w:rPr>
          <w:fldChar w:fldCharType="separate"/>
        </w:r>
        <w:r w:rsidR="00372DC2">
          <w:rPr>
            <w:noProof/>
            <w:webHidden/>
          </w:rPr>
          <w:t>154</w:t>
        </w:r>
        <w:r w:rsidR="00372DC2">
          <w:rPr>
            <w:noProof/>
            <w:webHidden/>
          </w:rPr>
          <w:fldChar w:fldCharType="end"/>
        </w:r>
      </w:hyperlink>
    </w:p>
    <w:p w14:paraId="3DD7C777" w14:textId="5401508F" w:rsidR="00372DC2" w:rsidRDefault="00932901">
      <w:pPr>
        <w:pStyle w:val="TDC2"/>
        <w:rPr>
          <w:rFonts w:asciiTheme="minorHAnsi" w:eastAsiaTheme="minorEastAsia" w:hAnsiTheme="minorHAnsi"/>
          <w:noProof/>
          <w:color w:val="auto"/>
          <w:szCs w:val="24"/>
          <w:lang w:eastAsia="es-CO"/>
        </w:rPr>
      </w:pPr>
      <w:hyperlink w:anchor="_Toc218870116" w:history="1">
        <w:r w:rsidR="00372DC2" w:rsidRPr="00DE69F0">
          <w:rPr>
            <w:rStyle w:val="Hipervnculo"/>
            <w:noProof/>
          </w:rPr>
          <w:t>12.14. Anexo 14: Autodiagnósticos Gobierno Digital y Seguridad Digital</w:t>
        </w:r>
        <w:r w:rsidR="00372DC2">
          <w:rPr>
            <w:noProof/>
            <w:webHidden/>
          </w:rPr>
          <w:tab/>
        </w:r>
        <w:r w:rsidR="00372DC2">
          <w:rPr>
            <w:noProof/>
            <w:webHidden/>
          </w:rPr>
          <w:fldChar w:fldCharType="begin"/>
        </w:r>
        <w:r w:rsidR="00372DC2">
          <w:rPr>
            <w:noProof/>
            <w:webHidden/>
          </w:rPr>
          <w:instrText xml:space="preserve"> PAGEREF _Toc218870116 \h </w:instrText>
        </w:r>
        <w:r w:rsidR="00372DC2">
          <w:rPr>
            <w:noProof/>
            <w:webHidden/>
          </w:rPr>
        </w:r>
        <w:r w:rsidR="00372DC2">
          <w:rPr>
            <w:noProof/>
            <w:webHidden/>
          </w:rPr>
          <w:fldChar w:fldCharType="separate"/>
        </w:r>
        <w:r w:rsidR="00372DC2">
          <w:rPr>
            <w:noProof/>
            <w:webHidden/>
          </w:rPr>
          <w:t>156</w:t>
        </w:r>
        <w:r w:rsidR="00372DC2">
          <w:rPr>
            <w:noProof/>
            <w:webHidden/>
          </w:rPr>
          <w:fldChar w:fldCharType="end"/>
        </w:r>
      </w:hyperlink>
    </w:p>
    <w:p w14:paraId="1A0C05E9" w14:textId="29469D4F" w:rsidR="00372DC2" w:rsidRDefault="00932901">
      <w:pPr>
        <w:pStyle w:val="TDC3"/>
        <w:rPr>
          <w:rFonts w:asciiTheme="minorHAnsi" w:eastAsiaTheme="minorEastAsia" w:hAnsiTheme="minorHAnsi"/>
          <w:noProof/>
          <w:color w:val="auto"/>
          <w:szCs w:val="24"/>
          <w:lang w:eastAsia="es-CO"/>
        </w:rPr>
      </w:pPr>
      <w:hyperlink w:anchor="_Toc218870117" w:history="1">
        <w:r w:rsidR="00372DC2" w:rsidRPr="00DE69F0">
          <w:rPr>
            <w:rStyle w:val="Hipervnculo"/>
            <w:noProof/>
          </w:rPr>
          <w:t>12.14.1. Introducción</w:t>
        </w:r>
        <w:r w:rsidR="00372DC2">
          <w:rPr>
            <w:noProof/>
            <w:webHidden/>
          </w:rPr>
          <w:tab/>
        </w:r>
        <w:r w:rsidR="00372DC2">
          <w:rPr>
            <w:noProof/>
            <w:webHidden/>
          </w:rPr>
          <w:fldChar w:fldCharType="begin"/>
        </w:r>
        <w:r w:rsidR="00372DC2">
          <w:rPr>
            <w:noProof/>
            <w:webHidden/>
          </w:rPr>
          <w:instrText xml:space="preserve"> PAGEREF _Toc218870117 \h </w:instrText>
        </w:r>
        <w:r w:rsidR="00372DC2">
          <w:rPr>
            <w:noProof/>
            <w:webHidden/>
          </w:rPr>
        </w:r>
        <w:r w:rsidR="00372DC2">
          <w:rPr>
            <w:noProof/>
            <w:webHidden/>
          </w:rPr>
          <w:fldChar w:fldCharType="separate"/>
        </w:r>
        <w:r w:rsidR="00372DC2">
          <w:rPr>
            <w:noProof/>
            <w:webHidden/>
          </w:rPr>
          <w:t>157</w:t>
        </w:r>
        <w:r w:rsidR="00372DC2">
          <w:rPr>
            <w:noProof/>
            <w:webHidden/>
          </w:rPr>
          <w:fldChar w:fldCharType="end"/>
        </w:r>
      </w:hyperlink>
    </w:p>
    <w:p w14:paraId="5A4B81C7" w14:textId="46BF80E8" w:rsidR="00372DC2" w:rsidRDefault="00932901">
      <w:pPr>
        <w:pStyle w:val="TDC3"/>
        <w:rPr>
          <w:rFonts w:asciiTheme="minorHAnsi" w:eastAsiaTheme="minorEastAsia" w:hAnsiTheme="minorHAnsi"/>
          <w:noProof/>
          <w:color w:val="auto"/>
          <w:szCs w:val="24"/>
          <w:lang w:eastAsia="es-CO"/>
        </w:rPr>
      </w:pPr>
      <w:hyperlink w:anchor="_Toc218870118" w:history="1">
        <w:r w:rsidR="00372DC2" w:rsidRPr="00DE69F0">
          <w:rPr>
            <w:rStyle w:val="Hipervnculo"/>
            <w:noProof/>
          </w:rPr>
          <w:t>12.14.2. Objetivos</w:t>
        </w:r>
        <w:r w:rsidR="00372DC2">
          <w:rPr>
            <w:noProof/>
            <w:webHidden/>
          </w:rPr>
          <w:tab/>
        </w:r>
        <w:r w:rsidR="00372DC2">
          <w:rPr>
            <w:noProof/>
            <w:webHidden/>
          </w:rPr>
          <w:fldChar w:fldCharType="begin"/>
        </w:r>
        <w:r w:rsidR="00372DC2">
          <w:rPr>
            <w:noProof/>
            <w:webHidden/>
          </w:rPr>
          <w:instrText xml:space="preserve"> PAGEREF _Toc218870118 \h </w:instrText>
        </w:r>
        <w:r w:rsidR="00372DC2">
          <w:rPr>
            <w:noProof/>
            <w:webHidden/>
          </w:rPr>
        </w:r>
        <w:r w:rsidR="00372DC2">
          <w:rPr>
            <w:noProof/>
            <w:webHidden/>
          </w:rPr>
          <w:fldChar w:fldCharType="separate"/>
        </w:r>
        <w:r w:rsidR="00372DC2">
          <w:rPr>
            <w:noProof/>
            <w:webHidden/>
          </w:rPr>
          <w:t>157</w:t>
        </w:r>
        <w:r w:rsidR="00372DC2">
          <w:rPr>
            <w:noProof/>
            <w:webHidden/>
          </w:rPr>
          <w:fldChar w:fldCharType="end"/>
        </w:r>
      </w:hyperlink>
    </w:p>
    <w:p w14:paraId="1DBE89BC" w14:textId="787CD626" w:rsidR="00372DC2" w:rsidRDefault="00932901">
      <w:pPr>
        <w:pStyle w:val="TDC3"/>
        <w:rPr>
          <w:rFonts w:asciiTheme="minorHAnsi" w:eastAsiaTheme="minorEastAsia" w:hAnsiTheme="minorHAnsi"/>
          <w:noProof/>
          <w:color w:val="auto"/>
          <w:szCs w:val="24"/>
          <w:lang w:eastAsia="es-CO"/>
        </w:rPr>
      </w:pPr>
      <w:hyperlink w:anchor="_Toc218870119" w:history="1">
        <w:r w:rsidR="00372DC2" w:rsidRPr="00DE69F0">
          <w:rPr>
            <w:rStyle w:val="Hipervnculo"/>
            <w:noProof/>
          </w:rPr>
          <w:t>12.14.3. Alcance</w:t>
        </w:r>
        <w:r w:rsidR="00372DC2">
          <w:rPr>
            <w:noProof/>
            <w:webHidden/>
          </w:rPr>
          <w:tab/>
        </w:r>
        <w:r w:rsidR="00372DC2">
          <w:rPr>
            <w:noProof/>
            <w:webHidden/>
          </w:rPr>
          <w:fldChar w:fldCharType="begin"/>
        </w:r>
        <w:r w:rsidR="00372DC2">
          <w:rPr>
            <w:noProof/>
            <w:webHidden/>
          </w:rPr>
          <w:instrText xml:space="preserve"> PAGEREF _Toc218870119 \h </w:instrText>
        </w:r>
        <w:r w:rsidR="00372DC2">
          <w:rPr>
            <w:noProof/>
            <w:webHidden/>
          </w:rPr>
        </w:r>
        <w:r w:rsidR="00372DC2">
          <w:rPr>
            <w:noProof/>
            <w:webHidden/>
          </w:rPr>
          <w:fldChar w:fldCharType="separate"/>
        </w:r>
        <w:r w:rsidR="00372DC2">
          <w:rPr>
            <w:noProof/>
            <w:webHidden/>
          </w:rPr>
          <w:t>158</w:t>
        </w:r>
        <w:r w:rsidR="00372DC2">
          <w:rPr>
            <w:noProof/>
            <w:webHidden/>
          </w:rPr>
          <w:fldChar w:fldCharType="end"/>
        </w:r>
      </w:hyperlink>
    </w:p>
    <w:p w14:paraId="31B6ADFD" w14:textId="24E6F2D1" w:rsidR="00372DC2" w:rsidRDefault="00932901">
      <w:pPr>
        <w:pStyle w:val="TDC3"/>
        <w:rPr>
          <w:rFonts w:asciiTheme="minorHAnsi" w:eastAsiaTheme="minorEastAsia" w:hAnsiTheme="minorHAnsi"/>
          <w:noProof/>
          <w:color w:val="auto"/>
          <w:szCs w:val="24"/>
          <w:lang w:eastAsia="es-CO"/>
        </w:rPr>
      </w:pPr>
      <w:hyperlink w:anchor="_Toc218870120" w:history="1">
        <w:r w:rsidR="00372DC2" w:rsidRPr="00DE69F0">
          <w:rPr>
            <w:rStyle w:val="Hipervnculo"/>
            <w:noProof/>
          </w:rPr>
          <w:t>12.14.4. Metodología</w:t>
        </w:r>
        <w:r w:rsidR="00372DC2">
          <w:rPr>
            <w:noProof/>
            <w:webHidden/>
          </w:rPr>
          <w:tab/>
        </w:r>
        <w:r w:rsidR="00372DC2">
          <w:rPr>
            <w:noProof/>
            <w:webHidden/>
          </w:rPr>
          <w:fldChar w:fldCharType="begin"/>
        </w:r>
        <w:r w:rsidR="00372DC2">
          <w:rPr>
            <w:noProof/>
            <w:webHidden/>
          </w:rPr>
          <w:instrText xml:space="preserve"> PAGEREF _Toc218870120 \h </w:instrText>
        </w:r>
        <w:r w:rsidR="00372DC2">
          <w:rPr>
            <w:noProof/>
            <w:webHidden/>
          </w:rPr>
        </w:r>
        <w:r w:rsidR="00372DC2">
          <w:rPr>
            <w:noProof/>
            <w:webHidden/>
          </w:rPr>
          <w:fldChar w:fldCharType="separate"/>
        </w:r>
        <w:r w:rsidR="00372DC2">
          <w:rPr>
            <w:noProof/>
            <w:webHidden/>
          </w:rPr>
          <w:t>158</w:t>
        </w:r>
        <w:r w:rsidR="00372DC2">
          <w:rPr>
            <w:noProof/>
            <w:webHidden/>
          </w:rPr>
          <w:fldChar w:fldCharType="end"/>
        </w:r>
      </w:hyperlink>
    </w:p>
    <w:p w14:paraId="483DA1B2" w14:textId="0FFD78BC" w:rsidR="00372DC2" w:rsidRDefault="00932901">
      <w:pPr>
        <w:pStyle w:val="TDC3"/>
        <w:rPr>
          <w:rFonts w:asciiTheme="minorHAnsi" w:eastAsiaTheme="minorEastAsia" w:hAnsiTheme="minorHAnsi"/>
          <w:noProof/>
          <w:color w:val="auto"/>
          <w:szCs w:val="24"/>
          <w:lang w:eastAsia="es-CO"/>
        </w:rPr>
      </w:pPr>
      <w:hyperlink w:anchor="_Toc218870121" w:history="1">
        <w:r w:rsidR="00372DC2" w:rsidRPr="00DE69F0">
          <w:rPr>
            <w:rStyle w:val="Hipervnculo"/>
            <w:noProof/>
          </w:rPr>
          <w:t>12.14.5. Resultados de Gobierno Digital (2025)</w:t>
        </w:r>
        <w:r w:rsidR="00372DC2">
          <w:rPr>
            <w:noProof/>
            <w:webHidden/>
          </w:rPr>
          <w:tab/>
        </w:r>
        <w:r w:rsidR="00372DC2">
          <w:rPr>
            <w:noProof/>
            <w:webHidden/>
          </w:rPr>
          <w:fldChar w:fldCharType="begin"/>
        </w:r>
        <w:r w:rsidR="00372DC2">
          <w:rPr>
            <w:noProof/>
            <w:webHidden/>
          </w:rPr>
          <w:instrText xml:space="preserve"> PAGEREF _Toc218870121 \h </w:instrText>
        </w:r>
        <w:r w:rsidR="00372DC2">
          <w:rPr>
            <w:noProof/>
            <w:webHidden/>
          </w:rPr>
        </w:r>
        <w:r w:rsidR="00372DC2">
          <w:rPr>
            <w:noProof/>
            <w:webHidden/>
          </w:rPr>
          <w:fldChar w:fldCharType="separate"/>
        </w:r>
        <w:r w:rsidR="00372DC2">
          <w:rPr>
            <w:noProof/>
            <w:webHidden/>
          </w:rPr>
          <w:t>159</w:t>
        </w:r>
        <w:r w:rsidR="00372DC2">
          <w:rPr>
            <w:noProof/>
            <w:webHidden/>
          </w:rPr>
          <w:fldChar w:fldCharType="end"/>
        </w:r>
      </w:hyperlink>
    </w:p>
    <w:p w14:paraId="7F70FAE2" w14:textId="3FE42DAF" w:rsidR="00372DC2" w:rsidRDefault="00932901">
      <w:pPr>
        <w:pStyle w:val="TDC4"/>
        <w:rPr>
          <w:rFonts w:asciiTheme="minorHAnsi" w:eastAsiaTheme="minorEastAsia" w:hAnsiTheme="minorHAnsi"/>
          <w:noProof/>
          <w:color w:val="auto"/>
          <w:sz w:val="24"/>
          <w:szCs w:val="24"/>
          <w:lang w:eastAsia="es-CO"/>
        </w:rPr>
      </w:pPr>
      <w:hyperlink w:anchor="_Toc218870122" w:history="1">
        <w:r w:rsidR="00372DC2" w:rsidRPr="00DE69F0">
          <w:rPr>
            <w:rStyle w:val="Hipervnculo"/>
            <w:noProof/>
          </w:rPr>
          <w:t>12.14.5.1. Arquitectura y planeación de TI</w:t>
        </w:r>
        <w:r w:rsidR="00372DC2">
          <w:rPr>
            <w:noProof/>
            <w:webHidden/>
          </w:rPr>
          <w:tab/>
        </w:r>
        <w:r w:rsidR="00372DC2">
          <w:rPr>
            <w:noProof/>
            <w:webHidden/>
          </w:rPr>
          <w:fldChar w:fldCharType="begin"/>
        </w:r>
        <w:r w:rsidR="00372DC2">
          <w:rPr>
            <w:noProof/>
            <w:webHidden/>
          </w:rPr>
          <w:instrText xml:space="preserve"> PAGEREF _Toc218870122 \h </w:instrText>
        </w:r>
        <w:r w:rsidR="00372DC2">
          <w:rPr>
            <w:noProof/>
            <w:webHidden/>
          </w:rPr>
        </w:r>
        <w:r w:rsidR="00372DC2">
          <w:rPr>
            <w:noProof/>
            <w:webHidden/>
          </w:rPr>
          <w:fldChar w:fldCharType="separate"/>
        </w:r>
        <w:r w:rsidR="00372DC2">
          <w:rPr>
            <w:noProof/>
            <w:webHidden/>
          </w:rPr>
          <w:t>159</w:t>
        </w:r>
        <w:r w:rsidR="00372DC2">
          <w:rPr>
            <w:noProof/>
            <w:webHidden/>
          </w:rPr>
          <w:fldChar w:fldCharType="end"/>
        </w:r>
      </w:hyperlink>
    </w:p>
    <w:p w14:paraId="2C55AC69" w14:textId="749E316A" w:rsidR="00372DC2" w:rsidRDefault="00932901">
      <w:pPr>
        <w:pStyle w:val="TDC4"/>
        <w:rPr>
          <w:rFonts w:asciiTheme="minorHAnsi" w:eastAsiaTheme="minorEastAsia" w:hAnsiTheme="minorHAnsi"/>
          <w:noProof/>
          <w:color w:val="auto"/>
          <w:sz w:val="24"/>
          <w:szCs w:val="24"/>
          <w:lang w:eastAsia="es-CO"/>
        </w:rPr>
      </w:pPr>
      <w:hyperlink w:anchor="_Toc218870123" w:history="1">
        <w:r w:rsidR="00372DC2" w:rsidRPr="00DE69F0">
          <w:rPr>
            <w:rStyle w:val="Hipervnculo"/>
            <w:noProof/>
          </w:rPr>
          <w:t>12.14.5.2. Interoperabilidad y datos (API</w:t>
        </w:r>
        <w:r w:rsidR="00372DC2" w:rsidRPr="00DE69F0">
          <w:rPr>
            <w:rStyle w:val="Hipervnculo"/>
            <w:noProof/>
          </w:rPr>
          <w:noBreakHyphen/>
          <w:t>CDE)</w:t>
        </w:r>
        <w:r w:rsidR="00372DC2">
          <w:rPr>
            <w:noProof/>
            <w:webHidden/>
          </w:rPr>
          <w:tab/>
        </w:r>
        <w:r w:rsidR="00372DC2">
          <w:rPr>
            <w:noProof/>
            <w:webHidden/>
          </w:rPr>
          <w:fldChar w:fldCharType="begin"/>
        </w:r>
        <w:r w:rsidR="00372DC2">
          <w:rPr>
            <w:noProof/>
            <w:webHidden/>
          </w:rPr>
          <w:instrText xml:space="preserve"> PAGEREF _Toc218870123 \h </w:instrText>
        </w:r>
        <w:r w:rsidR="00372DC2">
          <w:rPr>
            <w:noProof/>
            <w:webHidden/>
          </w:rPr>
        </w:r>
        <w:r w:rsidR="00372DC2">
          <w:rPr>
            <w:noProof/>
            <w:webHidden/>
          </w:rPr>
          <w:fldChar w:fldCharType="separate"/>
        </w:r>
        <w:r w:rsidR="00372DC2">
          <w:rPr>
            <w:noProof/>
            <w:webHidden/>
          </w:rPr>
          <w:t>159</w:t>
        </w:r>
        <w:r w:rsidR="00372DC2">
          <w:rPr>
            <w:noProof/>
            <w:webHidden/>
          </w:rPr>
          <w:fldChar w:fldCharType="end"/>
        </w:r>
      </w:hyperlink>
    </w:p>
    <w:p w14:paraId="6DC3F8CE" w14:textId="2540A590" w:rsidR="00372DC2" w:rsidRDefault="00932901">
      <w:pPr>
        <w:pStyle w:val="TDC4"/>
        <w:rPr>
          <w:rFonts w:asciiTheme="minorHAnsi" w:eastAsiaTheme="minorEastAsia" w:hAnsiTheme="minorHAnsi"/>
          <w:noProof/>
          <w:color w:val="auto"/>
          <w:sz w:val="24"/>
          <w:szCs w:val="24"/>
          <w:lang w:eastAsia="es-CO"/>
        </w:rPr>
      </w:pPr>
      <w:hyperlink w:anchor="_Toc218870124" w:history="1">
        <w:r w:rsidR="00372DC2" w:rsidRPr="00DE69F0">
          <w:rPr>
            <w:rStyle w:val="Hipervnculo"/>
            <w:noProof/>
          </w:rPr>
          <w:t>12.14.5.3. Servicios digitales y accesibilidad</w:t>
        </w:r>
        <w:r w:rsidR="00372DC2">
          <w:rPr>
            <w:noProof/>
            <w:webHidden/>
          </w:rPr>
          <w:tab/>
        </w:r>
        <w:r w:rsidR="00372DC2">
          <w:rPr>
            <w:noProof/>
            <w:webHidden/>
          </w:rPr>
          <w:fldChar w:fldCharType="begin"/>
        </w:r>
        <w:r w:rsidR="00372DC2">
          <w:rPr>
            <w:noProof/>
            <w:webHidden/>
          </w:rPr>
          <w:instrText xml:space="preserve"> PAGEREF _Toc218870124 \h </w:instrText>
        </w:r>
        <w:r w:rsidR="00372DC2">
          <w:rPr>
            <w:noProof/>
            <w:webHidden/>
          </w:rPr>
        </w:r>
        <w:r w:rsidR="00372DC2">
          <w:rPr>
            <w:noProof/>
            <w:webHidden/>
          </w:rPr>
          <w:fldChar w:fldCharType="separate"/>
        </w:r>
        <w:r w:rsidR="00372DC2">
          <w:rPr>
            <w:noProof/>
            <w:webHidden/>
          </w:rPr>
          <w:t>159</w:t>
        </w:r>
        <w:r w:rsidR="00372DC2">
          <w:rPr>
            <w:noProof/>
            <w:webHidden/>
          </w:rPr>
          <w:fldChar w:fldCharType="end"/>
        </w:r>
      </w:hyperlink>
    </w:p>
    <w:p w14:paraId="122CEDAD" w14:textId="2308E00E" w:rsidR="00372DC2" w:rsidRDefault="00932901">
      <w:pPr>
        <w:pStyle w:val="TDC4"/>
        <w:rPr>
          <w:rFonts w:asciiTheme="minorHAnsi" w:eastAsiaTheme="minorEastAsia" w:hAnsiTheme="minorHAnsi"/>
          <w:noProof/>
          <w:color w:val="auto"/>
          <w:sz w:val="24"/>
          <w:szCs w:val="24"/>
          <w:lang w:eastAsia="es-CO"/>
        </w:rPr>
      </w:pPr>
      <w:hyperlink w:anchor="_Toc218870125" w:history="1">
        <w:r w:rsidR="00372DC2" w:rsidRPr="00DE69F0">
          <w:rPr>
            <w:rStyle w:val="Hipervnculo"/>
            <w:noProof/>
          </w:rPr>
          <w:t>12.14.5.4. Datos abiertos y gobierno del dato</w:t>
        </w:r>
        <w:r w:rsidR="00372DC2">
          <w:rPr>
            <w:noProof/>
            <w:webHidden/>
          </w:rPr>
          <w:tab/>
        </w:r>
        <w:r w:rsidR="00372DC2">
          <w:rPr>
            <w:noProof/>
            <w:webHidden/>
          </w:rPr>
          <w:fldChar w:fldCharType="begin"/>
        </w:r>
        <w:r w:rsidR="00372DC2">
          <w:rPr>
            <w:noProof/>
            <w:webHidden/>
          </w:rPr>
          <w:instrText xml:space="preserve"> PAGEREF _Toc218870125 \h </w:instrText>
        </w:r>
        <w:r w:rsidR="00372DC2">
          <w:rPr>
            <w:noProof/>
            <w:webHidden/>
          </w:rPr>
        </w:r>
        <w:r w:rsidR="00372DC2">
          <w:rPr>
            <w:noProof/>
            <w:webHidden/>
          </w:rPr>
          <w:fldChar w:fldCharType="separate"/>
        </w:r>
        <w:r w:rsidR="00372DC2">
          <w:rPr>
            <w:noProof/>
            <w:webHidden/>
          </w:rPr>
          <w:t>160</w:t>
        </w:r>
        <w:r w:rsidR="00372DC2">
          <w:rPr>
            <w:noProof/>
            <w:webHidden/>
          </w:rPr>
          <w:fldChar w:fldCharType="end"/>
        </w:r>
      </w:hyperlink>
    </w:p>
    <w:p w14:paraId="60A6BC9E" w14:textId="542A7F11" w:rsidR="00372DC2" w:rsidRDefault="00932901">
      <w:pPr>
        <w:pStyle w:val="TDC3"/>
        <w:rPr>
          <w:rFonts w:asciiTheme="minorHAnsi" w:eastAsiaTheme="minorEastAsia" w:hAnsiTheme="minorHAnsi"/>
          <w:noProof/>
          <w:color w:val="auto"/>
          <w:szCs w:val="24"/>
          <w:lang w:eastAsia="es-CO"/>
        </w:rPr>
      </w:pPr>
      <w:hyperlink w:anchor="_Toc218870126" w:history="1">
        <w:r w:rsidR="00372DC2" w:rsidRPr="00DE69F0">
          <w:rPr>
            <w:rStyle w:val="Hipervnculo"/>
            <w:noProof/>
          </w:rPr>
          <w:t>12.14.6. Resultados de seguridad digital (2025)</w:t>
        </w:r>
        <w:r w:rsidR="00372DC2">
          <w:rPr>
            <w:noProof/>
            <w:webHidden/>
          </w:rPr>
          <w:tab/>
        </w:r>
        <w:r w:rsidR="00372DC2">
          <w:rPr>
            <w:noProof/>
            <w:webHidden/>
          </w:rPr>
          <w:fldChar w:fldCharType="begin"/>
        </w:r>
        <w:r w:rsidR="00372DC2">
          <w:rPr>
            <w:noProof/>
            <w:webHidden/>
          </w:rPr>
          <w:instrText xml:space="preserve"> PAGEREF _Toc218870126 \h </w:instrText>
        </w:r>
        <w:r w:rsidR="00372DC2">
          <w:rPr>
            <w:noProof/>
            <w:webHidden/>
          </w:rPr>
        </w:r>
        <w:r w:rsidR="00372DC2">
          <w:rPr>
            <w:noProof/>
            <w:webHidden/>
          </w:rPr>
          <w:fldChar w:fldCharType="separate"/>
        </w:r>
        <w:r w:rsidR="00372DC2">
          <w:rPr>
            <w:noProof/>
            <w:webHidden/>
          </w:rPr>
          <w:t>160</w:t>
        </w:r>
        <w:r w:rsidR="00372DC2">
          <w:rPr>
            <w:noProof/>
            <w:webHidden/>
          </w:rPr>
          <w:fldChar w:fldCharType="end"/>
        </w:r>
      </w:hyperlink>
    </w:p>
    <w:p w14:paraId="779EF121" w14:textId="6ED33128" w:rsidR="00372DC2" w:rsidRDefault="00932901">
      <w:pPr>
        <w:pStyle w:val="TDC4"/>
        <w:rPr>
          <w:rFonts w:asciiTheme="minorHAnsi" w:eastAsiaTheme="minorEastAsia" w:hAnsiTheme="minorHAnsi"/>
          <w:noProof/>
          <w:color w:val="auto"/>
          <w:sz w:val="24"/>
          <w:szCs w:val="24"/>
          <w:lang w:eastAsia="es-CO"/>
        </w:rPr>
      </w:pPr>
      <w:hyperlink w:anchor="_Toc218870127" w:history="1">
        <w:r w:rsidR="00372DC2" w:rsidRPr="00DE69F0">
          <w:rPr>
            <w:rStyle w:val="Hipervnculo"/>
            <w:noProof/>
          </w:rPr>
          <w:t>12.14.6.1. Gobernanza de seguridad digital y MSPI</w:t>
        </w:r>
        <w:r w:rsidR="00372DC2">
          <w:rPr>
            <w:noProof/>
            <w:webHidden/>
          </w:rPr>
          <w:tab/>
        </w:r>
        <w:r w:rsidR="00372DC2">
          <w:rPr>
            <w:noProof/>
            <w:webHidden/>
          </w:rPr>
          <w:fldChar w:fldCharType="begin"/>
        </w:r>
        <w:r w:rsidR="00372DC2">
          <w:rPr>
            <w:noProof/>
            <w:webHidden/>
          </w:rPr>
          <w:instrText xml:space="preserve"> PAGEREF _Toc218870127 \h </w:instrText>
        </w:r>
        <w:r w:rsidR="00372DC2">
          <w:rPr>
            <w:noProof/>
            <w:webHidden/>
          </w:rPr>
        </w:r>
        <w:r w:rsidR="00372DC2">
          <w:rPr>
            <w:noProof/>
            <w:webHidden/>
          </w:rPr>
          <w:fldChar w:fldCharType="separate"/>
        </w:r>
        <w:r w:rsidR="00372DC2">
          <w:rPr>
            <w:noProof/>
            <w:webHidden/>
          </w:rPr>
          <w:t>160</w:t>
        </w:r>
        <w:r w:rsidR="00372DC2">
          <w:rPr>
            <w:noProof/>
            <w:webHidden/>
          </w:rPr>
          <w:fldChar w:fldCharType="end"/>
        </w:r>
      </w:hyperlink>
    </w:p>
    <w:p w14:paraId="2795893C" w14:textId="3FE746DF" w:rsidR="00372DC2" w:rsidRDefault="00932901">
      <w:pPr>
        <w:pStyle w:val="TDC4"/>
        <w:rPr>
          <w:rFonts w:asciiTheme="minorHAnsi" w:eastAsiaTheme="minorEastAsia" w:hAnsiTheme="minorHAnsi"/>
          <w:noProof/>
          <w:color w:val="auto"/>
          <w:sz w:val="24"/>
          <w:szCs w:val="24"/>
          <w:lang w:eastAsia="es-CO"/>
        </w:rPr>
      </w:pPr>
      <w:hyperlink w:anchor="_Toc218870128" w:history="1">
        <w:r w:rsidR="00372DC2" w:rsidRPr="00DE69F0">
          <w:rPr>
            <w:rStyle w:val="Hipervnculo"/>
            <w:noProof/>
          </w:rPr>
          <w:t>12.14.6.2. Gestión de riesgos y continuidad (DRP)</w:t>
        </w:r>
        <w:r w:rsidR="00372DC2">
          <w:rPr>
            <w:noProof/>
            <w:webHidden/>
          </w:rPr>
          <w:tab/>
        </w:r>
        <w:r w:rsidR="00372DC2">
          <w:rPr>
            <w:noProof/>
            <w:webHidden/>
          </w:rPr>
          <w:fldChar w:fldCharType="begin"/>
        </w:r>
        <w:r w:rsidR="00372DC2">
          <w:rPr>
            <w:noProof/>
            <w:webHidden/>
          </w:rPr>
          <w:instrText xml:space="preserve"> PAGEREF _Toc218870128 \h </w:instrText>
        </w:r>
        <w:r w:rsidR="00372DC2">
          <w:rPr>
            <w:noProof/>
            <w:webHidden/>
          </w:rPr>
        </w:r>
        <w:r w:rsidR="00372DC2">
          <w:rPr>
            <w:noProof/>
            <w:webHidden/>
          </w:rPr>
          <w:fldChar w:fldCharType="separate"/>
        </w:r>
        <w:r w:rsidR="00372DC2">
          <w:rPr>
            <w:noProof/>
            <w:webHidden/>
          </w:rPr>
          <w:t>160</w:t>
        </w:r>
        <w:r w:rsidR="00372DC2">
          <w:rPr>
            <w:noProof/>
            <w:webHidden/>
          </w:rPr>
          <w:fldChar w:fldCharType="end"/>
        </w:r>
      </w:hyperlink>
    </w:p>
    <w:p w14:paraId="2EBE7B38" w14:textId="0043B0C2" w:rsidR="00372DC2" w:rsidRDefault="00932901">
      <w:pPr>
        <w:pStyle w:val="TDC4"/>
        <w:rPr>
          <w:rFonts w:asciiTheme="minorHAnsi" w:eastAsiaTheme="minorEastAsia" w:hAnsiTheme="minorHAnsi"/>
          <w:noProof/>
          <w:color w:val="auto"/>
          <w:sz w:val="24"/>
          <w:szCs w:val="24"/>
          <w:lang w:eastAsia="es-CO"/>
        </w:rPr>
      </w:pPr>
      <w:hyperlink w:anchor="_Toc218870129" w:history="1">
        <w:r w:rsidR="00372DC2" w:rsidRPr="00DE69F0">
          <w:rPr>
            <w:rStyle w:val="Hipervnculo"/>
            <w:noProof/>
          </w:rPr>
          <w:t>12.14.6.3. Protección de datos personales y controles técnicos</w:t>
        </w:r>
        <w:r w:rsidR="00372DC2">
          <w:rPr>
            <w:noProof/>
            <w:webHidden/>
          </w:rPr>
          <w:tab/>
        </w:r>
        <w:r w:rsidR="00372DC2">
          <w:rPr>
            <w:noProof/>
            <w:webHidden/>
          </w:rPr>
          <w:fldChar w:fldCharType="begin"/>
        </w:r>
        <w:r w:rsidR="00372DC2">
          <w:rPr>
            <w:noProof/>
            <w:webHidden/>
          </w:rPr>
          <w:instrText xml:space="preserve"> PAGEREF _Toc218870129 \h </w:instrText>
        </w:r>
        <w:r w:rsidR="00372DC2">
          <w:rPr>
            <w:noProof/>
            <w:webHidden/>
          </w:rPr>
        </w:r>
        <w:r w:rsidR="00372DC2">
          <w:rPr>
            <w:noProof/>
            <w:webHidden/>
          </w:rPr>
          <w:fldChar w:fldCharType="separate"/>
        </w:r>
        <w:r w:rsidR="00372DC2">
          <w:rPr>
            <w:noProof/>
            <w:webHidden/>
          </w:rPr>
          <w:t>161</w:t>
        </w:r>
        <w:r w:rsidR="00372DC2">
          <w:rPr>
            <w:noProof/>
            <w:webHidden/>
          </w:rPr>
          <w:fldChar w:fldCharType="end"/>
        </w:r>
      </w:hyperlink>
    </w:p>
    <w:p w14:paraId="5C89E491" w14:textId="28809C89" w:rsidR="00372DC2" w:rsidRDefault="00932901">
      <w:pPr>
        <w:pStyle w:val="TDC4"/>
        <w:rPr>
          <w:rFonts w:asciiTheme="minorHAnsi" w:eastAsiaTheme="minorEastAsia" w:hAnsiTheme="minorHAnsi"/>
          <w:noProof/>
          <w:color w:val="auto"/>
          <w:sz w:val="24"/>
          <w:szCs w:val="24"/>
          <w:lang w:eastAsia="es-CO"/>
        </w:rPr>
      </w:pPr>
      <w:hyperlink w:anchor="_Toc218870130" w:history="1">
        <w:r w:rsidR="00372DC2" w:rsidRPr="00DE69F0">
          <w:rPr>
            <w:rStyle w:val="Hipervnculo"/>
            <w:noProof/>
          </w:rPr>
          <w:t>12.14.6.4. Matriz de brechas y plan de acciones</w:t>
        </w:r>
        <w:r w:rsidR="00372DC2">
          <w:rPr>
            <w:noProof/>
            <w:webHidden/>
          </w:rPr>
          <w:tab/>
        </w:r>
        <w:r w:rsidR="00372DC2">
          <w:rPr>
            <w:noProof/>
            <w:webHidden/>
          </w:rPr>
          <w:fldChar w:fldCharType="begin"/>
        </w:r>
        <w:r w:rsidR="00372DC2">
          <w:rPr>
            <w:noProof/>
            <w:webHidden/>
          </w:rPr>
          <w:instrText xml:space="preserve"> PAGEREF _Toc218870130 \h </w:instrText>
        </w:r>
        <w:r w:rsidR="00372DC2">
          <w:rPr>
            <w:noProof/>
            <w:webHidden/>
          </w:rPr>
        </w:r>
        <w:r w:rsidR="00372DC2">
          <w:rPr>
            <w:noProof/>
            <w:webHidden/>
          </w:rPr>
          <w:fldChar w:fldCharType="separate"/>
        </w:r>
        <w:r w:rsidR="00372DC2">
          <w:rPr>
            <w:noProof/>
            <w:webHidden/>
          </w:rPr>
          <w:t>161</w:t>
        </w:r>
        <w:r w:rsidR="00372DC2">
          <w:rPr>
            <w:noProof/>
            <w:webHidden/>
          </w:rPr>
          <w:fldChar w:fldCharType="end"/>
        </w:r>
      </w:hyperlink>
    </w:p>
    <w:p w14:paraId="3112649F" w14:textId="0ADA3900" w:rsidR="00372DC2" w:rsidRDefault="00932901">
      <w:pPr>
        <w:pStyle w:val="TDC4"/>
        <w:rPr>
          <w:rFonts w:asciiTheme="minorHAnsi" w:eastAsiaTheme="minorEastAsia" w:hAnsiTheme="minorHAnsi"/>
          <w:noProof/>
          <w:color w:val="auto"/>
          <w:sz w:val="24"/>
          <w:szCs w:val="24"/>
          <w:lang w:eastAsia="es-CO"/>
        </w:rPr>
      </w:pPr>
      <w:hyperlink w:anchor="_Toc218870131" w:history="1">
        <w:r w:rsidR="00372DC2" w:rsidRPr="00DE69F0">
          <w:rPr>
            <w:rStyle w:val="Hipervnculo"/>
            <w:noProof/>
          </w:rPr>
          <w:t>12.14.6.5. Indicadores (KPIs) y metas</w:t>
        </w:r>
        <w:r w:rsidR="00372DC2">
          <w:rPr>
            <w:noProof/>
            <w:webHidden/>
          </w:rPr>
          <w:tab/>
        </w:r>
        <w:r w:rsidR="00372DC2">
          <w:rPr>
            <w:noProof/>
            <w:webHidden/>
          </w:rPr>
          <w:fldChar w:fldCharType="begin"/>
        </w:r>
        <w:r w:rsidR="00372DC2">
          <w:rPr>
            <w:noProof/>
            <w:webHidden/>
          </w:rPr>
          <w:instrText xml:space="preserve"> PAGEREF _Toc218870131 \h </w:instrText>
        </w:r>
        <w:r w:rsidR="00372DC2">
          <w:rPr>
            <w:noProof/>
            <w:webHidden/>
          </w:rPr>
        </w:r>
        <w:r w:rsidR="00372DC2">
          <w:rPr>
            <w:noProof/>
            <w:webHidden/>
          </w:rPr>
          <w:fldChar w:fldCharType="separate"/>
        </w:r>
        <w:r w:rsidR="00372DC2">
          <w:rPr>
            <w:noProof/>
            <w:webHidden/>
          </w:rPr>
          <w:t>162</w:t>
        </w:r>
        <w:r w:rsidR="00372DC2">
          <w:rPr>
            <w:noProof/>
            <w:webHidden/>
          </w:rPr>
          <w:fldChar w:fldCharType="end"/>
        </w:r>
      </w:hyperlink>
    </w:p>
    <w:p w14:paraId="29AAE85A" w14:textId="7932C811" w:rsidR="00372DC2" w:rsidRDefault="00932901">
      <w:pPr>
        <w:pStyle w:val="TDC4"/>
        <w:rPr>
          <w:rFonts w:asciiTheme="minorHAnsi" w:eastAsiaTheme="minorEastAsia" w:hAnsiTheme="minorHAnsi"/>
          <w:noProof/>
          <w:color w:val="auto"/>
          <w:sz w:val="24"/>
          <w:szCs w:val="24"/>
          <w:lang w:eastAsia="es-CO"/>
        </w:rPr>
      </w:pPr>
      <w:hyperlink w:anchor="_Toc218870132" w:history="1">
        <w:r w:rsidR="00372DC2" w:rsidRPr="00DE69F0">
          <w:rPr>
            <w:rStyle w:val="Hipervnculo"/>
            <w:bCs/>
            <w:noProof/>
          </w:rPr>
          <w:t>12.14.6.6.</w:t>
        </w:r>
        <w:r w:rsidR="00372DC2" w:rsidRPr="00DE69F0">
          <w:rPr>
            <w:rStyle w:val="Hipervnculo"/>
            <w:noProof/>
          </w:rPr>
          <w:t xml:space="preserve"> Trazabilidad</w:t>
        </w:r>
        <w:r w:rsidR="00372DC2" w:rsidRPr="00DE69F0">
          <w:rPr>
            <w:rStyle w:val="Hipervnculo"/>
            <w:bCs/>
            <w:noProof/>
          </w:rPr>
          <w:t xml:space="preserve"> </w:t>
        </w:r>
        <w:r w:rsidR="00372DC2" w:rsidRPr="00DE69F0">
          <w:rPr>
            <w:rStyle w:val="Hipervnculo"/>
            <w:noProof/>
          </w:rPr>
          <w:t>normativa</w:t>
        </w:r>
        <w:r w:rsidR="00372DC2">
          <w:rPr>
            <w:noProof/>
            <w:webHidden/>
          </w:rPr>
          <w:tab/>
        </w:r>
        <w:r w:rsidR="00372DC2">
          <w:rPr>
            <w:noProof/>
            <w:webHidden/>
          </w:rPr>
          <w:fldChar w:fldCharType="begin"/>
        </w:r>
        <w:r w:rsidR="00372DC2">
          <w:rPr>
            <w:noProof/>
            <w:webHidden/>
          </w:rPr>
          <w:instrText xml:space="preserve"> PAGEREF _Toc218870132 \h </w:instrText>
        </w:r>
        <w:r w:rsidR="00372DC2">
          <w:rPr>
            <w:noProof/>
            <w:webHidden/>
          </w:rPr>
        </w:r>
        <w:r w:rsidR="00372DC2">
          <w:rPr>
            <w:noProof/>
            <w:webHidden/>
          </w:rPr>
          <w:fldChar w:fldCharType="separate"/>
        </w:r>
        <w:r w:rsidR="00372DC2">
          <w:rPr>
            <w:noProof/>
            <w:webHidden/>
          </w:rPr>
          <w:t>163</w:t>
        </w:r>
        <w:r w:rsidR="00372DC2">
          <w:rPr>
            <w:noProof/>
            <w:webHidden/>
          </w:rPr>
          <w:fldChar w:fldCharType="end"/>
        </w:r>
      </w:hyperlink>
    </w:p>
    <w:p w14:paraId="1CA08E34" w14:textId="1D49BC67" w:rsidR="00372DC2" w:rsidRDefault="00932901">
      <w:pPr>
        <w:pStyle w:val="TDC4"/>
        <w:rPr>
          <w:rFonts w:asciiTheme="minorHAnsi" w:eastAsiaTheme="minorEastAsia" w:hAnsiTheme="minorHAnsi"/>
          <w:noProof/>
          <w:color w:val="auto"/>
          <w:sz w:val="24"/>
          <w:szCs w:val="24"/>
          <w:lang w:eastAsia="es-CO"/>
        </w:rPr>
      </w:pPr>
      <w:hyperlink w:anchor="_Toc218870133" w:history="1">
        <w:r w:rsidR="00372DC2" w:rsidRPr="00DE69F0">
          <w:rPr>
            <w:rStyle w:val="Hipervnculo"/>
            <w:noProof/>
          </w:rPr>
          <w:t>12.14.6.7. Relación con el PETI (capítulos y anexos)</w:t>
        </w:r>
        <w:r w:rsidR="00372DC2">
          <w:rPr>
            <w:noProof/>
            <w:webHidden/>
          </w:rPr>
          <w:tab/>
        </w:r>
        <w:r w:rsidR="00372DC2">
          <w:rPr>
            <w:noProof/>
            <w:webHidden/>
          </w:rPr>
          <w:fldChar w:fldCharType="begin"/>
        </w:r>
        <w:r w:rsidR="00372DC2">
          <w:rPr>
            <w:noProof/>
            <w:webHidden/>
          </w:rPr>
          <w:instrText xml:space="preserve"> PAGEREF _Toc218870133 \h </w:instrText>
        </w:r>
        <w:r w:rsidR="00372DC2">
          <w:rPr>
            <w:noProof/>
            <w:webHidden/>
          </w:rPr>
        </w:r>
        <w:r w:rsidR="00372DC2">
          <w:rPr>
            <w:noProof/>
            <w:webHidden/>
          </w:rPr>
          <w:fldChar w:fldCharType="separate"/>
        </w:r>
        <w:r w:rsidR="00372DC2">
          <w:rPr>
            <w:noProof/>
            <w:webHidden/>
          </w:rPr>
          <w:t>164</w:t>
        </w:r>
        <w:r w:rsidR="00372DC2">
          <w:rPr>
            <w:noProof/>
            <w:webHidden/>
          </w:rPr>
          <w:fldChar w:fldCharType="end"/>
        </w:r>
      </w:hyperlink>
    </w:p>
    <w:p w14:paraId="567C1BA2" w14:textId="5443B771" w:rsidR="00372DC2" w:rsidRDefault="00932901">
      <w:pPr>
        <w:pStyle w:val="TDC4"/>
        <w:rPr>
          <w:rFonts w:asciiTheme="minorHAnsi" w:eastAsiaTheme="minorEastAsia" w:hAnsiTheme="minorHAnsi"/>
          <w:noProof/>
          <w:color w:val="auto"/>
          <w:sz w:val="24"/>
          <w:szCs w:val="24"/>
          <w:lang w:eastAsia="es-CO"/>
        </w:rPr>
      </w:pPr>
      <w:hyperlink w:anchor="_Toc218870134" w:history="1">
        <w:r w:rsidR="00372DC2" w:rsidRPr="00DE69F0">
          <w:rPr>
            <w:rStyle w:val="Hipervnculo"/>
            <w:noProof/>
          </w:rPr>
          <w:t>12.14.6.8. Conclusiones</w:t>
        </w:r>
        <w:r w:rsidR="00372DC2">
          <w:rPr>
            <w:noProof/>
            <w:webHidden/>
          </w:rPr>
          <w:tab/>
        </w:r>
        <w:r w:rsidR="00372DC2">
          <w:rPr>
            <w:noProof/>
            <w:webHidden/>
          </w:rPr>
          <w:fldChar w:fldCharType="begin"/>
        </w:r>
        <w:r w:rsidR="00372DC2">
          <w:rPr>
            <w:noProof/>
            <w:webHidden/>
          </w:rPr>
          <w:instrText xml:space="preserve"> PAGEREF _Toc218870134 \h </w:instrText>
        </w:r>
        <w:r w:rsidR="00372DC2">
          <w:rPr>
            <w:noProof/>
            <w:webHidden/>
          </w:rPr>
        </w:r>
        <w:r w:rsidR="00372DC2">
          <w:rPr>
            <w:noProof/>
            <w:webHidden/>
          </w:rPr>
          <w:fldChar w:fldCharType="separate"/>
        </w:r>
        <w:r w:rsidR="00372DC2">
          <w:rPr>
            <w:noProof/>
            <w:webHidden/>
          </w:rPr>
          <w:t>164</w:t>
        </w:r>
        <w:r w:rsidR="00372DC2">
          <w:rPr>
            <w:noProof/>
            <w:webHidden/>
          </w:rPr>
          <w:fldChar w:fldCharType="end"/>
        </w:r>
      </w:hyperlink>
    </w:p>
    <w:p w14:paraId="723CFF46" w14:textId="0FD9C04E" w:rsidR="00372DC2" w:rsidRDefault="00932901">
      <w:pPr>
        <w:pStyle w:val="TDC2"/>
        <w:rPr>
          <w:rFonts w:asciiTheme="minorHAnsi" w:eastAsiaTheme="minorEastAsia" w:hAnsiTheme="minorHAnsi"/>
          <w:noProof/>
          <w:color w:val="auto"/>
          <w:szCs w:val="24"/>
          <w:lang w:eastAsia="es-CO"/>
        </w:rPr>
      </w:pPr>
      <w:hyperlink w:anchor="_Toc218870135" w:history="1">
        <w:r w:rsidR="00372DC2" w:rsidRPr="00DE69F0">
          <w:rPr>
            <w:rStyle w:val="Hipervnculo"/>
            <w:noProof/>
          </w:rPr>
          <w:t>12.15. Anexo 15: Brechas FURAG</w:t>
        </w:r>
        <w:r w:rsidR="00372DC2">
          <w:rPr>
            <w:noProof/>
            <w:webHidden/>
          </w:rPr>
          <w:tab/>
        </w:r>
        <w:r w:rsidR="00372DC2">
          <w:rPr>
            <w:noProof/>
            <w:webHidden/>
          </w:rPr>
          <w:fldChar w:fldCharType="begin"/>
        </w:r>
        <w:r w:rsidR="00372DC2">
          <w:rPr>
            <w:noProof/>
            <w:webHidden/>
          </w:rPr>
          <w:instrText xml:space="preserve"> PAGEREF _Toc218870135 \h </w:instrText>
        </w:r>
        <w:r w:rsidR="00372DC2">
          <w:rPr>
            <w:noProof/>
            <w:webHidden/>
          </w:rPr>
        </w:r>
        <w:r w:rsidR="00372DC2">
          <w:rPr>
            <w:noProof/>
            <w:webHidden/>
          </w:rPr>
          <w:fldChar w:fldCharType="separate"/>
        </w:r>
        <w:r w:rsidR="00372DC2">
          <w:rPr>
            <w:noProof/>
            <w:webHidden/>
          </w:rPr>
          <w:t>164</w:t>
        </w:r>
        <w:r w:rsidR="00372DC2">
          <w:rPr>
            <w:noProof/>
            <w:webHidden/>
          </w:rPr>
          <w:fldChar w:fldCharType="end"/>
        </w:r>
      </w:hyperlink>
    </w:p>
    <w:p w14:paraId="291A1013" w14:textId="0A06AAFC" w:rsidR="00372DC2" w:rsidRDefault="00932901">
      <w:pPr>
        <w:pStyle w:val="TDC3"/>
        <w:rPr>
          <w:rFonts w:asciiTheme="minorHAnsi" w:eastAsiaTheme="minorEastAsia" w:hAnsiTheme="minorHAnsi"/>
          <w:noProof/>
          <w:color w:val="auto"/>
          <w:szCs w:val="24"/>
          <w:lang w:eastAsia="es-CO"/>
        </w:rPr>
      </w:pPr>
      <w:hyperlink w:anchor="_Toc218870136" w:history="1">
        <w:r w:rsidR="00372DC2" w:rsidRPr="00DE69F0">
          <w:rPr>
            <w:rStyle w:val="Hipervnculo"/>
            <w:noProof/>
          </w:rPr>
          <w:t>12.15.1. Introducción</w:t>
        </w:r>
        <w:r w:rsidR="00372DC2">
          <w:rPr>
            <w:noProof/>
            <w:webHidden/>
          </w:rPr>
          <w:tab/>
        </w:r>
        <w:r w:rsidR="00372DC2">
          <w:rPr>
            <w:noProof/>
            <w:webHidden/>
          </w:rPr>
          <w:fldChar w:fldCharType="begin"/>
        </w:r>
        <w:r w:rsidR="00372DC2">
          <w:rPr>
            <w:noProof/>
            <w:webHidden/>
          </w:rPr>
          <w:instrText xml:space="preserve"> PAGEREF _Toc218870136 \h </w:instrText>
        </w:r>
        <w:r w:rsidR="00372DC2">
          <w:rPr>
            <w:noProof/>
            <w:webHidden/>
          </w:rPr>
        </w:r>
        <w:r w:rsidR="00372DC2">
          <w:rPr>
            <w:noProof/>
            <w:webHidden/>
          </w:rPr>
          <w:fldChar w:fldCharType="separate"/>
        </w:r>
        <w:r w:rsidR="00372DC2">
          <w:rPr>
            <w:noProof/>
            <w:webHidden/>
          </w:rPr>
          <w:t>165</w:t>
        </w:r>
        <w:r w:rsidR="00372DC2">
          <w:rPr>
            <w:noProof/>
            <w:webHidden/>
          </w:rPr>
          <w:fldChar w:fldCharType="end"/>
        </w:r>
      </w:hyperlink>
    </w:p>
    <w:p w14:paraId="67E77541" w14:textId="192F5F59" w:rsidR="00372DC2" w:rsidRDefault="00932901">
      <w:pPr>
        <w:pStyle w:val="TDC3"/>
        <w:rPr>
          <w:rFonts w:asciiTheme="minorHAnsi" w:eastAsiaTheme="minorEastAsia" w:hAnsiTheme="minorHAnsi"/>
          <w:noProof/>
          <w:color w:val="auto"/>
          <w:szCs w:val="24"/>
          <w:lang w:eastAsia="es-CO"/>
        </w:rPr>
      </w:pPr>
      <w:hyperlink w:anchor="_Toc218870137" w:history="1">
        <w:r w:rsidR="00372DC2" w:rsidRPr="00DE69F0">
          <w:rPr>
            <w:rStyle w:val="Hipervnculo"/>
            <w:noProof/>
          </w:rPr>
          <w:t>12.15.2. Alcance</w:t>
        </w:r>
        <w:r w:rsidR="00372DC2">
          <w:rPr>
            <w:noProof/>
            <w:webHidden/>
          </w:rPr>
          <w:tab/>
        </w:r>
        <w:r w:rsidR="00372DC2">
          <w:rPr>
            <w:noProof/>
            <w:webHidden/>
          </w:rPr>
          <w:fldChar w:fldCharType="begin"/>
        </w:r>
        <w:r w:rsidR="00372DC2">
          <w:rPr>
            <w:noProof/>
            <w:webHidden/>
          </w:rPr>
          <w:instrText xml:space="preserve"> PAGEREF _Toc218870137 \h </w:instrText>
        </w:r>
        <w:r w:rsidR="00372DC2">
          <w:rPr>
            <w:noProof/>
            <w:webHidden/>
          </w:rPr>
        </w:r>
        <w:r w:rsidR="00372DC2">
          <w:rPr>
            <w:noProof/>
            <w:webHidden/>
          </w:rPr>
          <w:fldChar w:fldCharType="separate"/>
        </w:r>
        <w:r w:rsidR="00372DC2">
          <w:rPr>
            <w:noProof/>
            <w:webHidden/>
          </w:rPr>
          <w:t>165</w:t>
        </w:r>
        <w:r w:rsidR="00372DC2">
          <w:rPr>
            <w:noProof/>
            <w:webHidden/>
          </w:rPr>
          <w:fldChar w:fldCharType="end"/>
        </w:r>
      </w:hyperlink>
    </w:p>
    <w:p w14:paraId="358A1BFA" w14:textId="734E3BB8" w:rsidR="00372DC2" w:rsidRDefault="00932901">
      <w:pPr>
        <w:pStyle w:val="TDC3"/>
        <w:rPr>
          <w:rFonts w:asciiTheme="minorHAnsi" w:eastAsiaTheme="minorEastAsia" w:hAnsiTheme="minorHAnsi"/>
          <w:noProof/>
          <w:color w:val="auto"/>
          <w:szCs w:val="24"/>
          <w:lang w:eastAsia="es-CO"/>
        </w:rPr>
      </w:pPr>
      <w:hyperlink w:anchor="_Toc218870138" w:history="1">
        <w:r w:rsidR="00372DC2" w:rsidRPr="00DE69F0">
          <w:rPr>
            <w:rStyle w:val="Hipervnculo"/>
            <w:noProof/>
          </w:rPr>
          <w:t>12.15.3. Trazabilidad normativa</w:t>
        </w:r>
        <w:r w:rsidR="00372DC2">
          <w:rPr>
            <w:noProof/>
            <w:webHidden/>
          </w:rPr>
          <w:tab/>
        </w:r>
        <w:r w:rsidR="00372DC2">
          <w:rPr>
            <w:noProof/>
            <w:webHidden/>
          </w:rPr>
          <w:fldChar w:fldCharType="begin"/>
        </w:r>
        <w:r w:rsidR="00372DC2">
          <w:rPr>
            <w:noProof/>
            <w:webHidden/>
          </w:rPr>
          <w:instrText xml:space="preserve"> PAGEREF _Toc218870138 \h </w:instrText>
        </w:r>
        <w:r w:rsidR="00372DC2">
          <w:rPr>
            <w:noProof/>
            <w:webHidden/>
          </w:rPr>
        </w:r>
        <w:r w:rsidR="00372DC2">
          <w:rPr>
            <w:noProof/>
            <w:webHidden/>
          </w:rPr>
          <w:fldChar w:fldCharType="separate"/>
        </w:r>
        <w:r w:rsidR="00372DC2">
          <w:rPr>
            <w:noProof/>
            <w:webHidden/>
          </w:rPr>
          <w:t>165</w:t>
        </w:r>
        <w:r w:rsidR="00372DC2">
          <w:rPr>
            <w:noProof/>
            <w:webHidden/>
          </w:rPr>
          <w:fldChar w:fldCharType="end"/>
        </w:r>
      </w:hyperlink>
    </w:p>
    <w:p w14:paraId="0E6005BD" w14:textId="4C37C7F0" w:rsidR="00372DC2" w:rsidRDefault="00932901">
      <w:pPr>
        <w:pStyle w:val="TDC3"/>
        <w:rPr>
          <w:rFonts w:asciiTheme="minorHAnsi" w:eastAsiaTheme="minorEastAsia" w:hAnsiTheme="minorHAnsi"/>
          <w:noProof/>
          <w:color w:val="auto"/>
          <w:szCs w:val="24"/>
          <w:lang w:eastAsia="es-CO"/>
        </w:rPr>
      </w:pPr>
      <w:hyperlink w:anchor="_Toc218870139" w:history="1">
        <w:r w:rsidR="00372DC2" w:rsidRPr="00DE69F0">
          <w:rPr>
            <w:rStyle w:val="Hipervnculo"/>
            <w:noProof/>
          </w:rPr>
          <w:t>12.15.4. Metodología de autodiagnóstico y valoración</w:t>
        </w:r>
        <w:r w:rsidR="00372DC2">
          <w:rPr>
            <w:noProof/>
            <w:webHidden/>
          </w:rPr>
          <w:tab/>
        </w:r>
        <w:r w:rsidR="00372DC2">
          <w:rPr>
            <w:noProof/>
            <w:webHidden/>
          </w:rPr>
          <w:fldChar w:fldCharType="begin"/>
        </w:r>
        <w:r w:rsidR="00372DC2">
          <w:rPr>
            <w:noProof/>
            <w:webHidden/>
          </w:rPr>
          <w:instrText xml:space="preserve"> PAGEREF _Toc218870139 \h </w:instrText>
        </w:r>
        <w:r w:rsidR="00372DC2">
          <w:rPr>
            <w:noProof/>
            <w:webHidden/>
          </w:rPr>
        </w:r>
        <w:r w:rsidR="00372DC2">
          <w:rPr>
            <w:noProof/>
            <w:webHidden/>
          </w:rPr>
          <w:fldChar w:fldCharType="separate"/>
        </w:r>
        <w:r w:rsidR="00372DC2">
          <w:rPr>
            <w:noProof/>
            <w:webHidden/>
          </w:rPr>
          <w:t>166</w:t>
        </w:r>
        <w:r w:rsidR="00372DC2">
          <w:rPr>
            <w:noProof/>
            <w:webHidden/>
          </w:rPr>
          <w:fldChar w:fldCharType="end"/>
        </w:r>
      </w:hyperlink>
    </w:p>
    <w:p w14:paraId="14C8D4D1" w14:textId="3AAE1CE5" w:rsidR="00372DC2" w:rsidRDefault="00932901">
      <w:pPr>
        <w:pStyle w:val="TDC3"/>
        <w:rPr>
          <w:rFonts w:asciiTheme="minorHAnsi" w:eastAsiaTheme="minorEastAsia" w:hAnsiTheme="minorHAnsi"/>
          <w:noProof/>
          <w:color w:val="auto"/>
          <w:szCs w:val="24"/>
          <w:lang w:eastAsia="es-CO"/>
        </w:rPr>
      </w:pPr>
      <w:hyperlink w:anchor="_Toc218870140" w:history="1">
        <w:r w:rsidR="00372DC2" w:rsidRPr="00DE69F0">
          <w:rPr>
            <w:rStyle w:val="Hipervnculo"/>
            <w:noProof/>
          </w:rPr>
          <w:t>12.15.5. Matriz de brechas y plan de acciones</w:t>
        </w:r>
        <w:r w:rsidR="00372DC2">
          <w:rPr>
            <w:noProof/>
            <w:webHidden/>
          </w:rPr>
          <w:tab/>
        </w:r>
        <w:r w:rsidR="00372DC2">
          <w:rPr>
            <w:noProof/>
            <w:webHidden/>
          </w:rPr>
          <w:fldChar w:fldCharType="begin"/>
        </w:r>
        <w:r w:rsidR="00372DC2">
          <w:rPr>
            <w:noProof/>
            <w:webHidden/>
          </w:rPr>
          <w:instrText xml:space="preserve"> PAGEREF _Toc218870140 \h </w:instrText>
        </w:r>
        <w:r w:rsidR="00372DC2">
          <w:rPr>
            <w:noProof/>
            <w:webHidden/>
          </w:rPr>
        </w:r>
        <w:r w:rsidR="00372DC2">
          <w:rPr>
            <w:noProof/>
            <w:webHidden/>
          </w:rPr>
          <w:fldChar w:fldCharType="separate"/>
        </w:r>
        <w:r w:rsidR="00372DC2">
          <w:rPr>
            <w:noProof/>
            <w:webHidden/>
          </w:rPr>
          <w:t>166</w:t>
        </w:r>
        <w:r w:rsidR="00372DC2">
          <w:rPr>
            <w:noProof/>
            <w:webHidden/>
          </w:rPr>
          <w:fldChar w:fldCharType="end"/>
        </w:r>
      </w:hyperlink>
    </w:p>
    <w:p w14:paraId="77990F65" w14:textId="7C82849E" w:rsidR="00372DC2" w:rsidRDefault="00932901">
      <w:pPr>
        <w:pStyle w:val="TDC3"/>
        <w:rPr>
          <w:rFonts w:asciiTheme="minorHAnsi" w:eastAsiaTheme="minorEastAsia" w:hAnsiTheme="minorHAnsi"/>
          <w:noProof/>
          <w:color w:val="auto"/>
          <w:szCs w:val="24"/>
          <w:lang w:eastAsia="es-CO"/>
        </w:rPr>
      </w:pPr>
      <w:hyperlink w:anchor="_Toc218870141" w:history="1">
        <w:r w:rsidR="00372DC2" w:rsidRPr="00DE69F0">
          <w:rPr>
            <w:rStyle w:val="Hipervnculo"/>
            <w:noProof/>
          </w:rPr>
          <w:t>12.15.6. KPIs para el cierre de brechas FURAG</w:t>
        </w:r>
        <w:r w:rsidR="00372DC2">
          <w:rPr>
            <w:noProof/>
            <w:webHidden/>
          </w:rPr>
          <w:tab/>
        </w:r>
        <w:r w:rsidR="00372DC2">
          <w:rPr>
            <w:noProof/>
            <w:webHidden/>
          </w:rPr>
          <w:fldChar w:fldCharType="begin"/>
        </w:r>
        <w:r w:rsidR="00372DC2">
          <w:rPr>
            <w:noProof/>
            <w:webHidden/>
          </w:rPr>
          <w:instrText xml:space="preserve"> PAGEREF _Toc218870141 \h </w:instrText>
        </w:r>
        <w:r w:rsidR="00372DC2">
          <w:rPr>
            <w:noProof/>
            <w:webHidden/>
          </w:rPr>
        </w:r>
        <w:r w:rsidR="00372DC2">
          <w:rPr>
            <w:noProof/>
            <w:webHidden/>
          </w:rPr>
          <w:fldChar w:fldCharType="separate"/>
        </w:r>
        <w:r w:rsidR="00372DC2">
          <w:rPr>
            <w:noProof/>
            <w:webHidden/>
          </w:rPr>
          <w:t>177</w:t>
        </w:r>
        <w:r w:rsidR="00372DC2">
          <w:rPr>
            <w:noProof/>
            <w:webHidden/>
          </w:rPr>
          <w:fldChar w:fldCharType="end"/>
        </w:r>
      </w:hyperlink>
    </w:p>
    <w:p w14:paraId="45F07BBE" w14:textId="0417F701" w:rsidR="00372DC2" w:rsidRDefault="00932901">
      <w:pPr>
        <w:pStyle w:val="TDC3"/>
        <w:rPr>
          <w:rFonts w:asciiTheme="minorHAnsi" w:eastAsiaTheme="minorEastAsia" w:hAnsiTheme="minorHAnsi"/>
          <w:noProof/>
          <w:color w:val="auto"/>
          <w:szCs w:val="24"/>
          <w:lang w:eastAsia="es-CO"/>
        </w:rPr>
      </w:pPr>
      <w:hyperlink w:anchor="_Toc218870142" w:history="1">
        <w:r w:rsidR="00372DC2" w:rsidRPr="00DE69F0">
          <w:rPr>
            <w:rStyle w:val="Hipervnculo"/>
            <w:noProof/>
          </w:rPr>
          <w:t>12.15.7. Evidencias verificables</w:t>
        </w:r>
        <w:r w:rsidR="00372DC2">
          <w:rPr>
            <w:noProof/>
            <w:webHidden/>
          </w:rPr>
          <w:tab/>
        </w:r>
        <w:r w:rsidR="00372DC2">
          <w:rPr>
            <w:noProof/>
            <w:webHidden/>
          </w:rPr>
          <w:fldChar w:fldCharType="begin"/>
        </w:r>
        <w:r w:rsidR="00372DC2">
          <w:rPr>
            <w:noProof/>
            <w:webHidden/>
          </w:rPr>
          <w:instrText xml:space="preserve"> PAGEREF _Toc218870142 \h </w:instrText>
        </w:r>
        <w:r w:rsidR="00372DC2">
          <w:rPr>
            <w:noProof/>
            <w:webHidden/>
          </w:rPr>
        </w:r>
        <w:r w:rsidR="00372DC2">
          <w:rPr>
            <w:noProof/>
            <w:webHidden/>
          </w:rPr>
          <w:fldChar w:fldCharType="separate"/>
        </w:r>
        <w:r w:rsidR="00372DC2">
          <w:rPr>
            <w:noProof/>
            <w:webHidden/>
          </w:rPr>
          <w:t>181</w:t>
        </w:r>
        <w:r w:rsidR="00372DC2">
          <w:rPr>
            <w:noProof/>
            <w:webHidden/>
          </w:rPr>
          <w:fldChar w:fldCharType="end"/>
        </w:r>
      </w:hyperlink>
    </w:p>
    <w:p w14:paraId="35C81126" w14:textId="05CA09D8" w:rsidR="00372DC2" w:rsidRDefault="00932901">
      <w:pPr>
        <w:pStyle w:val="TDC3"/>
        <w:rPr>
          <w:rFonts w:asciiTheme="minorHAnsi" w:eastAsiaTheme="minorEastAsia" w:hAnsiTheme="minorHAnsi"/>
          <w:noProof/>
          <w:color w:val="auto"/>
          <w:szCs w:val="24"/>
          <w:lang w:eastAsia="es-CO"/>
        </w:rPr>
      </w:pPr>
      <w:hyperlink w:anchor="_Toc218870143" w:history="1">
        <w:r w:rsidR="00372DC2" w:rsidRPr="00DE69F0">
          <w:rPr>
            <w:rStyle w:val="Hipervnculo"/>
            <w:noProof/>
          </w:rPr>
          <w:t>12.15.8. Relación con el PETI (capítulos y anexos)</w:t>
        </w:r>
        <w:r w:rsidR="00372DC2">
          <w:rPr>
            <w:noProof/>
            <w:webHidden/>
          </w:rPr>
          <w:tab/>
        </w:r>
        <w:r w:rsidR="00372DC2">
          <w:rPr>
            <w:noProof/>
            <w:webHidden/>
          </w:rPr>
          <w:fldChar w:fldCharType="begin"/>
        </w:r>
        <w:r w:rsidR="00372DC2">
          <w:rPr>
            <w:noProof/>
            <w:webHidden/>
          </w:rPr>
          <w:instrText xml:space="preserve"> PAGEREF _Toc218870143 \h </w:instrText>
        </w:r>
        <w:r w:rsidR="00372DC2">
          <w:rPr>
            <w:noProof/>
            <w:webHidden/>
          </w:rPr>
        </w:r>
        <w:r w:rsidR="00372DC2">
          <w:rPr>
            <w:noProof/>
            <w:webHidden/>
          </w:rPr>
          <w:fldChar w:fldCharType="separate"/>
        </w:r>
        <w:r w:rsidR="00372DC2">
          <w:rPr>
            <w:noProof/>
            <w:webHidden/>
          </w:rPr>
          <w:t>181</w:t>
        </w:r>
        <w:r w:rsidR="00372DC2">
          <w:rPr>
            <w:noProof/>
            <w:webHidden/>
          </w:rPr>
          <w:fldChar w:fldCharType="end"/>
        </w:r>
      </w:hyperlink>
    </w:p>
    <w:p w14:paraId="5746B293" w14:textId="18141FCD" w:rsidR="00372DC2" w:rsidRDefault="00932901">
      <w:pPr>
        <w:pStyle w:val="TDC2"/>
        <w:rPr>
          <w:rFonts w:asciiTheme="minorHAnsi" w:eastAsiaTheme="minorEastAsia" w:hAnsiTheme="minorHAnsi"/>
          <w:noProof/>
          <w:color w:val="auto"/>
          <w:szCs w:val="24"/>
          <w:lang w:eastAsia="es-CO"/>
        </w:rPr>
      </w:pPr>
      <w:hyperlink w:anchor="_Toc218870144" w:history="1">
        <w:r w:rsidR="00372DC2" w:rsidRPr="00DE69F0">
          <w:rPr>
            <w:rStyle w:val="Hipervnculo"/>
            <w:noProof/>
          </w:rPr>
          <w:t>12.16. Anexo 16: Matriz de trazabilidad de hallazgos y planes de mejoramiento</w:t>
        </w:r>
        <w:r w:rsidR="00372DC2">
          <w:rPr>
            <w:noProof/>
            <w:webHidden/>
          </w:rPr>
          <w:tab/>
        </w:r>
        <w:r w:rsidR="00372DC2">
          <w:rPr>
            <w:noProof/>
            <w:webHidden/>
          </w:rPr>
          <w:fldChar w:fldCharType="begin"/>
        </w:r>
        <w:r w:rsidR="00372DC2">
          <w:rPr>
            <w:noProof/>
            <w:webHidden/>
          </w:rPr>
          <w:instrText xml:space="preserve"> PAGEREF _Toc218870144 \h </w:instrText>
        </w:r>
        <w:r w:rsidR="00372DC2">
          <w:rPr>
            <w:noProof/>
            <w:webHidden/>
          </w:rPr>
        </w:r>
        <w:r w:rsidR="00372DC2">
          <w:rPr>
            <w:noProof/>
            <w:webHidden/>
          </w:rPr>
          <w:fldChar w:fldCharType="separate"/>
        </w:r>
        <w:r w:rsidR="00372DC2">
          <w:rPr>
            <w:noProof/>
            <w:webHidden/>
          </w:rPr>
          <w:t>182</w:t>
        </w:r>
        <w:r w:rsidR="00372DC2">
          <w:rPr>
            <w:noProof/>
            <w:webHidden/>
          </w:rPr>
          <w:fldChar w:fldCharType="end"/>
        </w:r>
      </w:hyperlink>
    </w:p>
    <w:p w14:paraId="4E3D8E17" w14:textId="52B5ED59" w:rsidR="00372DC2" w:rsidRDefault="00932901">
      <w:pPr>
        <w:pStyle w:val="TDC1"/>
        <w:rPr>
          <w:rFonts w:asciiTheme="minorHAnsi" w:eastAsiaTheme="minorEastAsia" w:hAnsiTheme="minorHAnsi"/>
          <w:noProof/>
          <w:color w:val="auto"/>
          <w:szCs w:val="24"/>
          <w:lang w:eastAsia="es-CO"/>
        </w:rPr>
      </w:pPr>
      <w:hyperlink w:anchor="_Toc218870145" w:history="1">
        <w:r w:rsidR="00372DC2" w:rsidRPr="00DE69F0">
          <w:rPr>
            <w:rStyle w:val="Hipervnculo"/>
            <w:noProof/>
          </w:rPr>
          <w:t>13. Referencias</w:t>
        </w:r>
        <w:r w:rsidR="00372DC2">
          <w:rPr>
            <w:noProof/>
            <w:webHidden/>
          </w:rPr>
          <w:tab/>
        </w:r>
        <w:r w:rsidR="00372DC2">
          <w:rPr>
            <w:noProof/>
            <w:webHidden/>
          </w:rPr>
          <w:fldChar w:fldCharType="begin"/>
        </w:r>
        <w:r w:rsidR="00372DC2">
          <w:rPr>
            <w:noProof/>
            <w:webHidden/>
          </w:rPr>
          <w:instrText xml:space="preserve"> PAGEREF _Toc218870145 \h </w:instrText>
        </w:r>
        <w:r w:rsidR="00372DC2">
          <w:rPr>
            <w:noProof/>
            <w:webHidden/>
          </w:rPr>
        </w:r>
        <w:r w:rsidR="00372DC2">
          <w:rPr>
            <w:noProof/>
            <w:webHidden/>
          </w:rPr>
          <w:fldChar w:fldCharType="separate"/>
        </w:r>
        <w:r w:rsidR="00372DC2">
          <w:rPr>
            <w:noProof/>
            <w:webHidden/>
          </w:rPr>
          <w:t>191</w:t>
        </w:r>
        <w:r w:rsidR="00372DC2">
          <w:rPr>
            <w:noProof/>
            <w:webHidden/>
          </w:rPr>
          <w:fldChar w:fldCharType="end"/>
        </w:r>
      </w:hyperlink>
    </w:p>
    <w:p w14:paraId="2A80D648" w14:textId="6DE827BA" w:rsidR="00372DC2" w:rsidRDefault="00932901">
      <w:pPr>
        <w:pStyle w:val="TDC2"/>
        <w:rPr>
          <w:rFonts w:asciiTheme="minorHAnsi" w:eastAsiaTheme="minorEastAsia" w:hAnsiTheme="minorHAnsi"/>
          <w:noProof/>
          <w:color w:val="auto"/>
          <w:szCs w:val="24"/>
          <w:lang w:eastAsia="es-CO"/>
        </w:rPr>
      </w:pPr>
      <w:hyperlink w:anchor="_Toc218870146" w:history="1">
        <w:r w:rsidR="00372DC2" w:rsidRPr="00DE69F0">
          <w:rPr>
            <w:rStyle w:val="Hipervnculo"/>
            <w:noProof/>
          </w:rPr>
          <w:t>13.1. Referencias generales</w:t>
        </w:r>
        <w:r w:rsidR="00372DC2">
          <w:rPr>
            <w:noProof/>
            <w:webHidden/>
          </w:rPr>
          <w:tab/>
        </w:r>
        <w:r w:rsidR="00372DC2">
          <w:rPr>
            <w:noProof/>
            <w:webHidden/>
          </w:rPr>
          <w:fldChar w:fldCharType="begin"/>
        </w:r>
        <w:r w:rsidR="00372DC2">
          <w:rPr>
            <w:noProof/>
            <w:webHidden/>
          </w:rPr>
          <w:instrText xml:space="preserve"> PAGEREF _Toc218870146 \h </w:instrText>
        </w:r>
        <w:r w:rsidR="00372DC2">
          <w:rPr>
            <w:noProof/>
            <w:webHidden/>
          </w:rPr>
        </w:r>
        <w:r w:rsidR="00372DC2">
          <w:rPr>
            <w:noProof/>
            <w:webHidden/>
          </w:rPr>
          <w:fldChar w:fldCharType="separate"/>
        </w:r>
        <w:r w:rsidR="00372DC2">
          <w:rPr>
            <w:noProof/>
            <w:webHidden/>
          </w:rPr>
          <w:t>191</w:t>
        </w:r>
        <w:r w:rsidR="00372DC2">
          <w:rPr>
            <w:noProof/>
            <w:webHidden/>
          </w:rPr>
          <w:fldChar w:fldCharType="end"/>
        </w:r>
      </w:hyperlink>
    </w:p>
    <w:p w14:paraId="2BA95E66" w14:textId="513256A4" w:rsidR="00372DC2" w:rsidRDefault="00932901">
      <w:pPr>
        <w:pStyle w:val="TDC2"/>
        <w:rPr>
          <w:rFonts w:asciiTheme="minorHAnsi" w:eastAsiaTheme="minorEastAsia" w:hAnsiTheme="minorHAnsi"/>
          <w:noProof/>
          <w:color w:val="auto"/>
          <w:szCs w:val="24"/>
          <w:lang w:eastAsia="es-CO"/>
        </w:rPr>
      </w:pPr>
      <w:hyperlink w:anchor="_Toc218870147" w:history="1">
        <w:r w:rsidR="00372DC2" w:rsidRPr="00DE69F0">
          <w:rPr>
            <w:rStyle w:val="Hipervnculo"/>
            <w:noProof/>
          </w:rPr>
          <w:t>13.2. Normatividad nacional aplicable</w:t>
        </w:r>
        <w:r w:rsidR="00372DC2">
          <w:rPr>
            <w:noProof/>
            <w:webHidden/>
          </w:rPr>
          <w:tab/>
        </w:r>
        <w:r w:rsidR="00372DC2">
          <w:rPr>
            <w:noProof/>
            <w:webHidden/>
          </w:rPr>
          <w:fldChar w:fldCharType="begin"/>
        </w:r>
        <w:r w:rsidR="00372DC2">
          <w:rPr>
            <w:noProof/>
            <w:webHidden/>
          </w:rPr>
          <w:instrText xml:space="preserve"> PAGEREF _Toc218870147 \h </w:instrText>
        </w:r>
        <w:r w:rsidR="00372DC2">
          <w:rPr>
            <w:noProof/>
            <w:webHidden/>
          </w:rPr>
        </w:r>
        <w:r w:rsidR="00372DC2">
          <w:rPr>
            <w:noProof/>
            <w:webHidden/>
          </w:rPr>
          <w:fldChar w:fldCharType="separate"/>
        </w:r>
        <w:r w:rsidR="00372DC2">
          <w:rPr>
            <w:noProof/>
            <w:webHidden/>
          </w:rPr>
          <w:t>192</w:t>
        </w:r>
        <w:r w:rsidR="00372DC2">
          <w:rPr>
            <w:noProof/>
            <w:webHidden/>
          </w:rPr>
          <w:fldChar w:fldCharType="end"/>
        </w:r>
      </w:hyperlink>
    </w:p>
    <w:p w14:paraId="1B974B85" w14:textId="1C03613B" w:rsidR="00372DC2" w:rsidRDefault="00932901">
      <w:pPr>
        <w:pStyle w:val="TDC2"/>
        <w:rPr>
          <w:rFonts w:asciiTheme="minorHAnsi" w:eastAsiaTheme="minorEastAsia" w:hAnsiTheme="minorHAnsi"/>
          <w:noProof/>
          <w:color w:val="auto"/>
          <w:szCs w:val="24"/>
          <w:lang w:eastAsia="es-CO"/>
        </w:rPr>
      </w:pPr>
      <w:hyperlink w:anchor="_Toc218870148" w:history="1">
        <w:r w:rsidR="00372DC2" w:rsidRPr="00DE69F0">
          <w:rPr>
            <w:rStyle w:val="Hipervnculo"/>
            <w:noProof/>
          </w:rPr>
          <w:t>13.3. Marcos y estándares internacionales</w:t>
        </w:r>
        <w:r w:rsidR="00372DC2">
          <w:rPr>
            <w:noProof/>
            <w:webHidden/>
          </w:rPr>
          <w:tab/>
        </w:r>
        <w:r w:rsidR="00372DC2">
          <w:rPr>
            <w:noProof/>
            <w:webHidden/>
          </w:rPr>
          <w:fldChar w:fldCharType="begin"/>
        </w:r>
        <w:r w:rsidR="00372DC2">
          <w:rPr>
            <w:noProof/>
            <w:webHidden/>
          </w:rPr>
          <w:instrText xml:space="preserve"> PAGEREF _Toc218870148 \h </w:instrText>
        </w:r>
        <w:r w:rsidR="00372DC2">
          <w:rPr>
            <w:noProof/>
            <w:webHidden/>
          </w:rPr>
        </w:r>
        <w:r w:rsidR="00372DC2">
          <w:rPr>
            <w:noProof/>
            <w:webHidden/>
          </w:rPr>
          <w:fldChar w:fldCharType="separate"/>
        </w:r>
        <w:r w:rsidR="00372DC2">
          <w:rPr>
            <w:noProof/>
            <w:webHidden/>
          </w:rPr>
          <w:t>193</w:t>
        </w:r>
        <w:r w:rsidR="00372DC2">
          <w:rPr>
            <w:noProof/>
            <w:webHidden/>
          </w:rPr>
          <w:fldChar w:fldCharType="end"/>
        </w:r>
      </w:hyperlink>
    </w:p>
    <w:p w14:paraId="1638E657" w14:textId="055212D0" w:rsidR="00372DC2" w:rsidRDefault="00932901">
      <w:pPr>
        <w:pStyle w:val="TDC2"/>
        <w:rPr>
          <w:rFonts w:asciiTheme="minorHAnsi" w:eastAsiaTheme="minorEastAsia" w:hAnsiTheme="minorHAnsi"/>
          <w:noProof/>
          <w:color w:val="auto"/>
          <w:szCs w:val="24"/>
          <w:lang w:eastAsia="es-CO"/>
        </w:rPr>
      </w:pPr>
      <w:hyperlink w:anchor="_Toc218870149" w:history="1">
        <w:r w:rsidR="00372DC2" w:rsidRPr="00DE69F0">
          <w:rPr>
            <w:rStyle w:val="Hipervnculo"/>
            <w:noProof/>
          </w:rPr>
          <w:t>13.4. Referentes técnicos del Ministerio TIC</w:t>
        </w:r>
        <w:r w:rsidR="00372DC2">
          <w:rPr>
            <w:noProof/>
            <w:webHidden/>
          </w:rPr>
          <w:tab/>
        </w:r>
        <w:r w:rsidR="00372DC2">
          <w:rPr>
            <w:noProof/>
            <w:webHidden/>
          </w:rPr>
          <w:fldChar w:fldCharType="begin"/>
        </w:r>
        <w:r w:rsidR="00372DC2">
          <w:rPr>
            <w:noProof/>
            <w:webHidden/>
          </w:rPr>
          <w:instrText xml:space="preserve"> PAGEREF _Toc218870149 \h </w:instrText>
        </w:r>
        <w:r w:rsidR="00372DC2">
          <w:rPr>
            <w:noProof/>
            <w:webHidden/>
          </w:rPr>
        </w:r>
        <w:r w:rsidR="00372DC2">
          <w:rPr>
            <w:noProof/>
            <w:webHidden/>
          </w:rPr>
          <w:fldChar w:fldCharType="separate"/>
        </w:r>
        <w:r w:rsidR="00372DC2">
          <w:rPr>
            <w:noProof/>
            <w:webHidden/>
          </w:rPr>
          <w:t>194</w:t>
        </w:r>
        <w:r w:rsidR="00372DC2">
          <w:rPr>
            <w:noProof/>
            <w:webHidden/>
          </w:rPr>
          <w:fldChar w:fldCharType="end"/>
        </w:r>
      </w:hyperlink>
    </w:p>
    <w:p w14:paraId="1FE953DA" w14:textId="31FA5D7A" w:rsidR="00372DC2" w:rsidRDefault="00932901">
      <w:pPr>
        <w:pStyle w:val="TDC2"/>
        <w:rPr>
          <w:rFonts w:asciiTheme="minorHAnsi" w:eastAsiaTheme="minorEastAsia" w:hAnsiTheme="minorHAnsi"/>
          <w:noProof/>
          <w:color w:val="auto"/>
          <w:szCs w:val="24"/>
          <w:lang w:eastAsia="es-CO"/>
        </w:rPr>
      </w:pPr>
      <w:hyperlink w:anchor="_Toc218870150" w:history="1">
        <w:r w:rsidR="00372DC2" w:rsidRPr="00DE69F0">
          <w:rPr>
            <w:rStyle w:val="Hipervnculo"/>
            <w:noProof/>
          </w:rPr>
          <w:t>13.5. Políticas internas vigentes de RenoBo</w:t>
        </w:r>
        <w:r w:rsidR="00372DC2">
          <w:rPr>
            <w:noProof/>
            <w:webHidden/>
          </w:rPr>
          <w:tab/>
        </w:r>
        <w:r w:rsidR="00372DC2">
          <w:rPr>
            <w:noProof/>
            <w:webHidden/>
          </w:rPr>
          <w:fldChar w:fldCharType="begin"/>
        </w:r>
        <w:r w:rsidR="00372DC2">
          <w:rPr>
            <w:noProof/>
            <w:webHidden/>
          </w:rPr>
          <w:instrText xml:space="preserve"> PAGEREF _Toc218870150 \h </w:instrText>
        </w:r>
        <w:r w:rsidR="00372DC2">
          <w:rPr>
            <w:noProof/>
            <w:webHidden/>
          </w:rPr>
        </w:r>
        <w:r w:rsidR="00372DC2">
          <w:rPr>
            <w:noProof/>
            <w:webHidden/>
          </w:rPr>
          <w:fldChar w:fldCharType="separate"/>
        </w:r>
        <w:r w:rsidR="00372DC2">
          <w:rPr>
            <w:noProof/>
            <w:webHidden/>
          </w:rPr>
          <w:t>195</w:t>
        </w:r>
        <w:r w:rsidR="00372DC2">
          <w:rPr>
            <w:noProof/>
            <w:webHidden/>
          </w:rPr>
          <w:fldChar w:fldCharType="end"/>
        </w:r>
      </w:hyperlink>
    </w:p>
    <w:p w14:paraId="5542872B" w14:textId="08013FBB" w:rsidR="00372DC2" w:rsidRDefault="00932901">
      <w:pPr>
        <w:pStyle w:val="TDC2"/>
        <w:rPr>
          <w:rFonts w:asciiTheme="minorHAnsi" w:eastAsiaTheme="minorEastAsia" w:hAnsiTheme="minorHAnsi"/>
          <w:noProof/>
          <w:color w:val="auto"/>
          <w:szCs w:val="24"/>
          <w:lang w:eastAsia="es-CO"/>
        </w:rPr>
      </w:pPr>
      <w:hyperlink w:anchor="_Toc218870151" w:history="1">
        <w:r w:rsidR="00372DC2" w:rsidRPr="00DE69F0">
          <w:rPr>
            <w:rStyle w:val="Hipervnculo"/>
            <w:noProof/>
          </w:rPr>
          <w:t>13.6. Procedimientos internos utilizados como referencia</w:t>
        </w:r>
        <w:r w:rsidR="00372DC2">
          <w:rPr>
            <w:noProof/>
            <w:webHidden/>
          </w:rPr>
          <w:tab/>
        </w:r>
        <w:r w:rsidR="00372DC2">
          <w:rPr>
            <w:noProof/>
            <w:webHidden/>
          </w:rPr>
          <w:fldChar w:fldCharType="begin"/>
        </w:r>
        <w:r w:rsidR="00372DC2">
          <w:rPr>
            <w:noProof/>
            <w:webHidden/>
          </w:rPr>
          <w:instrText xml:space="preserve"> PAGEREF _Toc218870151 \h </w:instrText>
        </w:r>
        <w:r w:rsidR="00372DC2">
          <w:rPr>
            <w:noProof/>
            <w:webHidden/>
          </w:rPr>
        </w:r>
        <w:r w:rsidR="00372DC2">
          <w:rPr>
            <w:noProof/>
            <w:webHidden/>
          </w:rPr>
          <w:fldChar w:fldCharType="separate"/>
        </w:r>
        <w:r w:rsidR="00372DC2">
          <w:rPr>
            <w:noProof/>
            <w:webHidden/>
          </w:rPr>
          <w:t>195</w:t>
        </w:r>
        <w:r w:rsidR="00372DC2">
          <w:rPr>
            <w:noProof/>
            <w:webHidden/>
          </w:rPr>
          <w:fldChar w:fldCharType="end"/>
        </w:r>
      </w:hyperlink>
    </w:p>
    <w:p w14:paraId="74486691" w14:textId="39E6B94D" w:rsidR="00372DC2" w:rsidRDefault="00932901">
      <w:pPr>
        <w:pStyle w:val="TDC2"/>
        <w:rPr>
          <w:rFonts w:asciiTheme="minorHAnsi" w:eastAsiaTheme="minorEastAsia" w:hAnsiTheme="minorHAnsi"/>
          <w:noProof/>
          <w:color w:val="auto"/>
          <w:szCs w:val="24"/>
          <w:lang w:eastAsia="es-CO"/>
        </w:rPr>
      </w:pPr>
      <w:hyperlink w:anchor="_Toc218870152" w:history="1">
        <w:r w:rsidR="00372DC2" w:rsidRPr="00DE69F0">
          <w:rPr>
            <w:rStyle w:val="Hipervnculo"/>
            <w:noProof/>
          </w:rPr>
          <w:t>13.7. Plataformas y herramientas tecnológicas citadas</w:t>
        </w:r>
        <w:r w:rsidR="00372DC2">
          <w:rPr>
            <w:noProof/>
            <w:webHidden/>
          </w:rPr>
          <w:tab/>
        </w:r>
        <w:r w:rsidR="00372DC2">
          <w:rPr>
            <w:noProof/>
            <w:webHidden/>
          </w:rPr>
          <w:fldChar w:fldCharType="begin"/>
        </w:r>
        <w:r w:rsidR="00372DC2">
          <w:rPr>
            <w:noProof/>
            <w:webHidden/>
          </w:rPr>
          <w:instrText xml:space="preserve"> PAGEREF _Toc218870152 \h </w:instrText>
        </w:r>
        <w:r w:rsidR="00372DC2">
          <w:rPr>
            <w:noProof/>
            <w:webHidden/>
          </w:rPr>
        </w:r>
        <w:r w:rsidR="00372DC2">
          <w:rPr>
            <w:noProof/>
            <w:webHidden/>
          </w:rPr>
          <w:fldChar w:fldCharType="separate"/>
        </w:r>
        <w:r w:rsidR="00372DC2">
          <w:rPr>
            <w:noProof/>
            <w:webHidden/>
          </w:rPr>
          <w:t>195</w:t>
        </w:r>
        <w:r w:rsidR="00372DC2">
          <w:rPr>
            <w:noProof/>
            <w:webHidden/>
          </w:rPr>
          <w:fldChar w:fldCharType="end"/>
        </w:r>
      </w:hyperlink>
    </w:p>
    <w:p w14:paraId="1893C2BD" w14:textId="62EC9276" w:rsidR="00372DC2" w:rsidRDefault="00932901">
      <w:pPr>
        <w:pStyle w:val="TDC1"/>
        <w:rPr>
          <w:rFonts w:asciiTheme="minorHAnsi" w:eastAsiaTheme="minorEastAsia" w:hAnsiTheme="minorHAnsi"/>
          <w:noProof/>
          <w:color w:val="auto"/>
          <w:szCs w:val="24"/>
          <w:lang w:eastAsia="es-CO"/>
        </w:rPr>
      </w:pPr>
      <w:hyperlink w:anchor="_Toc218870153" w:history="1">
        <w:r w:rsidR="00372DC2" w:rsidRPr="00DE69F0">
          <w:rPr>
            <w:rStyle w:val="Hipervnculo"/>
            <w:noProof/>
          </w:rPr>
          <w:t>Índice de ilustraciones</w:t>
        </w:r>
        <w:r w:rsidR="00372DC2">
          <w:rPr>
            <w:noProof/>
            <w:webHidden/>
          </w:rPr>
          <w:tab/>
        </w:r>
        <w:r w:rsidR="00372DC2">
          <w:rPr>
            <w:noProof/>
            <w:webHidden/>
          </w:rPr>
          <w:fldChar w:fldCharType="begin"/>
        </w:r>
        <w:r w:rsidR="00372DC2">
          <w:rPr>
            <w:noProof/>
            <w:webHidden/>
          </w:rPr>
          <w:instrText xml:space="preserve"> PAGEREF _Toc218870153 \h </w:instrText>
        </w:r>
        <w:r w:rsidR="00372DC2">
          <w:rPr>
            <w:noProof/>
            <w:webHidden/>
          </w:rPr>
        </w:r>
        <w:r w:rsidR="00372DC2">
          <w:rPr>
            <w:noProof/>
            <w:webHidden/>
          </w:rPr>
          <w:fldChar w:fldCharType="separate"/>
        </w:r>
        <w:r w:rsidR="00372DC2">
          <w:rPr>
            <w:noProof/>
            <w:webHidden/>
          </w:rPr>
          <w:t>196</w:t>
        </w:r>
        <w:r w:rsidR="00372DC2">
          <w:rPr>
            <w:noProof/>
            <w:webHidden/>
          </w:rPr>
          <w:fldChar w:fldCharType="end"/>
        </w:r>
      </w:hyperlink>
    </w:p>
    <w:p w14:paraId="77A27C16" w14:textId="407EE9D6" w:rsidR="00372DC2" w:rsidRDefault="00932901">
      <w:pPr>
        <w:pStyle w:val="TDC1"/>
        <w:rPr>
          <w:rFonts w:asciiTheme="minorHAnsi" w:eastAsiaTheme="minorEastAsia" w:hAnsiTheme="minorHAnsi"/>
          <w:noProof/>
          <w:color w:val="auto"/>
          <w:szCs w:val="24"/>
          <w:lang w:eastAsia="es-CO"/>
        </w:rPr>
      </w:pPr>
      <w:hyperlink w:anchor="_Toc218870154" w:history="1">
        <w:r w:rsidR="00372DC2" w:rsidRPr="00DE69F0">
          <w:rPr>
            <w:rStyle w:val="Hipervnculo"/>
            <w:noProof/>
          </w:rPr>
          <w:t>Índice de tablas</w:t>
        </w:r>
        <w:r w:rsidR="00372DC2">
          <w:rPr>
            <w:noProof/>
            <w:webHidden/>
          </w:rPr>
          <w:tab/>
        </w:r>
        <w:r w:rsidR="00372DC2">
          <w:rPr>
            <w:noProof/>
            <w:webHidden/>
          </w:rPr>
          <w:fldChar w:fldCharType="begin"/>
        </w:r>
        <w:r w:rsidR="00372DC2">
          <w:rPr>
            <w:noProof/>
            <w:webHidden/>
          </w:rPr>
          <w:instrText xml:space="preserve"> PAGEREF _Toc218870154 \h </w:instrText>
        </w:r>
        <w:r w:rsidR="00372DC2">
          <w:rPr>
            <w:noProof/>
            <w:webHidden/>
          </w:rPr>
        </w:r>
        <w:r w:rsidR="00372DC2">
          <w:rPr>
            <w:noProof/>
            <w:webHidden/>
          </w:rPr>
          <w:fldChar w:fldCharType="separate"/>
        </w:r>
        <w:r w:rsidR="00372DC2">
          <w:rPr>
            <w:noProof/>
            <w:webHidden/>
          </w:rPr>
          <w:t>197</w:t>
        </w:r>
        <w:r w:rsidR="00372DC2">
          <w:rPr>
            <w:noProof/>
            <w:webHidden/>
          </w:rPr>
          <w:fldChar w:fldCharType="end"/>
        </w:r>
      </w:hyperlink>
    </w:p>
    <w:p w14:paraId="109FFB57" w14:textId="2F7F575F" w:rsidR="00052C85" w:rsidRPr="00695FEE" w:rsidRDefault="000F1004" w:rsidP="00E51EFD">
      <w:pPr>
        <w:pStyle w:val="Ttulo1"/>
        <w:ind w:left="340" w:hanging="340"/>
      </w:pPr>
      <w:r>
        <w:lastRenderedPageBreak/>
        <w:fldChar w:fldCharType="end"/>
      </w:r>
      <w:bookmarkStart w:id="3" w:name="_Toc216680010"/>
      <w:bookmarkStart w:id="4" w:name="_Toc218692392"/>
      <w:bookmarkStart w:id="5" w:name="_Toc218869945"/>
      <w:r w:rsidR="00052C85" w:rsidRPr="00695FEE">
        <w:t>Introducción</w:t>
      </w:r>
      <w:bookmarkEnd w:id="3"/>
      <w:bookmarkEnd w:id="4"/>
      <w:bookmarkEnd w:id="5"/>
      <w:r w:rsidR="0079415C" w:rsidRPr="00695FEE">
        <w:tab/>
      </w:r>
    </w:p>
    <w:p w14:paraId="113722C7" w14:textId="1D3FF8B1" w:rsidR="00203797" w:rsidRPr="00203797" w:rsidRDefault="00203797" w:rsidP="00203797">
      <w:pPr>
        <w:rPr>
          <w:lang w:eastAsia="es-CO"/>
        </w:rPr>
      </w:pPr>
      <w:r w:rsidRPr="00203797">
        <w:rPr>
          <w:lang w:eastAsia="es-CO"/>
        </w:rPr>
        <w:t xml:space="preserve">El </w:t>
      </w:r>
      <w:r w:rsidRPr="00203797">
        <w:rPr>
          <w:b/>
          <w:bCs/>
          <w:lang w:eastAsia="es-CO"/>
        </w:rPr>
        <w:t>PETI 2026–2030</w:t>
      </w:r>
      <w:r w:rsidRPr="00203797">
        <w:rPr>
          <w:lang w:eastAsia="es-CO"/>
        </w:rPr>
        <w:t xml:space="preserve"> consolida a </w:t>
      </w:r>
      <w:proofErr w:type="spellStart"/>
      <w:r w:rsidRPr="00826C8B">
        <w:rPr>
          <w:b/>
          <w:bCs/>
          <w:i/>
          <w:iCs/>
          <w:lang w:eastAsia="es-CO"/>
        </w:rPr>
        <w:t>RenoBo</w:t>
      </w:r>
      <w:proofErr w:type="spellEnd"/>
      <w:r w:rsidRPr="00203797">
        <w:rPr>
          <w:lang w:eastAsia="es-CO"/>
        </w:rPr>
        <w:t xml:space="preserve"> como un referente distrital en </w:t>
      </w:r>
      <w:r w:rsidRPr="00203797">
        <w:rPr>
          <w:b/>
          <w:bCs/>
          <w:lang w:eastAsia="es-CO"/>
        </w:rPr>
        <w:t>transformación digital</w:t>
      </w:r>
      <w:r w:rsidRPr="00203797">
        <w:rPr>
          <w:lang w:eastAsia="es-CO"/>
        </w:rPr>
        <w:t xml:space="preserve">, articulando tecnología, datos y seguridad para habilitar la revitalización urbana, la eficiencia operativa y la generación de valor público. Esta hoja de ruta no solo se alinea con la </w:t>
      </w:r>
      <w:r w:rsidRPr="00826C8B">
        <w:rPr>
          <w:b/>
          <w:bCs/>
          <w:i/>
          <w:iCs/>
          <w:lang w:eastAsia="es-CO"/>
        </w:rPr>
        <w:t>Política de Gobierno Digital</w:t>
      </w:r>
      <w:r w:rsidRPr="00203797">
        <w:rPr>
          <w:lang w:eastAsia="es-CO"/>
        </w:rPr>
        <w:t xml:space="preserve">, el </w:t>
      </w:r>
      <w:r w:rsidRPr="00826C8B">
        <w:rPr>
          <w:b/>
          <w:bCs/>
          <w:i/>
          <w:iCs/>
          <w:lang w:eastAsia="es-CO"/>
        </w:rPr>
        <w:t>Plan Distrital de Desarrollo 2024–2027</w:t>
      </w:r>
      <w:r w:rsidRPr="00203797">
        <w:rPr>
          <w:lang w:eastAsia="es-CO"/>
        </w:rPr>
        <w:t xml:space="preserve"> y el </w:t>
      </w:r>
      <w:r w:rsidRPr="00826C8B">
        <w:rPr>
          <w:b/>
          <w:bCs/>
          <w:i/>
          <w:iCs/>
          <w:lang w:eastAsia="es-CO"/>
        </w:rPr>
        <w:t>Plan Estratégico de Revitalización</w:t>
      </w:r>
      <w:r w:rsidRPr="00203797">
        <w:rPr>
          <w:lang w:eastAsia="es-CO"/>
        </w:rPr>
        <w:t xml:space="preserve">, sino que también </w:t>
      </w:r>
      <w:r w:rsidRPr="00826C8B">
        <w:rPr>
          <w:lang w:eastAsia="es-CO"/>
        </w:rPr>
        <w:t>cumple con los lineamientos obligatorios de la</w:t>
      </w:r>
      <w:r w:rsidRPr="00203797">
        <w:rPr>
          <w:b/>
          <w:bCs/>
          <w:lang w:eastAsia="es-CO"/>
        </w:rPr>
        <w:t xml:space="preserve"> </w:t>
      </w:r>
      <w:r w:rsidRPr="00826C8B">
        <w:rPr>
          <w:b/>
          <w:bCs/>
          <w:i/>
          <w:iCs/>
          <w:lang w:eastAsia="es-CO"/>
        </w:rPr>
        <w:t>Circular 07 de 2024 emitida por la Consejería Distrital de TIC</w:t>
      </w:r>
      <w:r w:rsidRPr="00203797">
        <w:rPr>
          <w:lang w:eastAsia="es-CO"/>
        </w:rPr>
        <w:t xml:space="preserve">, que establecen requisitos verificables para los </w:t>
      </w:r>
      <w:r w:rsidRPr="000F6EC4">
        <w:rPr>
          <w:b/>
          <w:bCs/>
          <w:i/>
          <w:iCs/>
          <w:lang w:eastAsia="es-CO"/>
        </w:rPr>
        <w:t>PETI</w:t>
      </w:r>
      <w:r w:rsidRPr="00203797">
        <w:rPr>
          <w:lang w:eastAsia="es-CO"/>
        </w:rPr>
        <w:t xml:space="preserve"> distritales en materia de </w:t>
      </w:r>
      <w:r w:rsidRPr="00203797">
        <w:rPr>
          <w:b/>
          <w:bCs/>
          <w:lang w:eastAsia="es-CO"/>
        </w:rPr>
        <w:t>accesibilidad digital</w:t>
      </w:r>
      <w:r w:rsidR="000F6EC4">
        <w:rPr>
          <w:b/>
          <w:bCs/>
          <w:lang w:eastAsia="es-CO"/>
        </w:rPr>
        <w:t>:</w:t>
      </w:r>
      <w:r w:rsidRPr="00203797">
        <w:rPr>
          <w:lang w:eastAsia="es-CO"/>
        </w:rPr>
        <w:t xml:space="preserve"> conforme a estándares como </w:t>
      </w:r>
      <w:r w:rsidRPr="00565741">
        <w:rPr>
          <w:b/>
          <w:bCs/>
          <w:i/>
          <w:iCs/>
          <w:lang w:eastAsia="es-CO"/>
        </w:rPr>
        <w:t>WCAG 2.1 AA</w:t>
      </w:r>
      <w:r w:rsidRPr="00203797">
        <w:rPr>
          <w:lang w:eastAsia="es-CO"/>
        </w:rPr>
        <w:t xml:space="preserve"> y </w:t>
      </w:r>
      <w:r w:rsidRPr="00565741">
        <w:rPr>
          <w:b/>
          <w:bCs/>
          <w:i/>
          <w:iCs/>
          <w:lang w:eastAsia="es-CO"/>
        </w:rPr>
        <w:t>seguridad de la información</w:t>
      </w:r>
      <w:r w:rsidRPr="00203797">
        <w:rPr>
          <w:lang w:eastAsia="es-CO"/>
        </w:rPr>
        <w:t xml:space="preserve"> bajo el marco del </w:t>
      </w:r>
      <w:r w:rsidRPr="00565741">
        <w:rPr>
          <w:b/>
          <w:bCs/>
          <w:i/>
          <w:iCs/>
          <w:lang w:eastAsia="es-CO"/>
        </w:rPr>
        <w:t>SGSI</w:t>
      </w:r>
      <w:r w:rsidRPr="00203797">
        <w:rPr>
          <w:lang w:eastAsia="es-CO"/>
        </w:rPr>
        <w:t xml:space="preserve"> alineado con </w:t>
      </w:r>
      <w:r w:rsidRPr="00565741">
        <w:rPr>
          <w:b/>
          <w:bCs/>
          <w:i/>
          <w:iCs/>
          <w:lang w:eastAsia="es-CO"/>
        </w:rPr>
        <w:t>ISO/IEC 27001:2022</w:t>
      </w:r>
      <w:r w:rsidRPr="00203797">
        <w:rPr>
          <w:lang w:eastAsia="es-CO"/>
        </w:rPr>
        <w:t xml:space="preserve"> y el </w:t>
      </w:r>
      <w:r w:rsidRPr="00565741">
        <w:rPr>
          <w:b/>
          <w:bCs/>
          <w:i/>
          <w:iCs/>
          <w:lang w:eastAsia="es-CO"/>
        </w:rPr>
        <w:t>Modelo de Seguridad y Privacidad de la Información</w:t>
      </w:r>
      <w:r w:rsidRPr="00203797">
        <w:rPr>
          <w:b/>
          <w:bCs/>
          <w:lang w:eastAsia="es-CO"/>
        </w:rPr>
        <w:t xml:space="preserve"> (</w:t>
      </w:r>
      <w:r w:rsidRPr="00565741">
        <w:rPr>
          <w:b/>
          <w:bCs/>
          <w:i/>
          <w:iCs/>
          <w:lang w:eastAsia="es-CO"/>
        </w:rPr>
        <w:t>MSPI</w:t>
      </w:r>
      <w:r w:rsidRPr="00203797">
        <w:rPr>
          <w:b/>
          <w:bCs/>
          <w:lang w:eastAsia="es-CO"/>
        </w:rPr>
        <w:t>)</w:t>
      </w:r>
      <w:r w:rsidRPr="00203797">
        <w:rPr>
          <w:lang w:eastAsia="es-CO"/>
        </w:rPr>
        <w:t xml:space="preserve">. Estas disposiciones son auditables por entes de control internos y externos y se articulan con el </w:t>
      </w:r>
      <w:r w:rsidRPr="00203797">
        <w:rPr>
          <w:b/>
          <w:bCs/>
          <w:lang w:eastAsia="es-CO"/>
        </w:rPr>
        <w:t>Programa de Transparencia y Ética Pública 2026</w:t>
      </w:r>
      <w:r w:rsidRPr="00203797">
        <w:rPr>
          <w:lang w:eastAsia="es-CO"/>
        </w:rPr>
        <w:t xml:space="preserve">, en su componente de Accesibilidad, garantizando trazabilidad normativa, </w:t>
      </w:r>
      <w:proofErr w:type="spellStart"/>
      <w:r w:rsidRPr="00203797">
        <w:rPr>
          <w:lang w:eastAsia="es-CO"/>
        </w:rPr>
        <w:t>defendibilidad</w:t>
      </w:r>
      <w:proofErr w:type="spellEnd"/>
      <w:r w:rsidRPr="00203797">
        <w:rPr>
          <w:lang w:eastAsia="es-CO"/>
        </w:rPr>
        <w:t xml:space="preserve"> ante auditoría y generación de evidencias técnicas conforme a los hitos definidos en la hoja de ruta del </w:t>
      </w:r>
      <w:r w:rsidRPr="00505E72">
        <w:rPr>
          <w:b/>
          <w:bCs/>
          <w:i/>
          <w:iCs/>
          <w:lang w:eastAsia="es-CO"/>
        </w:rPr>
        <w:t>PETI</w:t>
      </w:r>
      <w:r w:rsidRPr="00203797">
        <w:rPr>
          <w:lang w:eastAsia="es-CO"/>
        </w:rPr>
        <w:t>.</w:t>
      </w:r>
    </w:p>
    <w:p w14:paraId="73A4EF68" w14:textId="77777777" w:rsidR="00A43B95" w:rsidRPr="00A43B95" w:rsidRDefault="00A43B95" w:rsidP="00A43B95"/>
    <w:p w14:paraId="4F5933A9" w14:textId="2F077D6E" w:rsidR="00052C85" w:rsidRPr="00695FEE" w:rsidRDefault="00052C85" w:rsidP="00AD052B">
      <w:pPr>
        <w:pStyle w:val="Ttulo1"/>
      </w:pPr>
      <w:bookmarkStart w:id="6" w:name="_Toc216680011"/>
      <w:bookmarkStart w:id="7" w:name="_Toc218692393"/>
      <w:bookmarkStart w:id="8" w:name="_Toc218869946"/>
      <w:r w:rsidRPr="00695FEE">
        <w:lastRenderedPageBreak/>
        <w:t xml:space="preserve">Objetivo y </w:t>
      </w:r>
      <w:r w:rsidR="00C02C2A" w:rsidRPr="00695FEE">
        <w:t>a</w:t>
      </w:r>
      <w:r w:rsidRPr="00695FEE">
        <w:t>lcance</w:t>
      </w:r>
      <w:bookmarkEnd w:id="6"/>
      <w:bookmarkEnd w:id="7"/>
      <w:bookmarkEnd w:id="8"/>
    </w:p>
    <w:p w14:paraId="21D6C666" w14:textId="4001E8B8" w:rsidR="00875B1A" w:rsidRPr="00695FEE" w:rsidRDefault="00052C85" w:rsidP="004E2372">
      <w:pPr>
        <w:pStyle w:val="Ttulo2"/>
        <w:spacing w:after="0"/>
      </w:pPr>
      <w:bookmarkStart w:id="9" w:name="_Toc216857188"/>
      <w:bookmarkStart w:id="10" w:name="_Toc216857661"/>
      <w:bookmarkStart w:id="11" w:name="_Toc216858032"/>
      <w:bookmarkStart w:id="12" w:name="_Toc218692394"/>
      <w:bookmarkStart w:id="13" w:name="_Toc218869947"/>
      <w:bookmarkEnd w:id="9"/>
      <w:bookmarkEnd w:id="10"/>
      <w:bookmarkEnd w:id="11"/>
      <w:r w:rsidRPr="00695FEE">
        <w:t xml:space="preserve">Objetivo del </w:t>
      </w:r>
      <w:r w:rsidR="00875B1A" w:rsidRPr="00695FEE">
        <w:t>d</w:t>
      </w:r>
      <w:r w:rsidRPr="00695FEE">
        <w:t>ocumento</w:t>
      </w:r>
      <w:bookmarkEnd w:id="12"/>
      <w:bookmarkEnd w:id="13"/>
    </w:p>
    <w:p w14:paraId="2C1FB8BB" w14:textId="44A4D923" w:rsidR="00052C85" w:rsidRPr="00695FEE" w:rsidRDefault="00052C85" w:rsidP="007237FB">
      <w:r w:rsidRPr="00695FEE">
        <w:t xml:space="preserve">Servir como </w:t>
      </w:r>
      <w:r w:rsidR="00FA1544" w:rsidRPr="00FA1544">
        <w:t xml:space="preserve">la </w:t>
      </w:r>
      <w:r w:rsidRPr="00695FEE">
        <w:t xml:space="preserve">hoja de ruta </w:t>
      </w:r>
      <w:r w:rsidR="00FA1544" w:rsidRPr="00FA1544">
        <w:t xml:space="preserve">estratégica y </w:t>
      </w:r>
      <w:r w:rsidRPr="00695FEE">
        <w:t xml:space="preserve">técnica </w:t>
      </w:r>
      <w:r w:rsidR="00FA1544" w:rsidRPr="00FA1544">
        <w:t xml:space="preserve">que orienta las decisiones, inversiones y </w:t>
      </w:r>
      <w:r w:rsidRPr="00695FEE">
        <w:t xml:space="preserve">proyectos de </w:t>
      </w:r>
      <w:r w:rsidR="00FA1544" w:rsidRPr="00381CAE">
        <w:rPr>
          <w:b/>
          <w:bCs/>
          <w:i/>
          <w:iCs/>
        </w:rPr>
        <w:t>Tecnologías de la Información</w:t>
      </w:r>
      <w:r w:rsidR="00FA1544" w:rsidRPr="00FA1544">
        <w:t xml:space="preserve"> necesarios para soportar</w:t>
      </w:r>
      <w:r w:rsidRPr="00695FEE">
        <w:t xml:space="preserve"> el cumplimiento de los objetivos institucionales</w:t>
      </w:r>
      <w:r w:rsidR="00FA1544" w:rsidRPr="00FA1544">
        <w:t>. Este documento guía la</w:t>
      </w:r>
      <w:r w:rsidR="009477E3" w:rsidRPr="00695FEE">
        <w:t xml:space="preserve"> implementación de</w:t>
      </w:r>
      <w:r w:rsidRPr="00695FEE">
        <w:t xml:space="preserve"> </w:t>
      </w:r>
      <w:r w:rsidR="00FA1544" w:rsidRPr="00FA1544">
        <w:t xml:space="preserve">iniciativas de </w:t>
      </w:r>
      <w:r w:rsidRPr="003A2ECB">
        <w:rPr>
          <w:b/>
        </w:rPr>
        <w:t>Transformación Digital</w:t>
      </w:r>
      <w:r w:rsidR="00FA1544" w:rsidRPr="00FA1544">
        <w:t>, la gestión del riesgo tecnológico</w:t>
      </w:r>
      <w:r w:rsidRPr="00695FEE">
        <w:t xml:space="preserve"> </w:t>
      </w:r>
      <w:r w:rsidR="0061633B" w:rsidRPr="00695FEE">
        <w:t xml:space="preserve">y </w:t>
      </w:r>
      <w:r w:rsidRPr="00695FEE">
        <w:t xml:space="preserve">el </w:t>
      </w:r>
      <w:r w:rsidR="00FA1544" w:rsidRPr="00FA1544">
        <w:t xml:space="preserve">fortalecimiento de las </w:t>
      </w:r>
      <w:r w:rsidR="0061633B" w:rsidRPr="00695FEE">
        <w:t xml:space="preserve">capacidades </w:t>
      </w:r>
      <w:r w:rsidR="00FA1544" w:rsidRPr="00FA1544">
        <w:t>organizacionales</w:t>
      </w:r>
      <w:r w:rsidRPr="00695FEE">
        <w:t xml:space="preserve"> para el periodo </w:t>
      </w:r>
      <w:r w:rsidRPr="005A5A4E">
        <w:rPr>
          <w:b/>
          <w:bCs/>
          <w:i/>
          <w:iCs/>
        </w:rPr>
        <w:t>2026</w:t>
      </w:r>
      <w:r w:rsidR="00FA1544" w:rsidRPr="005A5A4E">
        <w:rPr>
          <w:b/>
          <w:bCs/>
          <w:i/>
          <w:iCs/>
        </w:rPr>
        <w:t>–</w:t>
      </w:r>
      <w:r w:rsidRPr="005A5A4E">
        <w:rPr>
          <w:b/>
          <w:bCs/>
          <w:i/>
          <w:iCs/>
        </w:rPr>
        <w:t>2030</w:t>
      </w:r>
      <w:r w:rsidR="00FA1544" w:rsidRPr="00FA1544">
        <w:t xml:space="preserve">, asegurando la </w:t>
      </w:r>
      <w:r w:rsidR="00CF4535" w:rsidRPr="00695FEE">
        <w:t xml:space="preserve">alineación con las políticas </w:t>
      </w:r>
      <w:r w:rsidR="00FA1544" w:rsidRPr="00FA1544">
        <w:t>institucionales, el marco de gobierno de TI, la arquitectura empresarial, el Sistema de Gestión de Seguridad de la Información (SGSI) y la normativa vigente en materia de seguridad y protección de datos personales</w:t>
      </w:r>
      <w:r w:rsidRPr="00695FEE">
        <w:t>.</w:t>
      </w:r>
    </w:p>
    <w:p w14:paraId="6B97F7D7" w14:textId="7311B2B0" w:rsidR="004868FE" w:rsidRPr="00695FEE" w:rsidRDefault="00052C85" w:rsidP="000E7DB0">
      <w:pPr>
        <w:pStyle w:val="Ttulo2"/>
      </w:pPr>
      <w:bookmarkStart w:id="14" w:name="_Toc218692395"/>
      <w:bookmarkStart w:id="15" w:name="_Toc218869948"/>
      <w:r w:rsidRPr="00695FEE">
        <w:t xml:space="preserve">Alcance del </w:t>
      </w:r>
      <w:r w:rsidR="00542299" w:rsidRPr="00695FEE">
        <w:t>d</w:t>
      </w:r>
      <w:r w:rsidRPr="00695FEE">
        <w:t>ocumento</w:t>
      </w:r>
      <w:bookmarkEnd w:id="14"/>
      <w:bookmarkEnd w:id="15"/>
    </w:p>
    <w:p w14:paraId="5507454C" w14:textId="77777777" w:rsidR="00A4346D" w:rsidRDefault="00A4346D" w:rsidP="00A4346D">
      <w:r>
        <w:t>El presente documento abarca</w:t>
      </w:r>
      <w:r w:rsidR="00052C85" w:rsidRPr="00695FEE">
        <w:t xml:space="preserve"> las fases de </w:t>
      </w:r>
      <w:r>
        <w:t>comprensión, análisis, construcción</w:t>
      </w:r>
      <w:r w:rsidR="00052C85" w:rsidRPr="00695FEE">
        <w:t xml:space="preserve"> y </w:t>
      </w:r>
      <w:r>
        <w:t>presentación del Plan Estratégico de Tecnologías de la Información para el periodo 2026–2030. Su alcance integra el diagnóstico del estado actual, la definición de la visión objetivo, la identificación de brechas, la priorización de iniciativas y la formulación de la hoja de ruta tecnológica.</w:t>
      </w:r>
    </w:p>
    <w:p w14:paraId="600E2D6C" w14:textId="4B731154" w:rsidR="00052C85" w:rsidRDefault="00A4346D" w:rsidP="007237FB">
      <w:r>
        <w:t>La construcción del PETI se encuentra alineada</w:t>
      </w:r>
      <w:r w:rsidR="00052C85" w:rsidRPr="00695FEE">
        <w:t xml:space="preserve"> con los dominios del Marco de Arquitectura Empresarial </w:t>
      </w:r>
      <w:r>
        <w:t xml:space="preserve">– </w:t>
      </w:r>
      <w:r w:rsidR="00052C85" w:rsidRPr="00695FEE">
        <w:t>MAE v3</w:t>
      </w:r>
      <w:r>
        <w:t xml:space="preserve"> del MinTIC, incorporando los componentes de</w:t>
      </w:r>
      <w:r w:rsidR="00052C85" w:rsidRPr="00695FEE">
        <w:t xml:space="preserve"> estrategia, gobierno, información, sistemas de información, infraestructura </w:t>
      </w:r>
      <w:r>
        <w:t>tecnológica, seguridad y privacidad, y</w:t>
      </w:r>
      <w:r w:rsidR="00052C85" w:rsidRPr="00695FEE">
        <w:t xml:space="preserve"> uso y apropiación</w:t>
      </w:r>
      <w:r>
        <w:t>. En este sentido, el documento establece las orientaciones estratégicas de TI aplicables a toda la Entidad, abarcando procesos, información, capacidades, plataformas tecnológicas y servicios digitales que soportan la operación institucional.</w:t>
      </w:r>
    </w:p>
    <w:p w14:paraId="2ECEB27B" w14:textId="28383DB4" w:rsidR="00CC4161" w:rsidRDefault="00CC4161" w:rsidP="00D63EB0">
      <w:pPr>
        <w:pStyle w:val="Ttulo2"/>
      </w:pPr>
      <w:bookmarkStart w:id="16" w:name="_Toc218692396"/>
      <w:bookmarkStart w:id="17" w:name="_Toc218869949"/>
      <w:r w:rsidRPr="00CC4161">
        <w:lastRenderedPageBreak/>
        <w:t xml:space="preserve">Exclusiones del </w:t>
      </w:r>
      <w:bookmarkEnd w:id="16"/>
      <w:r w:rsidR="002704D3">
        <w:t>a</w:t>
      </w:r>
      <w:r w:rsidRPr="00CC4161">
        <w:t>lcance</w:t>
      </w:r>
      <w:bookmarkEnd w:id="17"/>
    </w:p>
    <w:p w14:paraId="5565373A" w14:textId="77777777" w:rsidR="0094190F" w:rsidRDefault="0094190F" w:rsidP="0094190F">
      <w:r>
        <w:t xml:space="preserve">El presente </w:t>
      </w:r>
      <w:r w:rsidRPr="0094190F">
        <w:rPr>
          <w:b/>
          <w:bCs/>
          <w:i/>
          <w:iCs/>
        </w:rPr>
        <w:t>Plan Estratégico de Tecnologías de la Información</w:t>
      </w:r>
      <w:r>
        <w:t xml:space="preserve"> (</w:t>
      </w:r>
      <w:r w:rsidRPr="0094190F">
        <w:rPr>
          <w:b/>
          <w:bCs/>
          <w:i/>
          <w:iCs/>
        </w:rPr>
        <w:t>PETI</w:t>
      </w:r>
      <w:r>
        <w:t>) no incluye los siguientes elementos, los cuales se encuentran fuera del alcance de su formulación para el periodo 2026–2030:</w:t>
      </w:r>
    </w:p>
    <w:p w14:paraId="1E1413F0" w14:textId="77777777" w:rsidR="00641286" w:rsidRDefault="00641286" w:rsidP="00FC2FA5">
      <w:pPr>
        <w:pStyle w:val="Prrafodelista"/>
        <w:numPr>
          <w:ilvl w:val="6"/>
          <w:numId w:val="21"/>
        </w:numPr>
      </w:pPr>
      <w:r>
        <w:t>Actividades operativas o de ejecución de proyectos.</w:t>
      </w:r>
    </w:p>
    <w:p w14:paraId="678446B7" w14:textId="5899C3C1" w:rsidR="00FC2FA5" w:rsidRDefault="00FC2FA5" w:rsidP="00FC2FA5">
      <w:pPr>
        <w:pStyle w:val="Prrafodelista"/>
        <w:numPr>
          <w:ilvl w:val="6"/>
          <w:numId w:val="21"/>
        </w:numPr>
      </w:pPr>
      <w:r>
        <w:t>Definición de políticas institucionales o normativas internas.</w:t>
      </w:r>
    </w:p>
    <w:p w14:paraId="343DA191" w14:textId="1D16E67E" w:rsidR="00F13AD3" w:rsidRDefault="00F13AD3" w:rsidP="00FC2FA5">
      <w:pPr>
        <w:pStyle w:val="Prrafodelista"/>
        <w:numPr>
          <w:ilvl w:val="6"/>
          <w:numId w:val="21"/>
        </w:numPr>
      </w:pPr>
      <w:r w:rsidRPr="00F13AD3">
        <w:t>Procesos disciplinarios, administrativos o contractuales.</w:t>
      </w:r>
    </w:p>
    <w:p w14:paraId="11FEDB24" w14:textId="7929BB55" w:rsidR="00F13AD3" w:rsidRDefault="00F13AD3" w:rsidP="00FC2FA5">
      <w:pPr>
        <w:pStyle w:val="Prrafodelista"/>
        <w:numPr>
          <w:ilvl w:val="6"/>
          <w:numId w:val="21"/>
        </w:numPr>
      </w:pPr>
      <w:r>
        <w:t>Diseño detallado de arquitecturas técnicas o soluciones específicas.</w:t>
      </w:r>
    </w:p>
    <w:p w14:paraId="34625D3A" w14:textId="3C9F54CF" w:rsidR="00F13AD3" w:rsidRDefault="00F13AD3" w:rsidP="00FC2FA5">
      <w:pPr>
        <w:pStyle w:val="Prrafodelista"/>
        <w:numPr>
          <w:ilvl w:val="6"/>
          <w:numId w:val="21"/>
        </w:numPr>
      </w:pPr>
      <w:r>
        <w:t>Actividades de operación, soporte o mantenimiento de TI.</w:t>
      </w:r>
    </w:p>
    <w:p w14:paraId="63046A80" w14:textId="58552966" w:rsidR="00F13AD3" w:rsidRDefault="00C861BA" w:rsidP="00FC2FA5">
      <w:pPr>
        <w:pStyle w:val="Prrafodelista"/>
        <w:numPr>
          <w:ilvl w:val="6"/>
          <w:numId w:val="21"/>
        </w:numPr>
      </w:pPr>
      <w:r w:rsidRPr="00C861BA">
        <w:t>Desarrollo normativo en materia de seguridad y protección de datos</w:t>
      </w:r>
      <w:r w:rsidR="00F13AD3">
        <w:t>.</w:t>
      </w:r>
    </w:p>
    <w:p w14:paraId="09CA912F" w14:textId="5AFB354C" w:rsidR="00F13AD3" w:rsidRDefault="00C861BA" w:rsidP="00FC2FA5">
      <w:pPr>
        <w:pStyle w:val="Prrafodelista"/>
        <w:numPr>
          <w:ilvl w:val="6"/>
          <w:numId w:val="21"/>
        </w:numPr>
      </w:pPr>
      <w:r w:rsidRPr="00C861BA">
        <w:t>Procesos misionales o administrativos ajenos al ámbito de TI.</w:t>
      </w:r>
    </w:p>
    <w:p w14:paraId="6EC531CA" w14:textId="0C9C4632" w:rsidR="00641286" w:rsidRDefault="00FC2FA5" w:rsidP="0094190F">
      <w:r>
        <w:t xml:space="preserve">Cada uno de estos ítems se </w:t>
      </w:r>
      <w:r w:rsidR="00F13AD3">
        <w:t>explica</w:t>
      </w:r>
      <w:r>
        <w:t xml:space="preserve"> a continuación:</w:t>
      </w:r>
    </w:p>
    <w:p w14:paraId="270486BC" w14:textId="45A235AF" w:rsidR="0094190F" w:rsidRDefault="0094190F" w:rsidP="00F52336">
      <w:pPr>
        <w:pStyle w:val="Ttulo3"/>
        <w:numPr>
          <w:ilvl w:val="2"/>
          <w:numId w:val="35"/>
        </w:numPr>
      </w:pPr>
      <w:bookmarkStart w:id="18" w:name="_Toc218692397"/>
      <w:bookmarkStart w:id="19" w:name="_Toc218869950"/>
      <w:r>
        <w:t>Actividades operativas o de ejecución de proyectos</w:t>
      </w:r>
      <w:bookmarkEnd w:id="18"/>
      <w:bookmarkEnd w:id="19"/>
    </w:p>
    <w:p w14:paraId="73B1ABE4" w14:textId="77777777" w:rsidR="0094190F" w:rsidRDefault="0094190F" w:rsidP="0094190F">
      <w:r>
        <w:t xml:space="preserve">El </w:t>
      </w:r>
      <w:r w:rsidRPr="00F13AD3">
        <w:rPr>
          <w:b/>
          <w:bCs/>
          <w:i/>
          <w:iCs/>
        </w:rPr>
        <w:t>PETI</w:t>
      </w:r>
      <w:r>
        <w:t xml:space="preserve"> establece lineamientos y definiciones de carácter estratégico, pero no detalla tareas operativas, cronogramas específicos de ejecución ni procedimientos técnicos de implementación.</w:t>
      </w:r>
    </w:p>
    <w:p w14:paraId="021C429E" w14:textId="41C6B6D2" w:rsidR="0094190F" w:rsidRDefault="0094190F" w:rsidP="00F13AD3">
      <w:pPr>
        <w:pStyle w:val="Ttulo3"/>
      </w:pPr>
      <w:bookmarkStart w:id="20" w:name="_Toc218692398"/>
      <w:bookmarkStart w:id="21" w:name="_Toc218869951"/>
      <w:r>
        <w:t>Definición de políticas institucionales o normativas internas</w:t>
      </w:r>
      <w:bookmarkEnd w:id="20"/>
      <w:bookmarkEnd w:id="21"/>
    </w:p>
    <w:p w14:paraId="11345362" w14:textId="77777777" w:rsidR="0094190F" w:rsidRDefault="0094190F" w:rsidP="0094190F">
      <w:r>
        <w:t xml:space="preserve">La construcción de políticas y lineamientos corporativos corresponde a las instancias de dirección y gobierno institucional; el </w:t>
      </w:r>
      <w:r w:rsidRPr="00F13AD3">
        <w:rPr>
          <w:b/>
          <w:bCs/>
          <w:i/>
          <w:iCs/>
        </w:rPr>
        <w:t>PETI</w:t>
      </w:r>
      <w:r>
        <w:t xml:space="preserve"> únicamente orienta la planificación tecnológica que soporta su aplicación.</w:t>
      </w:r>
    </w:p>
    <w:p w14:paraId="1F6FA1FC" w14:textId="7F6072AC" w:rsidR="0094190F" w:rsidRDefault="0094190F" w:rsidP="00F13AD3">
      <w:pPr>
        <w:pStyle w:val="Ttulo3"/>
      </w:pPr>
      <w:bookmarkStart w:id="22" w:name="_Toc218692399"/>
      <w:bookmarkStart w:id="23" w:name="_Toc218869952"/>
      <w:r>
        <w:lastRenderedPageBreak/>
        <w:t>Procesos disciplinarios, administrativos o contractuales</w:t>
      </w:r>
      <w:bookmarkEnd w:id="22"/>
      <w:bookmarkEnd w:id="23"/>
    </w:p>
    <w:p w14:paraId="18A600B0" w14:textId="0914BC80" w:rsidR="0094190F" w:rsidRDefault="0094190F" w:rsidP="0094190F">
      <w:r>
        <w:t xml:space="preserve">Este documento no regula ni describe procedimientos sancionatorios, jurídicos o administrativos asociados </w:t>
      </w:r>
      <w:r w:rsidR="00436406">
        <w:t>con</w:t>
      </w:r>
      <w:r>
        <w:t xml:space="preserve"> la gestión contractual o disciplinaria de la Entidad.</w:t>
      </w:r>
    </w:p>
    <w:p w14:paraId="337525FF" w14:textId="67A6E6A5" w:rsidR="0094190F" w:rsidRDefault="0094190F" w:rsidP="00F13AD3">
      <w:pPr>
        <w:pStyle w:val="Ttulo3"/>
      </w:pPr>
      <w:bookmarkStart w:id="24" w:name="_Toc218692400"/>
      <w:bookmarkStart w:id="25" w:name="_Toc218869953"/>
      <w:r>
        <w:t>Diseño detallado de arquitecturas técnicas o soluciones específicas.</w:t>
      </w:r>
      <w:bookmarkEnd w:id="24"/>
      <w:bookmarkEnd w:id="25"/>
    </w:p>
    <w:p w14:paraId="303F7B1C" w14:textId="390F7BF8" w:rsidR="0094190F" w:rsidRDefault="0094190F" w:rsidP="0094190F">
      <w:r>
        <w:t>Se definen lineamientos, principios y capas de la arquitectura tecnológica</w:t>
      </w:r>
      <w:r w:rsidR="00E6584E">
        <w:t>.  S</w:t>
      </w:r>
      <w:r>
        <w:t>in embargo, la ingeniería detallada, diagramas técnicos, configuraciones o manuales de soluciones corresponden a documentos posteriores.</w:t>
      </w:r>
    </w:p>
    <w:p w14:paraId="6654888F" w14:textId="77777777" w:rsidR="00E6584E" w:rsidRDefault="00E6584E" w:rsidP="0094190F"/>
    <w:p w14:paraId="0E62A1FD" w14:textId="7D19B832" w:rsidR="0094190F" w:rsidRDefault="0094190F" w:rsidP="00F13AD3">
      <w:pPr>
        <w:pStyle w:val="Ttulo3"/>
      </w:pPr>
      <w:bookmarkStart w:id="26" w:name="_Toc218692401"/>
      <w:bookmarkStart w:id="27" w:name="_Toc218869954"/>
      <w:r>
        <w:t>Actividades de operación, soporte o mantenimiento de TI</w:t>
      </w:r>
      <w:bookmarkEnd w:id="26"/>
      <w:bookmarkEnd w:id="27"/>
    </w:p>
    <w:p w14:paraId="78ED1EF4" w14:textId="47A77645" w:rsidR="0094190F" w:rsidRDefault="0094190F" w:rsidP="0094190F">
      <w:r>
        <w:t>Las operaciones del día a día (soporte, mesa de ayuda, mantenimientos preventivos</w:t>
      </w:r>
      <w:r w:rsidR="00E6584E">
        <w:t xml:space="preserve"> </w:t>
      </w:r>
      <w:r>
        <w:t>/</w:t>
      </w:r>
      <w:r w:rsidR="00E6584E">
        <w:t xml:space="preserve"> </w:t>
      </w:r>
      <w:r>
        <w:t xml:space="preserve">correctivos, administración de plataformas, entre otros) se rigen por procedimientos internos y no forman parte del </w:t>
      </w:r>
      <w:r w:rsidRPr="00E6584E">
        <w:rPr>
          <w:b/>
          <w:bCs/>
          <w:i/>
          <w:iCs/>
        </w:rPr>
        <w:t>PETI</w:t>
      </w:r>
      <w:r>
        <w:t>.</w:t>
      </w:r>
    </w:p>
    <w:p w14:paraId="4FC36991" w14:textId="19DA3D95" w:rsidR="007A08E0" w:rsidRDefault="007A08E0">
      <w:pPr>
        <w:spacing w:line="22" w:lineRule="auto"/>
        <w:jc w:val="left"/>
      </w:pPr>
      <w:r>
        <w:br w:type="page"/>
      </w:r>
    </w:p>
    <w:p w14:paraId="3BC971C0" w14:textId="5EBC625A" w:rsidR="0094190F" w:rsidRDefault="0094190F" w:rsidP="00C861BA">
      <w:pPr>
        <w:pStyle w:val="Ttulo3"/>
      </w:pPr>
      <w:bookmarkStart w:id="28" w:name="_Toc218692402"/>
      <w:bookmarkStart w:id="29" w:name="_Toc218869955"/>
      <w:r>
        <w:lastRenderedPageBreak/>
        <w:t>Desarrollo normativo en materia de seguridad y protección de datos</w:t>
      </w:r>
      <w:bookmarkEnd w:id="28"/>
      <w:bookmarkEnd w:id="29"/>
    </w:p>
    <w:p w14:paraId="3A1D9703" w14:textId="359B0122" w:rsidR="0094190F" w:rsidRDefault="0094190F" w:rsidP="0094190F">
      <w:r>
        <w:t xml:space="preserve">Aunque el </w:t>
      </w:r>
      <w:r w:rsidRPr="005805B0">
        <w:rPr>
          <w:b/>
          <w:bCs/>
          <w:i/>
          <w:iCs/>
        </w:rPr>
        <w:t>PETI</w:t>
      </w:r>
      <w:r>
        <w:t xml:space="preserve"> se alinea con</w:t>
      </w:r>
      <w:r w:rsidR="005805B0">
        <w:t>:</w:t>
      </w:r>
      <w:r>
        <w:t xml:space="preserve"> la </w:t>
      </w:r>
      <w:r w:rsidRPr="005805B0">
        <w:rPr>
          <w:b/>
          <w:bCs/>
          <w:i/>
          <w:iCs/>
        </w:rPr>
        <w:t>Ley 1581 de 2012</w:t>
      </w:r>
      <w:r>
        <w:t xml:space="preserve">, </w:t>
      </w:r>
      <w:r w:rsidR="005805B0">
        <w:t xml:space="preserve">el </w:t>
      </w:r>
      <w:r w:rsidRPr="005805B0">
        <w:rPr>
          <w:b/>
          <w:bCs/>
          <w:i/>
          <w:iCs/>
        </w:rPr>
        <w:t>Decreto 1377 de 2013</w:t>
      </w:r>
      <w:r>
        <w:t xml:space="preserve">, </w:t>
      </w:r>
      <w:r w:rsidR="005805B0">
        <w:t xml:space="preserve">la </w:t>
      </w:r>
      <w:r w:rsidRPr="005805B0">
        <w:rPr>
          <w:b/>
          <w:bCs/>
          <w:i/>
          <w:iCs/>
        </w:rPr>
        <w:t>Resolución 448 de 2022</w:t>
      </w:r>
      <w:r>
        <w:t xml:space="preserve"> (</w:t>
      </w:r>
      <w:r w:rsidRPr="005805B0">
        <w:rPr>
          <w:b/>
          <w:bCs/>
          <w:i/>
          <w:iCs/>
        </w:rPr>
        <w:t>MSPI</w:t>
      </w:r>
      <w:r>
        <w:t xml:space="preserve">) </w:t>
      </w:r>
      <w:r w:rsidR="005805B0">
        <w:t>y la norma</w:t>
      </w:r>
      <w:r>
        <w:t xml:space="preserve"> </w:t>
      </w:r>
      <w:r w:rsidRPr="005805B0">
        <w:rPr>
          <w:b/>
          <w:bCs/>
          <w:i/>
          <w:iCs/>
        </w:rPr>
        <w:t>ISO 27001</w:t>
      </w:r>
      <w:r>
        <w:t xml:space="preserve">, no sustituye ni redefine los instrumentos específicos del </w:t>
      </w:r>
      <w:r w:rsidRPr="004108A4">
        <w:rPr>
          <w:b/>
          <w:bCs/>
          <w:i/>
          <w:iCs/>
        </w:rPr>
        <w:t>Sistema de Gestión de Seguridad de la Información</w:t>
      </w:r>
      <w:r>
        <w:t xml:space="preserve"> (</w:t>
      </w:r>
      <w:r w:rsidRPr="004108A4">
        <w:rPr>
          <w:b/>
          <w:bCs/>
          <w:i/>
          <w:iCs/>
        </w:rPr>
        <w:t>SGSI</w:t>
      </w:r>
      <w:r>
        <w:t xml:space="preserve">) ni el </w:t>
      </w:r>
      <w:r w:rsidRPr="004108A4">
        <w:rPr>
          <w:b/>
          <w:bCs/>
          <w:i/>
          <w:iCs/>
        </w:rPr>
        <w:t>Régimen de Protección de Datos Personales</w:t>
      </w:r>
      <w:r>
        <w:t>.</w:t>
      </w:r>
    </w:p>
    <w:p w14:paraId="67AD06C3" w14:textId="77777777" w:rsidR="007A08E0" w:rsidRDefault="007A08E0" w:rsidP="0094190F"/>
    <w:p w14:paraId="1C3713C7" w14:textId="26856EBF" w:rsidR="0094190F" w:rsidRDefault="0094190F" w:rsidP="00C861BA">
      <w:pPr>
        <w:pStyle w:val="Ttulo3"/>
      </w:pPr>
      <w:bookmarkStart w:id="30" w:name="_Toc218692403"/>
      <w:bookmarkStart w:id="31" w:name="_Toc218869956"/>
      <w:r>
        <w:t>Procesos misionales o administrativos ajenos al ámbito de TI</w:t>
      </w:r>
      <w:bookmarkEnd w:id="30"/>
      <w:bookmarkEnd w:id="31"/>
    </w:p>
    <w:p w14:paraId="07FE69ED" w14:textId="77777777" w:rsidR="0094190F" w:rsidRDefault="0094190F" w:rsidP="0094190F">
      <w:r>
        <w:t>El documento no describe ni redefine procedimientos misionales de la Entidad; solo identifica y prioriza las capacidades tecnológicas que los soportan.</w:t>
      </w:r>
    </w:p>
    <w:p w14:paraId="68762AFD" w14:textId="46325827" w:rsidR="00D63EB0" w:rsidRDefault="0094190F" w:rsidP="0094190F">
      <w:r>
        <w:t xml:space="preserve">Estas exclusiones garantizan que el </w:t>
      </w:r>
      <w:r w:rsidRPr="004108A4">
        <w:rPr>
          <w:b/>
          <w:bCs/>
          <w:i/>
          <w:iCs/>
        </w:rPr>
        <w:t>PETI</w:t>
      </w:r>
      <w:r>
        <w:t xml:space="preserve"> mantenga su naturaleza estratégica, centrada en orientar decisiones, inversiones, capacidades y prioridades tecnológicas, sin sustituir instrumentos normativos, operativos o técnicos específicos.</w:t>
      </w:r>
    </w:p>
    <w:p w14:paraId="36628696" w14:textId="77777777" w:rsidR="00E56CE3" w:rsidRDefault="00E56CE3" w:rsidP="0094190F"/>
    <w:p w14:paraId="2009648B" w14:textId="3656B535" w:rsidR="007A08E0" w:rsidRDefault="007A08E0">
      <w:pPr>
        <w:spacing w:line="22" w:lineRule="auto"/>
        <w:jc w:val="left"/>
      </w:pPr>
      <w:r>
        <w:br w:type="page"/>
      </w:r>
    </w:p>
    <w:p w14:paraId="198866ED" w14:textId="1B601AB3" w:rsidR="00280341" w:rsidRDefault="00280341" w:rsidP="00280341">
      <w:pPr>
        <w:pStyle w:val="Ttulo2"/>
      </w:pPr>
      <w:bookmarkStart w:id="32" w:name="_Toc218692404"/>
      <w:bookmarkStart w:id="33" w:name="_Toc218869957"/>
      <w:r w:rsidRPr="00280341">
        <w:lastRenderedPageBreak/>
        <w:t xml:space="preserve">Supuestos del </w:t>
      </w:r>
      <w:r w:rsidRPr="00416FBA">
        <w:rPr>
          <w:b w:val="0"/>
          <w:bCs/>
          <w:i/>
          <w:iCs/>
        </w:rPr>
        <w:t>PETI</w:t>
      </w:r>
      <w:bookmarkEnd w:id="32"/>
      <w:bookmarkEnd w:id="33"/>
    </w:p>
    <w:p w14:paraId="784F2459" w14:textId="5B9C1B59" w:rsidR="00416FBA" w:rsidRDefault="00416FBA" w:rsidP="00416FBA">
      <w:r>
        <w:t xml:space="preserve">La formulación y ejecución del </w:t>
      </w:r>
      <w:r w:rsidRPr="00416FBA">
        <w:rPr>
          <w:b/>
          <w:bCs/>
          <w:i/>
          <w:iCs/>
        </w:rPr>
        <w:t>Plan Estratégico de Tecnologías de la Información</w:t>
      </w:r>
      <w:r>
        <w:t xml:space="preserve"> (</w:t>
      </w:r>
      <w:r w:rsidRPr="00416FBA">
        <w:rPr>
          <w:b/>
          <w:bCs/>
          <w:i/>
          <w:iCs/>
        </w:rPr>
        <w:t>PETI</w:t>
      </w:r>
      <w:r>
        <w:t xml:space="preserve">) para el periodo </w:t>
      </w:r>
      <w:r w:rsidRPr="00843785">
        <w:rPr>
          <w:b/>
          <w:i/>
        </w:rPr>
        <w:t>2026 – 2030</w:t>
      </w:r>
      <w:r>
        <w:t xml:space="preserve"> se basa en los siguientes supuestos, necesarios para garantizar su coherencia, aplicabilidad y cumplimiento:</w:t>
      </w:r>
    </w:p>
    <w:p w14:paraId="0CF722BA" w14:textId="07FCFF86" w:rsidR="00BB3EB7" w:rsidRDefault="00BB3EB7" w:rsidP="00BB3EB7">
      <w:pPr>
        <w:pStyle w:val="Prrafodelista"/>
        <w:numPr>
          <w:ilvl w:val="0"/>
          <w:numId w:val="96"/>
        </w:numPr>
      </w:pPr>
      <w:r>
        <w:t>Continuidad del direccionamiento estratégico.</w:t>
      </w:r>
    </w:p>
    <w:p w14:paraId="7FFBFB47" w14:textId="0FE37546" w:rsidR="00843785" w:rsidRDefault="00843785" w:rsidP="00BB3EB7">
      <w:pPr>
        <w:pStyle w:val="Prrafodelista"/>
        <w:numPr>
          <w:ilvl w:val="0"/>
          <w:numId w:val="96"/>
        </w:numPr>
      </w:pPr>
      <w:r>
        <w:t>Disponibilidad de recursos técnicos, financieros y humanos.</w:t>
      </w:r>
    </w:p>
    <w:p w14:paraId="00E3DE77" w14:textId="2416BDBF" w:rsidR="00BB3EB7" w:rsidRDefault="00BB3EB7" w:rsidP="00BB3EB7">
      <w:pPr>
        <w:pStyle w:val="Prrafodelista"/>
        <w:numPr>
          <w:ilvl w:val="0"/>
          <w:numId w:val="96"/>
        </w:numPr>
      </w:pPr>
      <w:r>
        <w:t>Cumplimiento normativo vigente.</w:t>
      </w:r>
    </w:p>
    <w:p w14:paraId="40DA1E86" w14:textId="177A0E86" w:rsidR="00BB3EB7" w:rsidRDefault="00BB3EB7" w:rsidP="00BB3EB7">
      <w:pPr>
        <w:pStyle w:val="Prrafodelista"/>
        <w:numPr>
          <w:ilvl w:val="0"/>
          <w:numId w:val="96"/>
        </w:numPr>
      </w:pPr>
      <w:r>
        <w:t>Evolución tecnológica y servicios digitales.</w:t>
      </w:r>
    </w:p>
    <w:p w14:paraId="0AD1C35D" w14:textId="408BDEC1" w:rsidR="00BB3EB7" w:rsidRDefault="00BB3EB7" w:rsidP="00BB3EB7">
      <w:pPr>
        <w:pStyle w:val="Prrafodelista"/>
        <w:numPr>
          <w:ilvl w:val="0"/>
          <w:numId w:val="96"/>
        </w:numPr>
      </w:pPr>
      <w:proofErr w:type="gramStart"/>
      <w:r>
        <w:t>Participación activa</w:t>
      </w:r>
      <w:proofErr w:type="gramEnd"/>
      <w:r>
        <w:t xml:space="preserve"> de áreas responsables.</w:t>
      </w:r>
    </w:p>
    <w:p w14:paraId="2C408D12" w14:textId="50ED752B" w:rsidR="00BB3EB7" w:rsidRDefault="00BB3EB7" w:rsidP="00BB3EB7">
      <w:pPr>
        <w:pStyle w:val="Prrafodelista"/>
        <w:numPr>
          <w:ilvl w:val="0"/>
          <w:numId w:val="96"/>
        </w:numPr>
      </w:pPr>
      <w:r>
        <w:t>Gestión del riesgo tecnológico y de seguridad.</w:t>
      </w:r>
    </w:p>
    <w:p w14:paraId="775787DB" w14:textId="40B4D168" w:rsidR="005026E1" w:rsidRDefault="005026E1" w:rsidP="00BB3EB7">
      <w:pPr>
        <w:pStyle w:val="Prrafodelista"/>
        <w:numPr>
          <w:ilvl w:val="0"/>
          <w:numId w:val="96"/>
        </w:numPr>
      </w:pPr>
      <w:r w:rsidRPr="005026E1">
        <w:t xml:space="preserve">Actualización periódica del </w:t>
      </w:r>
      <w:r>
        <w:t>PETI</w:t>
      </w:r>
      <w:r w:rsidRPr="005026E1">
        <w:t>.</w:t>
      </w:r>
    </w:p>
    <w:p w14:paraId="7F3247D3" w14:textId="467E5389" w:rsidR="00843785" w:rsidRDefault="00843785" w:rsidP="00416FBA">
      <w:r>
        <w:t xml:space="preserve">Cada uno de estos ítems se describe brevemente en los siguientes </w:t>
      </w:r>
      <w:r w:rsidR="00034F32">
        <w:t>subcapítulos</w:t>
      </w:r>
      <w:r w:rsidR="007A08E0">
        <w:t>.</w:t>
      </w:r>
    </w:p>
    <w:p w14:paraId="41604281" w14:textId="024793A6" w:rsidR="007A08E0" w:rsidRDefault="007A08E0">
      <w:pPr>
        <w:spacing w:line="22" w:lineRule="auto"/>
        <w:jc w:val="left"/>
      </w:pPr>
      <w:r>
        <w:br w:type="page"/>
      </w:r>
    </w:p>
    <w:p w14:paraId="0F325110" w14:textId="11F5B40A" w:rsidR="00416FBA" w:rsidRDefault="00416FBA" w:rsidP="00F52336">
      <w:pPr>
        <w:pStyle w:val="Ttulo3"/>
        <w:numPr>
          <w:ilvl w:val="2"/>
          <w:numId w:val="36"/>
        </w:numPr>
      </w:pPr>
      <w:bookmarkStart w:id="34" w:name="_Toc218692405"/>
      <w:bookmarkStart w:id="35" w:name="_Toc218869958"/>
      <w:r>
        <w:lastRenderedPageBreak/>
        <w:t>Continuidad del direccionamiento estratégico institucional</w:t>
      </w:r>
      <w:bookmarkEnd w:id="34"/>
      <w:bookmarkEnd w:id="35"/>
    </w:p>
    <w:p w14:paraId="185C877D" w14:textId="77777777" w:rsidR="00416FBA" w:rsidRDefault="00416FBA" w:rsidP="00416FBA">
      <w:r>
        <w:t xml:space="preserve">Se asume que los lineamientos estratégicos definidos por la Alta Dirección y las áreas misionales mantendrán su vigencia general durante el periodo del </w:t>
      </w:r>
      <w:r w:rsidRPr="003D13FB">
        <w:rPr>
          <w:b/>
          <w:i/>
        </w:rPr>
        <w:t>PETI</w:t>
      </w:r>
      <w:r>
        <w:t xml:space="preserve">, permitiendo la alineación continua entre la estrategia institucional y las inversiones en </w:t>
      </w:r>
      <w:r w:rsidRPr="003D13FB">
        <w:rPr>
          <w:b/>
          <w:i/>
        </w:rPr>
        <w:t>TI</w:t>
      </w:r>
      <w:r>
        <w:t>.</w:t>
      </w:r>
    </w:p>
    <w:p w14:paraId="54D9B6BF" w14:textId="77777777" w:rsidR="003D13FB" w:rsidRDefault="003D13FB" w:rsidP="00416FBA"/>
    <w:p w14:paraId="30C6947D" w14:textId="1D79630D" w:rsidR="00416FBA" w:rsidRDefault="00416FBA" w:rsidP="003D13FB">
      <w:pPr>
        <w:pStyle w:val="Ttulo3"/>
      </w:pPr>
      <w:bookmarkStart w:id="36" w:name="_Toc218692406"/>
      <w:bookmarkStart w:id="37" w:name="_Toc218869959"/>
      <w:r>
        <w:t>Disponibilidad de recursos técnicos, financieros y humanos.</w:t>
      </w:r>
      <w:bookmarkEnd w:id="36"/>
      <w:bookmarkEnd w:id="37"/>
    </w:p>
    <w:p w14:paraId="4D3B3D3A" w14:textId="5AD4F74B" w:rsidR="00416FBA" w:rsidRDefault="00416FBA" w:rsidP="00416FBA">
      <w:r>
        <w:t xml:space="preserve">La ejecución de las iniciativas contempladas en el </w:t>
      </w:r>
      <w:r w:rsidRPr="003D13FB">
        <w:rPr>
          <w:b/>
          <w:i/>
        </w:rPr>
        <w:t>PETI</w:t>
      </w:r>
      <w:r>
        <w:t xml:space="preserve"> depende de</w:t>
      </w:r>
      <w:r w:rsidR="00E228B8">
        <w:t>:</w:t>
      </w:r>
      <w:r>
        <w:t xml:space="preserve"> la asignación presupuestal periódica, la disponibilidad de talento competente y la capacidad operativa requerida para adelantar proyectos de modernización tecnológica.</w:t>
      </w:r>
    </w:p>
    <w:p w14:paraId="730BE162" w14:textId="77777777" w:rsidR="00A00080" w:rsidRDefault="00A00080" w:rsidP="00416FBA"/>
    <w:p w14:paraId="74A8AE49" w14:textId="7658A2A8" w:rsidR="00416FBA" w:rsidRDefault="00416FBA" w:rsidP="00A00080">
      <w:pPr>
        <w:pStyle w:val="Ttulo3"/>
      </w:pPr>
      <w:bookmarkStart w:id="38" w:name="_Toc218692407"/>
      <w:bookmarkStart w:id="39" w:name="_Toc218869960"/>
      <w:r>
        <w:t>Adopción y cumplimiento del marco normativo vigente</w:t>
      </w:r>
      <w:bookmarkEnd w:id="38"/>
      <w:bookmarkEnd w:id="39"/>
    </w:p>
    <w:p w14:paraId="1DBB9842" w14:textId="0A8F4473" w:rsidR="00310211" w:rsidRPr="00F332C0" w:rsidRDefault="00F332C0" w:rsidP="00416FBA">
      <w:pPr>
        <w:rPr>
          <w:lang w:eastAsia="es-CO"/>
        </w:rPr>
      </w:pPr>
      <w:r w:rsidRPr="00F332C0">
        <w:rPr>
          <w:lang w:eastAsia="es-CO"/>
        </w:rPr>
        <w:t xml:space="preserve">La formulación y ejecución del PETI 2026–2030 se fundamenta en la adopción integral del marco normativo aplicable a las entidades distritales, garantizando su cumplimiento verificable ante entes de control internos y externos. En este contexto, se destaca la </w:t>
      </w:r>
      <w:r w:rsidRPr="00F332C0">
        <w:rPr>
          <w:b/>
          <w:bCs/>
          <w:lang w:eastAsia="es-CO"/>
        </w:rPr>
        <w:t>Circular 07 de 2024 emitida por la Consejería Distrital de TIC</w:t>
      </w:r>
      <w:r w:rsidRPr="00F332C0">
        <w:rPr>
          <w:lang w:eastAsia="es-CO"/>
        </w:rPr>
        <w:t xml:space="preserve">, que establece lineamientos obligatorios para los PETI distritales en materia de </w:t>
      </w:r>
      <w:r w:rsidRPr="00F332C0">
        <w:rPr>
          <w:b/>
          <w:bCs/>
          <w:lang w:eastAsia="es-CO"/>
        </w:rPr>
        <w:t>accesibilidad digital</w:t>
      </w:r>
      <w:r w:rsidRPr="00F332C0">
        <w:rPr>
          <w:lang w:eastAsia="es-CO"/>
        </w:rPr>
        <w:t xml:space="preserve"> (conforme a estándares como WCAG 2.1 AA), </w:t>
      </w:r>
      <w:r w:rsidRPr="00F332C0">
        <w:rPr>
          <w:b/>
          <w:bCs/>
          <w:lang w:eastAsia="es-CO"/>
        </w:rPr>
        <w:t>interoperabilidad</w:t>
      </w:r>
      <w:r w:rsidRPr="00F332C0">
        <w:rPr>
          <w:lang w:eastAsia="es-CO"/>
        </w:rPr>
        <w:t xml:space="preserve"> y </w:t>
      </w:r>
      <w:r w:rsidRPr="00F332C0">
        <w:rPr>
          <w:b/>
          <w:bCs/>
          <w:lang w:eastAsia="es-CO"/>
        </w:rPr>
        <w:t>seguridad de la información</w:t>
      </w:r>
      <w:r w:rsidRPr="00F332C0">
        <w:rPr>
          <w:lang w:eastAsia="es-CO"/>
        </w:rPr>
        <w:t xml:space="preserve"> bajo el marco del </w:t>
      </w:r>
      <w:r w:rsidRPr="00F332C0">
        <w:rPr>
          <w:b/>
          <w:bCs/>
          <w:lang w:eastAsia="es-CO"/>
        </w:rPr>
        <w:t>SGSI</w:t>
      </w:r>
      <w:r w:rsidRPr="00F332C0">
        <w:rPr>
          <w:lang w:eastAsia="es-CO"/>
        </w:rPr>
        <w:t xml:space="preserve"> alineado con </w:t>
      </w:r>
      <w:r w:rsidRPr="00F332C0">
        <w:rPr>
          <w:b/>
          <w:bCs/>
          <w:lang w:eastAsia="es-CO"/>
        </w:rPr>
        <w:t>ISO/IEC 27001:2022</w:t>
      </w:r>
      <w:r w:rsidRPr="00F332C0">
        <w:rPr>
          <w:lang w:eastAsia="es-CO"/>
        </w:rPr>
        <w:t xml:space="preserve"> y el </w:t>
      </w:r>
      <w:r w:rsidRPr="00F332C0">
        <w:rPr>
          <w:b/>
          <w:bCs/>
          <w:lang w:eastAsia="es-CO"/>
        </w:rPr>
        <w:t>Modelo de Seguridad y Privacidad de la Información (MSPI)</w:t>
      </w:r>
      <w:r w:rsidRPr="00F332C0">
        <w:rPr>
          <w:lang w:eastAsia="es-CO"/>
        </w:rPr>
        <w:t>.</w:t>
      </w:r>
      <w:r w:rsidRPr="00F332C0">
        <w:rPr>
          <w:lang w:eastAsia="es-CO"/>
        </w:rPr>
        <w:br/>
        <w:t xml:space="preserve">Estos lineamientos son requeridos por programas de ley como el </w:t>
      </w:r>
      <w:r w:rsidRPr="00F332C0">
        <w:rPr>
          <w:b/>
          <w:bCs/>
          <w:lang w:eastAsia="es-CO"/>
        </w:rPr>
        <w:t>Programa de Transparencia y Ética Pública 2026</w:t>
      </w:r>
      <w:r w:rsidRPr="00F332C0">
        <w:rPr>
          <w:lang w:eastAsia="es-CO"/>
        </w:rPr>
        <w:t xml:space="preserve">, en su componente de Accesibilidad, y se integran en la hoja de ruta del PETI </w:t>
      </w:r>
      <w:r w:rsidRPr="00F332C0">
        <w:rPr>
          <w:lang w:eastAsia="es-CO"/>
        </w:rPr>
        <w:lastRenderedPageBreak/>
        <w:t xml:space="preserve">mediante acciones medibles, trazabilidad normativa y generación de evidencias técnicas (actas de comité, informes de accesibilidad, pruebas DRP, políticas de cifrado). De esta manera, el PETI asegura </w:t>
      </w:r>
      <w:proofErr w:type="spellStart"/>
      <w:r w:rsidRPr="00F332C0">
        <w:rPr>
          <w:lang w:eastAsia="es-CO"/>
        </w:rPr>
        <w:t>defendibilidad</w:t>
      </w:r>
      <w:proofErr w:type="spellEnd"/>
      <w:r w:rsidRPr="00F332C0">
        <w:rPr>
          <w:lang w:eastAsia="es-CO"/>
        </w:rPr>
        <w:t xml:space="preserve"> ante auditoría y coherencia con los principios de Gobierno Digital, la Ley 1581 de 2012, el Decreto 1377 de 2013, la Resolución MinTIC 448 de 2022 y los estándares internacionales aplicables.</w:t>
      </w:r>
    </w:p>
    <w:p w14:paraId="5682890C" w14:textId="77777777" w:rsidR="00F332C0" w:rsidRDefault="00F332C0" w:rsidP="00416FBA"/>
    <w:p w14:paraId="7452CE16" w14:textId="17F1439D" w:rsidR="00416FBA" w:rsidRDefault="00416FBA" w:rsidP="00310211">
      <w:pPr>
        <w:pStyle w:val="Ttulo3"/>
      </w:pPr>
      <w:bookmarkStart w:id="40" w:name="_Toc218692408"/>
      <w:bookmarkStart w:id="41" w:name="_Toc218869961"/>
      <w:r>
        <w:t>Evolución tecnológica y disponibilidad de servicios digitales</w:t>
      </w:r>
      <w:bookmarkEnd w:id="40"/>
      <w:bookmarkEnd w:id="41"/>
    </w:p>
    <w:p w14:paraId="27B927D1" w14:textId="77777777" w:rsidR="00416FBA" w:rsidRDefault="00416FBA" w:rsidP="00416FBA">
      <w:r>
        <w:t>Se presume la continuidad del ecosistema tecnológico necesario para la transformación digital, incluyendo infraestructuras, plataformas, servicios en la nube y herramientas de automatización que respalden la implementación de la hoja de ruta.</w:t>
      </w:r>
    </w:p>
    <w:p w14:paraId="5FA017C1" w14:textId="77777777" w:rsidR="005026E1" w:rsidRDefault="005026E1" w:rsidP="00416FBA"/>
    <w:p w14:paraId="0539404A" w14:textId="499F6181" w:rsidR="00416FBA" w:rsidRDefault="00416FBA" w:rsidP="0078082C">
      <w:pPr>
        <w:pStyle w:val="Ttulo3"/>
      </w:pPr>
      <w:bookmarkStart w:id="42" w:name="_Toc218692409"/>
      <w:bookmarkStart w:id="43" w:name="_Toc218869962"/>
      <w:r>
        <w:t>Colaboración y participación de las áreas responsables</w:t>
      </w:r>
      <w:bookmarkEnd w:id="42"/>
      <w:bookmarkEnd w:id="43"/>
    </w:p>
    <w:p w14:paraId="1AD3279E" w14:textId="1190722A" w:rsidR="005026E1" w:rsidRDefault="00416FBA" w:rsidP="00416FBA">
      <w:r>
        <w:t xml:space="preserve">El desarrollo del </w:t>
      </w:r>
      <w:r w:rsidRPr="0078082C">
        <w:rPr>
          <w:b/>
          <w:i/>
        </w:rPr>
        <w:t>PETI</w:t>
      </w:r>
      <w:r>
        <w:t xml:space="preserve"> exige el compromiso de las áreas misionales, de apoyo y de dirección para suministrar información, validar requerimientos, priorizar iniciativas y garantizar la articulación con los procesos institucionales.</w:t>
      </w:r>
    </w:p>
    <w:p w14:paraId="76821C19" w14:textId="77777777" w:rsidR="00F332C0" w:rsidRDefault="00F332C0" w:rsidP="00416FBA"/>
    <w:p w14:paraId="1AA04991" w14:textId="23ED421B" w:rsidR="00416FBA" w:rsidRDefault="00416FBA" w:rsidP="009864F3">
      <w:pPr>
        <w:pStyle w:val="Ttulo3"/>
      </w:pPr>
      <w:bookmarkStart w:id="44" w:name="_Toc218692410"/>
      <w:bookmarkStart w:id="45" w:name="_Toc218869963"/>
      <w:r>
        <w:lastRenderedPageBreak/>
        <w:t>Gestión adecuada del riesgo tecnológico y de seguridad de la información</w:t>
      </w:r>
      <w:bookmarkEnd w:id="44"/>
      <w:bookmarkEnd w:id="45"/>
    </w:p>
    <w:p w14:paraId="6C7BA80D" w14:textId="0AE33199" w:rsidR="007A08E0" w:rsidRDefault="00416FBA" w:rsidP="00F332C0">
      <w:r>
        <w:t xml:space="preserve">El </w:t>
      </w:r>
      <w:r w:rsidRPr="009864F3">
        <w:rPr>
          <w:b/>
          <w:i/>
        </w:rPr>
        <w:t>PETI</w:t>
      </w:r>
      <w:r>
        <w:t xml:space="preserve"> se construye bajo el supuesto de que la Entidad mantendrá las prácticas necesarias para gestionar los riesgos asociados </w:t>
      </w:r>
      <w:r w:rsidR="00470481">
        <w:t>con</w:t>
      </w:r>
      <w:r>
        <w:t xml:space="preserve"> TI, seguridad, privacidad, continuidad y protección de datos personales, conforme a los instrumentos del </w:t>
      </w:r>
      <w:r w:rsidRPr="005026E1">
        <w:rPr>
          <w:b/>
          <w:i/>
        </w:rPr>
        <w:t>SGSI</w:t>
      </w:r>
      <w:r>
        <w:t xml:space="preserve"> y al </w:t>
      </w:r>
      <w:r w:rsidRPr="005026E1">
        <w:rPr>
          <w:b/>
          <w:i/>
        </w:rPr>
        <w:t>MSPI</w:t>
      </w:r>
      <w:r>
        <w:t>.</w:t>
      </w:r>
    </w:p>
    <w:p w14:paraId="3085C33E" w14:textId="77777777" w:rsidR="00F332C0" w:rsidRDefault="00F332C0" w:rsidP="00F332C0"/>
    <w:p w14:paraId="4C10AC62" w14:textId="0F139096" w:rsidR="00416FBA" w:rsidRDefault="00416FBA" w:rsidP="005026E1">
      <w:pPr>
        <w:pStyle w:val="Ttulo3"/>
      </w:pPr>
      <w:bookmarkStart w:id="46" w:name="_Toc218692411"/>
      <w:bookmarkStart w:id="47" w:name="_Toc218869964"/>
      <w:r>
        <w:t>Actualización periódica del PETI</w:t>
      </w:r>
      <w:bookmarkEnd w:id="46"/>
      <w:bookmarkEnd w:id="47"/>
    </w:p>
    <w:p w14:paraId="36B1FFBA" w14:textId="77777777" w:rsidR="00416FBA" w:rsidRDefault="00416FBA" w:rsidP="00416FBA">
      <w:r>
        <w:t>Se asume que el PETI podrá ajustarse durante su vigencia para atender cambios en el entorno normativo, tecnológico, estratégico o presupuestal, garantizando su vigencia y relevancia.</w:t>
      </w:r>
    </w:p>
    <w:p w14:paraId="607275B6" w14:textId="65AC639A" w:rsidR="00280341" w:rsidRPr="00280341" w:rsidRDefault="00416FBA" w:rsidP="00416FBA">
      <w:r>
        <w:t>Estos supuestos proporcionan el marco de condiciones que habilita la correcta ejecución del PETI y permiten anticipar riesgos que podrían afectar su implementación durante el periodo 2026–2030.</w:t>
      </w:r>
    </w:p>
    <w:p w14:paraId="048E4265" w14:textId="77777777" w:rsidR="00802B75" w:rsidRDefault="00802B75" w:rsidP="00416FBA"/>
    <w:p w14:paraId="6D742964" w14:textId="77777777" w:rsidR="00802B75" w:rsidRDefault="00802B75" w:rsidP="00416FBA"/>
    <w:p w14:paraId="41460A7A" w14:textId="77777777" w:rsidR="00802B75" w:rsidRDefault="00802B75" w:rsidP="00802B75">
      <w:pPr>
        <w:pStyle w:val="Ttulo2"/>
      </w:pPr>
      <w:bookmarkStart w:id="48" w:name="_Toc218692412"/>
      <w:bookmarkStart w:id="49" w:name="_Toc218869965"/>
      <w:r w:rsidRPr="00802B75">
        <w:t>Relación con el MAE v3</w:t>
      </w:r>
      <w:bookmarkEnd w:id="48"/>
      <w:bookmarkEnd w:id="49"/>
    </w:p>
    <w:p w14:paraId="346CDE73" w14:textId="77777777" w:rsidR="0057688D" w:rsidRDefault="0057688D" w:rsidP="0057688D">
      <w:r>
        <w:t xml:space="preserve">El </w:t>
      </w:r>
      <w:r w:rsidRPr="0057688D">
        <w:rPr>
          <w:b/>
          <w:bCs/>
          <w:i/>
          <w:iCs/>
        </w:rPr>
        <w:t>Plan Estratégico de Tecnologías de la Información</w:t>
      </w:r>
      <w:r>
        <w:t xml:space="preserve"> (</w:t>
      </w:r>
      <w:r w:rsidRPr="0057688D">
        <w:rPr>
          <w:b/>
          <w:bCs/>
          <w:i/>
          <w:iCs/>
        </w:rPr>
        <w:t>PETI</w:t>
      </w:r>
      <w:r>
        <w:t xml:space="preserve">) se formula en coherencia con el </w:t>
      </w:r>
      <w:r w:rsidRPr="0040468B">
        <w:rPr>
          <w:b/>
          <w:bCs/>
          <w:i/>
          <w:iCs/>
        </w:rPr>
        <w:t>Marco de Arquitectura Empresarial – MAE v3</w:t>
      </w:r>
      <w:r>
        <w:t xml:space="preserve"> del </w:t>
      </w:r>
      <w:r w:rsidRPr="0040468B">
        <w:rPr>
          <w:b/>
          <w:bCs/>
          <w:i/>
          <w:iCs/>
        </w:rPr>
        <w:t>MinTIC</w:t>
      </w:r>
      <w:r>
        <w:t>, el cual orienta la articulación entre la estrategia institucional, los procesos, la información, las capacidades tecnológicas y los servicios digitales.</w:t>
      </w:r>
    </w:p>
    <w:p w14:paraId="4F9EBEB0" w14:textId="51F880A0" w:rsidR="0057688D" w:rsidRDefault="0057688D" w:rsidP="0057688D">
      <w:r>
        <w:t xml:space="preserve">En este sentido, el </w:t>
      </w:r>
      <w:r w:rsidRPr="0040468B">
        <w:rPr>
          <w:b/>
          <w:bCs/>
          <w:i/>
          <w:iCs/>
        </w:rPr>
        <w:t>PETI</w:t>
      </w:r>
      <w:r>
        <w:t xml:space="preserve"> se estructura considerando los siete dominios que componen el </w:t>
      </w:r>
      <w:r w:rsidRPr="0040468B">
        <w:rPr>
          <w:b/>
          <w:bCs/>
          <w:i/>
          <w:iCs/>
        </w:rPr>
        <w:t>MAE v3</w:t>
      </w:r>
      <w:r>
        <w:t xml:space="preserve">: estrategia, gobierno, información, sistemas de información, infraestructura tecnológica, seguridad </w:t>
      </w:r>
      <w:r>
        <w:lastRenderedPageBreak/>
        <w:t>y privacidad, y uso y apropiación</w:t>
      </w:r>
      <w:r w:rsidR="004C0C4B">
        <w:t>.  Estos dominios</w:t>
      </w:r>
      <w:r>
        <w:t xml:space="preserve"> sirven como referencia para</w:t>
      </w:r>
      <w:r w:rsidR="003F7961">
        <w:t>:</w:t>
      </w:r>
      <w:r>
        <w:t xml:space="preserve"> el análisis del estado actual, la identificación de brechas y la definición de la visión objetivo.</w:t>
      </w:r>
    </w:p>
    <w:p w14:paraId="180648C5" w14:textId="392AE997" w:rsidR="0057688D" w:rsidRDefault="0057688D" w:rsidP="0057688D">
      <w:r>
        <w:t xml:space="preserve">El </w:t>
      </w:r>
      <w:r w:rsidRPr="003F7961">
        <w:rPr>
          <w:b/>
          <w:bCs/>
          <w:i/>
          <w:iCs/>
        </w:rPr>
        <w:t>MAE v3</w:t>
      </w:r>
      <w:r>
        <w:t xml:space="preserve"> proporciona el marco conceptual y metodológico que permite al </w:t>
      </w:r>
      <w:r w:rsidRPr="003F7961">
        <w:rPr>
          <w:b/>
          <w:bCs/>
          <w:i/>
          <w:iCs/>
        </w:rPr>
        <w:t>PETI</w:t>
      </w:r>
      <w:r>
        <w:t xml:space="preserve"> asegurar que las inversiones tecnológicas, las iniciativas priorizadas y los proyectos estratégicos estén plenamente alineados con la arquitectura institucional</w:t>
      </w:r>
      <w:r w:rsidR="00F11C1C">
        <w:t>.  De este modo se garantiza</w:t>
      </w:r>
      <w:r>
        <w:t xml:space="preserve"> </w:t>
      </w:r>
      <w:r w:rsidR="00F11C1C">
        <w:t>la</w:t>
      </w:r>
      <w:r>
        <w:t xml:space="preserve"> coherencia entre los objetivos misionales, la gestión de la información, los procesos organizacionales y los habilitadores tecnológicos.</w:t>
      </w:r>
    </w:p>
    <w:p w14:paraId="44227772" w14:textId="1B62CB00" w:rsidR="0057688D" w:rsidRDefault="0057688D" w:rsidP="0057688D">
      <w:r>
        <w:t>As</w:t>
      </w:r>
      <w:r w:rsidR="008565BC">
        <w:t xml:space="preserve">í </w:t>
      </w:r>
      <w:r>
        <w:t xml:space="preserve">mismo, el </w:t>
      </w:r>
      <w:r w:rsidRPr="00F11C1C">
        <w:rPr>
          <w:b/>
          <w:bCs/>
          <w:i/>
          <w:iCs/>
        </w:rPr>
        <w:t>PETI</w:t>
      </w:r>
      <w:r>
        <w:t xml:space="preserve"> adopta los lineamientos del </w:t>
      </w:r>
      <w:r w:rsidRPr="008565BC">
        <w:rPr>
          <w:b/>
          <w:bCs/>
          <w:i/>
          <w:iCs/>
        </w:rPr>
        <w:t>MAE v3</w:t>
      </w:r>
      <w:r>
        <w:t xml:space="preserve"> para fortalecer la toma de decisiones sobre tecnologías de la información, priorizar capacidades institucionales, asegurar la interoperabilidad, promover la transformación digital, y garantizar que la modernización tecnológica se realice bajo criterios de eficiencia, sostenibilidad, seguridad y valor público.</w:t>
      </w:r>
    </w:p>
    <w:p w14:paraId="3290A64E" w14:textId="5E03269C" w:rsidR="00802B75" w:rsidRPr="00802B75" w:rsidRDefault="0057688D" w:rsidP="0057688D">
      <w:r>
        <w:t xml:space="preserve">De esta manera, la relación entre el </w:t>
      </w:r>
      <w:r w:rsidRPr="0089316D">
        <w:rPr>
          <w:b/>
          <w:bCs/>
          <w:i/>
          <w:iCs/>
        </w:rPr>
        <w:t>PETI</w:t>
      </w:r>
      <w:r>
        <w:t xml:space="preserve"> y el </w:t>
      </w:r>
      <w:r w:rsidRPr="004061DD">
        <w:rPr>
          <w:b/>
          <w:bCs/>
          <w:i/>
          <w:iCs/>
        </w:rPr>
        <w:t>MAE v3</w:t>
      </w:r>
      <w:r>
        <w:t xml:space="preserve"> asegura que la planificación estratégica de </w:t>
      </w:r>
      <w:r w:rsidRPr="004061DD">
        <w:rPr>
          <w:b/>
          <w:bCs/>
          <w:i/>
          <w:iCs/>
        </w:rPr>
        <w:t>TI</w:t>
      </w:r>
      <w:r>
        <w:t xml:space="preserve"> esté alineada con las mejores prácticas del </w:t>
      </w:r>
      <w:r w:rsidRPr="004061DD">
        <w:rPr>
          <w:b/>
          <w:bCs/>
          <w:i/>
          <w:iCs/>
        </w:rPr>
        <w:t>Gobierno Digital</w:t>
      </w:r>
      <w:r>
        <w:t xml:space="preserve">, el </w:t>
      </w:r>
      <w:r w:rsidRPr="00721580">
        <w:rPr>
          <w:b/>
          <w:bCs/>
          <w:i/>
          <w:iCs/>
        </w:rPr>
        <w:t xml:space="preserve">Modelo de Seguridad y Privacidad de la Información </w:t>
      </w:r>
      <w:r w:rsidR="00721580">
        <w:rPr>
          <w:b/>
          <w:bCs/>
          <w:i/>
          <w:iCs/>
        </w:rPr>
        <w:t>(</w:t>
      </w:r>
      <w:r w:rsidRPr="00721580">
        <w:rPr>
          <w:b/>
          <w:bCs/>
          <w:i/>
          <w:iCs/>
        </w:rPr>
        <w:t>MSPI</w:t>
      </w:r>
      <w:r w:rsidR="00721580">
        <w:rPr>
          <w:b/>
          <w:bCs/>
          <w:i/>
          <w:iCs/>
        </w:rPr>
        <w:t>)</w:t>
      </w:r>
      <w:r>
        <w:t xml:space="preserve"> y las directrices de arquitectura empresarial definidas para el Estado colombiano.</w:t>
      </w:r>
    </w:p>
    <w:p w14:paraId="65103172" w14:textId="77777777" w:rsidR="00802B75" w:rsidRPr="00280341" w:rsidRDefault="00802B75" w:rsidP="00416FBA"/>
    <w:p w14:paraId="2669456B" w14:textId="77777777" w:rsidR="00E56CE3" w:rsidRPr="00D63EB0" w:rsidRDefault="00E56CE3" w:rsidP="0094190F"/>
    <w:p w14:paraId="60721F1C" w14:textId="77777777" w:rsidR="004348DF" w:rsidRPr="00695FEE" w:rsidRDefault="004348DF" w:rsidP="007237FB"/>
    <w:p w14:paraId="55854297" w14:textId="3AED11D3" w:rsidR="007F0BC5" w:rsidRPr="00695FEE" w:rsidRDefault="00052C85" w:rsidP="00AD052B">
      <w:pPr>
        <w:pStyle w:val="Ttulo1"/>
      </w:pPr>
      <w:bookmarkStart w:id="50" w:name="_Toc216680012"/>
      <w:bookmarkStart w:id="51" w:name="_Toc218692413"/>
      <w:bookmarkStart w:id="52" w:name="_Toc218869966"/>
      <w:r w:rsidRPr="00695FEE">
        <w:lastRenderedPageBreak/>
        <w:t>Normatividad</w:t>
      </w:r>
      <w:bookmarkEnd w:id="50"/>
      <w:bookmarkEnd w:id="51"/>
      <w:bookmarkEnd w:id="52"/>
    </w:p>
    <w:tbl>
      <w:tblPr>
        <w:tblStyle w:val="TabladeRenoBo"/>
        <w:tblW w:w="5000" w:type="pct"/>
        <w:tblLook w:val="0620" w:firstRow="1" w:lastRow="0" w:firstColumn="0" w:lastColumn="0" w:noHBand="1" w:noVBand="1"/>
        <w:tblCaption w:val="a"/>
      </w:tblPr>
      <w:tblGrid>
        <w:gridCol w:w="630"/>
        <w:gridCol w:w="485"/>
        <w:gridCol w:w="485"/>
        <w:gridCol w:w="493"/>
        <w:gridCol w:w="79"/>
        <w:gridCol w:w="1917"/>
        <w:gridCol w:w="781"/>
        <w:gridCol w:w="2440"/>
        <w:gridCol w:w="2176"/>
      </w:tblGrid>
      <w:tr w:rsidR="00A05CB8" w:rsidRPr="00695FEE" w14:paraId="647D6392" w14:textId="77777777" w:rsidTr="0005200D">
        <w:trPr>
          <w:cnfStyle w:val="100000000000" w:firstRow="1" w:lastRow="0" w:firstColumn="0" w:lastColumn="0" w:oddVBand="0" w:evenVBand="0" w:oddHBand="0" w:evenHBand="0" w:firstRowFirstColumn="0" w:firstRowLastColumn="0" w:lastRowFirstColumn="0" w:lastRowLastColumn="0"/>
          <w:trHeight w:val="1171"/>
          <w:tblHeader/>
        </w:trPr>
        <w:tc>
          <w:tcPr>
            <w:tcW w:w="333" w:type="pct"/>
            <w:textDirection w:val="btLr"/>
          </w:tcPr>
          <w:p w14:paraId="63E66196" w14:textId="77777777" w:rsidR="00BC7A6E" w:rsidRPr="00695FEE" w:rsidRDefault="00BC7A6E" w:rsidP="00CA0AA7">
            <w:pPr>
              <w:pStyle w:val="TableParagraph"/>
              <w:spacing w:before="26"/>
              <w:ind w:left="148" w:right="108" w:hanging="26"/>
              <w:jc w:val="center"/>
              <w:rPr>
                <w:rFonts w:ascii="Arial" w:hAnsi="Arial" w:cs="Arial"/>
                <w:sz w:val="20"/>
                <w:szCs w:val="20"/>
                <w:lang w:val="es-CO"/>
              </w:rPr>
            </w:pPr>
            <w:r w:rsidRPr="00695FEE">
              <w:rPr>
                <w:rFonts w:ascii="Arial" w:hAnsi="Arial" w:cs="Arial"/>
                <w:color w:val="FFFFFF"/>
                <w:sz w:val="20"/>
                <w:szCs w:val="20"/>
                <w:lang w:val="es-CO"/>
              </w:rPr>
              <w:t>Tipo</w:t>
            </w:r>
            <w:r w:rsidRPr="00695FEE">
              <w:rPr>
                <w:rFonts w:ascii="Arial" w:hAnsi="Arial" w:cs="Arial"/>
                <w:color w:val="FFFFFF"/>
                <w:spacing w:val="-12"/>
                <w:sz w:val="20"/>
                <w:szCs w:val="20"/>
                <w:lang w:val="es-CO"/>
              </w:rPr>
              <w:t xml:space="preserve"> </w:t>
            </w:r>
            <w:r w:rsidRPr="00695FEE">
              <w:rPr>
                <w:rFonts w:ascii="Arial" w:hAnsi="Arial" w:cs="Arial"/>
                <w:color w:val="FFFFFF"/>
                <w:sz w:val="20"/>
                <w:szCs w:val="20"/>
                <w:lang w:val="es-CO"/>
              </w:rPr>
              <w:t xml:space="preserve">de </w:t>
            </w:r>
            <w:r w:rsidRPr="00695FEE">
              <w:rPr>
                <w:rFonts w:ascii="Arial" w:hAnsi="Arial" w:cs="Arial"/>
                <w:color w:val="FFFFFF"/>
                <w:spacing w:val="-2"/>
                <w:sz w:val="20"/>
                <w:szCs w:val="20"/>
                <w:lang w:val="es-CO"/>
              </w:rPr>
              <w:t>norma</w:t>
            </w:r>
          </w:p>
        </w:tc>
        <w:tc>
          <w:tcPr>
            <w:tcW w:w="255" w:type="pct"/>
            <w:textDirection w:val="btLr"/>
          </w:tcPr>
          <w:p w14:paraId="183AA0D8" w14:textId="77777777" w:rsidR="00BC7A6E" w:rsidRPr="00695FEE" w:rsidRDefault="00BC7A6E" w:rsidP="00E61BDE">
            <w:pPr>
              <w:pStyle w:val="TableParagraph"/>
              <w:spacing w:before="26"/>
              <w:ind w:left="108" w:right="113"/>
              <w:jc w:val="center"/>
              <w:rPr>
                <w:rFonts w:ascii="Arial" w:hAnsi="Arial" w:cs="Arial"/>
                <w:sz w:val="20"/>
                <w:szCs w:val="20"/>
                <w:lang w:val="es-CO"/>
              </w:rPr>
            </w:pPr>
            <w:r w:rsidRPr="00695FEE">
              <w:rPr>
                <w:rFonts w:ascii="Arial" w:hAnsi="Arial" w:cs="Arial"/>
                <w:color w:val="FFFFFF"/>
                <w:spacing w:val="-5"/>
                <w:sz w:val="20"/>
                <w:szCs w:val="20"/>
                <w:lang w:val="es-CO"/>
              </w:rPr>
              <w:t>No</w:t>
            </w:r>
          </w:p>
        </w:tc>
        <w:tc>
          <w:tcPr>
            <w:tcW w:w="255" w:type="pct"/>
            <w:textDirection w:val="btLr"/>
          </w:tcPr>
          <w:p w14:paraId="1C3940C8" w14:textId="77777777" w:rsidR="00BC7A6E" w:rsidRPr="00695FEE" w:rsidRDefault="00BC7A6E" w:rsidP="00E61BDE">
            <w:pPr>
              <w:pStyle w:val="TableParagraph"/>
              <w:spacing w:before="26"/>
              <w:ind w:left="122" w:right="113"/>
              <w:jc w:val="center"/>
              <w:rPr>
                <w:rFonts w:ascii="Arial" w:hAnsi="Arial" w:cs="Arial"/>
                <w:sz w:val="20"/>
                <w:szCs w:val="20"/>
                <w:lang w:val="es-CO"/>
              </w:rPr>
            </w:pPr>
            <w:r w:rsidRPr="00695FEE">
              <w:rPr>
                <w:rFonts w:ascii="Arial" w:hAnsi="Arial" w:cs="Arial"/>
                <w:color w:val="FFFFFF"/>
                <w:spacing w:val="-5"/>
                <w:sz w:val="20"/>
                <w:szCs w:val="20"/>
                <w:lang w:val="es-CO"/>
              </w:rPr>
              <w:t>Año</w:t>
            </w:r>
          </w:p>
        </w:tc>
        <w:tc>
          <w:tcPr>
            <w:tcW w:w="303" w:type="pct"/>
            <w:gridSpan w:val="2"/>
            <w:textDirection w:val="btLr"/>
          </w:tcPr>
          <w:p w14:paraId="5B7708FA" w14:textId="77777777" w:rsidR="00BC7A6E" w:rsidRPr="00695FEE" w:rsidRDefault="00BC7A6E" w:rsidP="00450E05">
            <w:pPr>
              <w:pStyle w:val="TableParagraph"/>
              <w:spacing w:before="26"/>
              <w:ind w:left="85" w:right="37" w:hanging="36"/>
              <w:jc w:val="center"/>
              <w:rPr>
                <w:rFonts w:ascii="Arial" w:hAnsi="Arial" w:cs="Arial"/>
                <w:sz w:val="20"/>
                <w:szCs w:val="20"/>
                <w:lang w:val="es-CO"/>
              </w:rPr>
            </w:pPr>
            <w:r w:rsidRPr="00695FEE">
              <w:rPr>
                <w:rFonts w:ascii="Arial" w:hAnsi="Arial" w:cs="Arial"/>
                <w:color w:val="FFFFFF"/>
                <w:sz w:val="20"/>
                <w:szCs w:val="20"/>
                <w:lang w:val="es-CO"/>
              </w:rPr>
              <w:t>Emisor</w:t>
            </w:r>
            <w:r w:rsidRPr="00695FEE">
              <w:rPr>
                <w:rFonts w:ascii="Arial" w:hAnsi="Arial" w:cs="Arial"/>
                <w:color w:val="FFFFFF"/>
                <w:spacing w:val="-12"/>
                <w:sz w:val="20"/>
                <w:szCs w:val="20"/>
                <w:lang w:val="es-CO"/>
              </w:rPr>
              <w:t xml:space="preserve"> </w:t>
            </w:r>
            <w:r w:rsidRPr="00695FEE">
              <w:rPr>
                <w:rFonts w:ascii="Arial" w:hAnsi="Arial" w:cs="Arial"/>
                <w:color w:val="FFFFFF"/>
                <w:sz w:val="20"/>
                <w:szCs w:val="20"/>
                <w:lang w:val="es-CO"/>
              </w:rPr>
              <w:t>de la norma</w:t>
            </w:r>
          </w:p>
        </w:tc>
        <w:tc>
          <w:tcPr>
            <w:tcW w:w="1010" w:type="pct"/>
          </w:tcPr>
          <w:p w14:paraId="00A0543D" w14:textId="77777777" w:rsidR="00BC7A6E" w:rsidRPr="00695FEE" w:rsidRDefault="00BC7A6E" w:rsidP="00455D5D">
            <w:pPr>
              <w:pStyle w:val="TableParagraph"/>
              <w:spacing w:before="26"/>
              <w:ind w:left="387"/>
              <w:jc w:val="center"/>
              <w:rPr>
                <w:rFonts w:ascii="Arial" w:hAnsi="Arial" w:cs="Arial"/>
                <w:sz w:val="20"/>
                <w:szCs w:val="20"/>
                <w:lang w:val="es-CO"/>
              </w:rPr>
            </w:pPr>
            <w:r w:rsidRPr="00695FEE">
              <w:rPr>
                <w:rFonts w:ascii="Arial" w:hAnsi="Arial" w:cs="Arial"/>
                <w:color w:val="FFFFFF"/>
                <w:spacing w:val="-2"/>
                <w:sz w:val="20"/>
                <w:szCs w:val="20"/>
                <w:lang w:val="es-CO"/>
              </w:rPr>
              <w:t>Epígrafe</w:t>
            </w:r>
          </w:p>
        </w:tc>
        <w:tc>
          <w:tcPr>
            <w:tcW w:w="412" w:type="pct"/>
            <w:textDirection w:val="btLr"/>
          </w:tcPr>
          <w:p w14:paraId="21CC4D7A" w14:textId="77777777" w:rsidR="00BC7A6E" w:rsidRPr="00695FEE" w:rsidRDefault="00BC7A6E" w:rsidP="00344A59">
            <w:pPr>
              <w:pStyle w:val="TableParagraph"/>
              <w:spacing w:before="26"/>
              <w:ind w:left="180" w:right="113"/>
              <w:jc w:val="center"/>
              <w:rPr>
                <w:rFonts w:ascii="Arial" w:hAnsi="Arial" w:cs="Arial"/>
                <w:sz w:val="20"/>
                <w:szCs w:val="20"/>
                <w:lang w:val="es-CO"/>
              </w:rPr>
            </w:pPr>
            <w:r w:rsidRPr="00695FEE">
              <w:rPr>
                <w:rFonts w:ascii="Arial" w:hAnsi="Arial" w:cs="Arial"/>
                <w:color w:val="FFFFFF"/>
                <w:spacing w:val="-2"/>
                <w:sz w:val="20"/>
                <w:szCs w:val="20"/>
                <w:lang w:val="es-CO"/>
              </w:rPr>
              <w:t>Temática</w:t>
            </w:r>
          </w:p>
        </w:tc>
        <w:tc>
          <w:tcPr>
            <w:tcW w:w="1285" w:type="pct"/>
          </w:tcPr>
          <w:p w14:paraId="35C50655" w14:textId="77777777" w:rsidR="00BC7A6E" w:rsidRPr="00695FEE" w:rsidRDefault="00BC7A6E" w:rsidP="00455D5D">
            <w:pPr>
              <w:pStyle w:val="TableParagraph"/>
              <w:spacing w:before="26"/>
              <w:ind w:left="61"/>
              <w:jc w:val="center"/>
              <w:rPr>
                <w:rFonts w:ascii="Arial" w:hAnsi="Arial" w:cs="Arial"/>
                <w:sz w:val="20"/>
                <w:szCs w:val="20"/>
                <w:lang w:val="es-CO"/>
              </w:rPr>
            </w:pPr>
            <w:r w:rsidRPr="00695FEE">
              <w:rPr>
                <w:rFonts w:ascii="Arial" w:hAnsi="Arial" w:cs="Arial"/>
                <w:color w:val="FFFFFF"/>
                <w:sz w:val="20"/>
                <w:szCs w:val="20"/>
                <w:lang w:val="es-CO"/>
              </w:rPr>
              <w:t>Enlace</w:t>
            </w:r>
            <w:r w:rsidRPr="00695FEE">
              <w:rPr>
                <w:rFonts w:ascii="Arial" w:hAnsi="Arial" w:cs="Arial"/>
                <w:color w:val="FFFFFF"/>
                <w:spacing w:val="-4"/>
                <w:sz w:val="20"/>
                <w:szCs w:val="20"/>
                <w:lang w:val="es-CO"/>
              </w:rPr>
              <w:t xml:space="preserve"> </w:t>
            </w:r>
            <w:r w:rsidRPr="00695FEE">
              <w:rPr>
                <w:rFonts w:ascii="Arial" w:hAnsi="Arial" w:cs="Arial"/>
                <w:color w:val="FFFFFF"/>
                <w:sz w:val="20"/>
                <w:szCs w:val="20"/>
                <w:lang w:val="es-CO"/>
              </w:rPr>
              <w:t>de</w:t>
            </w:r>
            <w:r w:rsidRPr="00695FEE">
              <w:rPr>
                <w:rFonts w:ascii="Arial" w:hAnsi="Arial" w:cs="Arial"/>
                <w:color w:val="FFFFFF"/>
                <w:spacing w:val="-1"/>
                <w:sz w:val="20"/>
                <w:szCs w:val="20"/>
                <w:lang w:val="es-CO"/>
              </w:rPr>
              <w:t xml:space="preserve"> </w:t>
            </w:r>
            <w:r w:rsidRPr="00695FEE">
              <w:rPr>
                <w:rFonts w:ascii="Arial" w:hAnsi="Arial" w:cs="Arial"/>
                <w:color w:val="FFFFFF"/>
                <w:spacing w:val="-2"/>
                <w:sz w:val="20"/>
                <w:szCs w:val="20"/>
                <w:lang w:val="es-CO"/>
              </w:rPr>
              <w:t>verificación</w:t>
            </w:r>
          </w:p>
        </w:tc>
        <w:tc>
          <w:tcPr>
            <w:tcW w:w="1146" w:type="pct"/>
          </w:tcPr>
          <w:p w14:paraId="6290B505" w14:textId="77777777" w:rsidR="00BC7A6E" w:rsidRPr="00695FEE" w:rsidRDefault="00BC7A6E" w:rsidP="00455D5D">
            <w:pPr>
              <w:pStyle w:val="TableParagraph"/>
              <w:spacing w:before="26"/>
              <w:ind w:left="275" w:right="6" w:hanging="220"/>
              <w:jc w:val="center"/>
              <w:rPr>
                <w:rFonts w:ascii="Arial" w:hAnsi="Arial" w:cs="Arial"/>
                <w:sz w:val="20"/>
                <w:szCs w:val="20"/>
                <w:lang w:val="es-CO"/>
              </w:rPr>
            </w:pPr>
            <w:r w:rsidRPr="00695FEE">
              <w:rPr>
                <w:rFonts w:ascii="Arial" w:hAnsi="Arial" w:cs="Arial"/>
                <w:color w:val="FFFFFF"/>
                <w:spacing w:val="-2"/>
                <w:sz w:val="20"/>
                <w:szCs w:val="20"/>
                <w:lang w:val="es-CO"/>
              </w:rPr>
              <w:t xml:space="preserve">Observaciones/Nota </w:t>
            </w:r>
            <w:r w:rsidRPr="00695FEE">
              <w:rPr>
                <w:rFonts w:ascii="Arial" w:hAnsi="Arial" w:cs="Arial"/>
                <w:color w:val="FFFFFF"/>
                <w:sz w:val="20"/>
                <w:szCs w:val="20"/>
                <w:lang w:val="es-CO"/>
              </w:rPr>
              <w:t>de vigencia</w:t>
            </w:r>
          </w:p>
        </w:tc>
      </w:tr>
      <w:tr w:rsidR="00A05CB8" w:rsidRPr="00695FEE" w14:paraId="30D0F180" w14:textId="77777777" w:rsidTr="0005200D">
        <w:trPr>
          <w:trHeight w:val="1204"/>
        </w:trPr>
        <w:tc>
          <w:tcPr>
            <w:tcW w:w="333" w:type="pct"/>
            <w:textDirection w:val="btLr"/>
          </w:tcPr>
          <w:p w14:paraId="3961C150" w14:textId="77777777" w:rsidR="00BC7A6E" w:rsidRPr="00695FEE" w:rsidRDefault="00BC7A6E" w:rsidP="00E61BDE">
            <w:pPr>
              <w:pStyle w:val="TableParagraph"/>
              <w:spacing w:before="25"/>
              <w:ind w:left="26" w:right="113"/>
              <w:jc w:val="center"/>
              <w:rPr>
                <w:rFonts w:ascii="Arial" w:hAnsi="Arial" w:cs="Arial"/>
                <w:b/>
                <w:bCs/>
                <w:sz w:val="20"/>
                <w:szCs w:val="20"/>
                <w:lang w:val="es-CO"/>
              </w:rPr>
            </w:pPr>
            <w:r w:rsidRPr="00695FEE">
              <w:rPr>
                <w:rFonts w:ascii="Arial" w:hAnsi="Arial" w:cs="Arial"/>
                <w:spacing w:val="-2"/>
                <w:sz w:val="20"/>
                <w:szCs w:val="20"/>
                <w:lang w:val="es-CO"/>
              </w:rPr>
              <w:t>Decreto</w:t>
            </w:r>
          </w:p>
        </w:tc>
        <w:tc>
          <w:tcPr>
            <w:tcW w:w="255" w:type="pct"/>
            <w:textDirection w:val="btLr"/>
          </w:tcPr>
          <w:p w14:paraId="7641FBC4" w14:textId="77777777" w:rsidR="00BC7A6E" w:rsidRPr="00695FEE" w:rsidRDefault="00BC7A6E" w:rsidP="00E61BDE">
            <w:pPr>
              <w:pStyle w:val="TableParagraph"/>
              <w:spacing w:before="25"/>
              <w:ind w:left="24" w:right="113"/>
              <w:jc w:val="center"/>
              <w:rPr>
                <w:rFonts w:ascii="Arial" w:hAnsi="Arial" w:cs="Arial"/>
                <w:sz w:val="20"/>
                <w:szCs w:val="20"/>
                <w:lang w:val="es-CO"/>
              </w:rPr>
            </w:pPr>
            <w:r w:rsidRPr="00695FEE">
              <w:rPr>
                <w:rFonts w:ascii="Arial" w:hAnsi="Arial" w:cs="Arial"/>
                <w:spacing w:val="-5"/>
                <w:sz w:val="20"/>
                <w:szCs w:val="20"/>
                <w:lang w:val="es-CO"/>
              </w:rPr>
              <w:t>767</w:t>
            </w:r>
          </w:p>
        </w:tc>
        <w:tc>
          <w:tcPr>
            <w:tcW w:w="255" w:type="pct"/>
            <w:textDirection w:val="btLr"/>
          </w:tcPr>
          <w:p w14:paraId="5C648902" w14:textId="77777777" w:rsidR="00BC7A6E" w:rsidRPr="00695FEE" w:rsidRDefault="00BC7A6E" w:rsidP="00E61BDE">
            <w:pPr>
              <w:pStyle w:val="TableParagraph"/>
              <w:spacing w:before="25"/>
              <w:ind w:left="26" w:right="113"/>
              <w:jc w:val="center"/>
              <w:rPr>
                <w:rFonts w:ascii="Arial" w:hAnsi="Arial" w:cs="Arial"/>
                <w:sz w:val="20"/>
                <w:szCs w:val="20"/>
                <w:lang w:val="es-CO"/>
              </w:rPr>
            </w:pPr>
            <w:r w:rsidRPr="00695FEE">
              <w:rPr>
                <w:rFonts w:ascii="Arial" w:hAnsi="Arial" w:cs="Arial"/>
                <w:color w:val="202429"/>
                <w:spacing w:val="-4"/>
                <w:sz w:val="20"/>
                <w:szCs w:val="20"/>
                <w:lang w:val="es-CO"/>
              </w:rPr>
              <w:t>2022</w:t>
            </w:r>
          </w:p>
        </w:tc>
        <w:tc>
          <w:tcPr>
            <w:tcW w:w="261" w:type="pct"/>
            <w:textDirection w:val="btLr"/>
          </w:tcPr>
          <w:p w14:paraId="17E906D8" w14:textId="77777777" w:rsidR="00BC7A6E" w:rsidRPr="00695FEE" w:rsidRDefault="00BC7A6E" w:rsidP="00E61BDE">
            <w:pPr>
              <w:pStyle w:val="TableParagraph"/>
              <w:spacing w:before="25"/>
              <w:ind w:left="26" w:right="113"/>
              <w:jc w:val="center"/>
              <w:rPr>
                <w:rFonts w:ascii="Arial" w:hAnsi="Arial" w:cs="Arial"/>
                <w:sz w:val="20"/>
                <w:szCs w:val="20"/>
                <w:lang w:val="es-CO"/>
              </w:rPr>
            </w:pPr>
            <w:r w:rsidRPr="00695FEE">
              <w:rPr>
                <w:rFonts w:ascii="Arial" w:hAnsi="Arial" w:cs="Arial"/>
                <w:spacing w:val="-2"/>
                <w:sz w:val="20"/>
                <w:szCs w:val="20"/>
                <w:lang w:val="es-CO"/>
              </w:rPr>
              <w:t>MinTIC</w:t>
            </w:r>
          </w:p>
        </w:tc>
        <w:tc>
          <w:tcPr>
            <w:tcW w:w="1053" w:type="pct"/>
            <w:gridSpan w:val="2"/>
          </w:tcPr>
          <w:p w14:paraId="61B83C45" w14:textId="66779383" w:rsidR="00BC7A6E" w:rsidRPr="00695FEE" w:rsidRDefault="008164D4" w:rsidP="00455D5D">
            <w:pPr>
              <w:pStyle w:val="TableParagraph"/>
              <w:spacing w:before="25"/>
              <w:ind w:left="27" w:right="76"/>
              <w:rPr>
                <w:rFonts w:ascii="Arial" w:hAnsi="Arial" w:cs="Arial"/>
                <w:sz w:val="20"/>
                <w:szCs w:val="20"/>
                <w:lang w:val="es-CO"/>
              </w:rPr>
            </w:pPr>
            <w:r w:rsidRPr="00695FEE">
              <w:rPr>
                <w:rFonts w:ascii="Arial" w:hAnsi="Arial" w:cs="Arial"/>
                <w:sz w:val="20"/>
                <w:szCs w:val="20"/>
                <w:lang w:val="es-CO"/>
              </w:rPr>
              <w:t>M</w:t>
            </w:r>
            <w:r w:rsidR="00BC7A6E" w:rsidRPr="00695FEE">
              <w:rPr>
                <w:rFonts w:ascii="Arial" w:hAnsi="Arial" w:cs="Arial"/>
                <w:sz w:val="20"/>
                <w:szCs w:val="20"/>
                <w:lang w:val="es-CO"/>
              </w:rPr>
              <w:t>ediante el cual se actualizó</w:t>
            </w:r>
            <w:r w:rsidR="00BC7A6E" w:rsidRPr="00695FEE">
              <w:rPr>
                <w:rFonts w:ascii="Arial" w:hAnsi="Arial" w:cs="Arial"/>
                <w:spacing w:val="-12"/>
                <w:sz w:val="20"/>
                <w:szCs w:val="20"/>
                <w:lang w:val="es-CO"/>
              </w:rPr>
              <w:t xml:space="preserve"> </w:t>
            </w:r>
            <w:r w:rsidR="00BC7A6E" w:rsidRPr="00695FEE">
              <w:rPr>
                <w:rFonts w:ascii="Arial" w:hAnsi="Arial" w:cs="Arial"/>
                <w:sz w:val="20"/>
                <w:szCs w:val="20"/>
                <w:lang w:val="es-CO"/>
              </w:rPr>
              <w:t>la</w:t>
            </w:r>
            <w:r w:rsidR="00BC7A6E" w:rsidRPr="00695FEE">
              <w:rPr>
                <w:rFonts w:ascii="Arial" w:hAnsi="Arial" w:cs="Arial"/>
                <w:spacing w:val="-11"/>
                <w:sz w:val="20"/>
                <w:szCs w:val="20"/>
                <w:lang w:val="es-CO"/>
              </w:rPr>
              <w:t xml:space="preserve"> </w:t>
            </w:r>
            <w:r w:rsidR="00BC7A6E" w:rsidRPr="00695FEE">
              <w:rPr>
                <w:rFonts w:ascii="Arial" w:hAnsi="Arial" w:cs="Arial"/>
                <w:sz w:val="20"/>
                <w:szCs w:val="20"/>
                <w:lang w:val="es-CO"/>
              </w:rPr>
              <w:t>política</w:t>
            </w:r>
            <w:r w:rsidR="00BC7A6E" w:rsidRPr="00695FEE">
              <w:rPr>
                <w:rFonts w:ascii="Arial" w:hAnsi="Arial" w:cs="Arial"/>
                <w:spacing w:val="-11"/>
                <w:sz w:val="20"/>
                <w:szCs w:val="20"/>
                <w:lang w:val="es-CO"/>
              </w:rPr>
              <w:t xml:space="preserve"> </w:t>
            </w:r>
            <w:r w:rsidR="00BC7A6E" w:rsidRPr="00695FEE">
              <w:rPr>
                <w:rFonts w:ascii="Arial" w:hAnsi="Arial" w:cs="Arial"/>
                <w:sz w:val="20"/>
                <w:szCs w:val="20"/>
                <w:lang w:val="es-CO"/>
              </w:rPr>
              <w:t xml:space="preserve">de Gobierno Digital del </w:t>
            </w:r>
            <w:r w:rsidR="00BC7A6E" w:rsidRPr="00695FEE">
              <w:rPr>
                <w:rFonts w:ascii="Arial" w:hAnsi="Arial" w:cs="Arial"/>
                <w:spacing w:val="-2"/>
                <w:sz w:val="20"/>
                <w:szCs w:val="20"/>
                <w:lang w:val="es-CO"/>
              </w:rPr>
              <w:t>país.</w:t>
            </w:r>
          </w:p>
        </w:tc>
        <w:tc>
          <w:tcPr>
            <w:tcW w:w="412" w:type="pct"/>
            <w:textDirection w:val="btLr"/>
          </w:tcPr>
          <w:p w14:paraId="73ED1EEC" w14:textId="77777777" w:rsidR="00BC7A6E" w:rsidRPr="00695FEE" w:rsidRDefault="00BC7A6E" w:rsidP="00344A59">
            <w:pPr>
              <w:pStyle w:val="TableParagraph"/>
              <w:spacing w:before="25"/>
              <w:ind w:left="27" w:right="20"/>
              <w:jc w:val="center"/>
              <w:rPr>
                <w:rFonts w:ascii="Arial" w:hAnsi="Arial" w:cs="Arial"/>
                <w:sz w:val="20"/>
                <w:szCs w:val="20"/>
                <w:lang w:val="es-CO"/>
              </w:rPr>
            </w:pPr>
            <w:r w:rsidRPr="00695FEE">
              <w:rPr>
                <w:rFonts w:ascii="Arial" w:hAnsi="Arial" w:cs="Arial"/>
                <w:sz w:val="20"/>
                <w:szCs w:val="20"/>
                <w:lang w:val="es-CO"/>
              </w:rPr>
              <w:t>Política</w:t>
            </w:r>
            <w:r w:rsidRPr="00695FEE">
              <w:rPr>
                <w:rFonts w:ascii="Arial" w:hAnsi="Arial" w:cs="Arial"/>
                <w:spacing w:val="-2"/>
                <w:sz w:val="20"/>
                <w:szCs w:val="20"/>
                <w:lang w:val="es-CO"/>
              </w:rPr>
              <w:t xml:space="preserve"> </w:t>
            </w:r>
            <w:r w:rsidRPr="00695FEE">
              <w:rPr>
                <w:rFonts w:ascii="Arial" w:hAnsi="Arial" w:cs="Arial"/>
                <w:sz w:val="20"/>
                <w:szCs w:val="20"/>
                <w:lang w:val="es-CO"/>
              </w:rPr>
              <w:t>de Gobierno</w:t>
            </w:r>
            <w:r w:rsidRPr="00695FEE">
              <w:rPr>
                <w:rFonts w:ascii="Arial" w:hAnsi="Arial" w:cs="Arial"/>
                <w:spacing w:val="-12"/>
                <w:sz w:val="20"/>
                <w:szCs w:val="20"/>
                <w:lang w:val="es-CO"/>
              </w:rPr>
              <w:t xml:space="preserve"> </w:t>
            </w:r>
            <w:r w:rsidRPr="00695FEE">
              <w:rPr>
                <w:rFonts w:ascii="Arial" w:hAnsi="Arial" w:cs="Arial"/>
                <w:sz w:val="20"/>
                <w:szCs w:val="20"/>
                <w:lang w:val="es-CO"/>
              </w:rPr>
              <w:t>Digital</w:t>
            </w:r>
          </w:p>
        </w:tc>
        <w:tc>
          <w:tcPr>
            <w:tcW w:w="1285" w:type="pct"/>
          </w:tcPr>
          <w:p w14:paraId="6AC8273D" w14:textId="77777777" w:rsidR="00BC7A6E" w:rsidRPr="00695FEE" w:rsidRDefault="00932901" w:rsidP="00455D5D">
            <w:pPr>
              <w:pStyle w:val="TableParagraph"/>
              <w:spacing w:before="25"/>
              <w:ind w:left="28" w:right="53"/>
              <w:rPr>
                <w:rFonts w:ascii="Arial" w:hAnsi="Arial" w:cs="Arial"/>
                <w:sz w:val="20"/>
                <w:szCs w:val="20"/>
                <w:lang w:val="es-CO"/>
              </w:rPr>
            </w:pPr>
            <w:hyperlink r:id="rId12">
              <w:r w:rsidR="00BC7A6E" w:rsidRPr="00695FEE">
                <w:rPr>
                  <w:rFonts w:ascii="Arial" w:hAnsi="Arial" w:cs="Arial"/>
                  <w:color w:val="1154CC"/>
                  <w:spacing w:val="-2"/>
                  <w:sz w:val="20"/>
                  <w:szCs w:val="20"/>
                  <w:u w:val="single" w:color="1154CC"/>
                  <w:lang w:val="es-CO"/>
                </w:rPr>
                <w:t>https://www.mintic.gov.c</w:t>
              </w:r>
            </w:hyperlink>
            <w:r w:rsidR="00BC7A6E" w:rsidRPr="00695FEE">
              <w:rPr>
                <w:rFonts w:ascii="Arial" w:hAnsi="Arial" w:cs="Arial"/>
                <w:color w:val="1154CC"/>
                <w:spacing w:val="-2"/>
                <w:sz w:val="20"/>
                <w:szCs w:val="20"/>
                <w:lang w:val="es-CO"/>
              </w:rPr>
              <w:t xml:space="preserve"> </w:t>
            </w:r>
            <w:hyperlink r:id="rId13">
              <w:r w:rsidR="00BC7A6E" w:rsidRPr="00695FEE">
                <w:rPr>
                  <w:rFonts w:ascii="Arial" w:hAnsi="Arial" w:cs="Arial"/>
                  <w:color w:val="1154CC"/>
                  <w:spacing w:val="-2"/>
                  <w:sz w:val="20"/>
                  <w:szCs w:val="20"/>
                  <w:u w:val="single" w:color="1154CC"/>
                  <w:lang w:val="es-CO"/>
                </w:rPr>
                <w:t>o/portal/715/</w:t>
              </w:r>
              <w:proofErr w:type="spellStart"/>
              <w:r w:rsidR="00BC7A6E" w:rsidRPr="00695FEE">
                <w:rPr>
                  <w:rFonts w:ascii="Arial" w:hAnsi="Arial" w:cs="Arial"/>
                  <w:color w:val="1154CC"/>
                  <w:spacing w:val="-2"/>
                  <w:sz w:val="20"/>
                  <w:szCs w:val="20"/>
                  <w:u w:val="single" w:color="1154CC"/>
                  <w:lang w:val="es-CO"/>
                </w:rPr>
                <w:t>articles</w:t>
              </w:r>
              <w:proofErr w:type="spellEnd"/>
              <w:r w:rsidR="00BC7A6E" w:rsidRPr="00695FEE">
                <w:rPr>
                  <w:rFonts w:ascii="Arial" w:hAnsi="Arial" w:cs="Arial"/>
                  <w:color w:val="1154CC"/>
                  <w:spacing w:val="-2"/>
                  <w:sz w:val="20"/>
                  <w:szCs w:val="20"/>
                  <w:u w:val="single" w:color="1154CC"/>
                  <w:lang w:val="es-CO"/>
                </w:rPr>
                <w:t>-</w:t>
              </w:r>
            </w:hyperlink>
            <w:r w:rsidR="00BC7A6E" w:rsidRPr="00695FEE">
              <w:rPr>
                <w:rFonts w:ascii="Arial" w:hAnsi="Arial" w:cs="Arial"/>
                <w:color w:val="1154CC"/>
                <w:spacing w:val="-2"/>
                <w:sz w:val="20"/>
                <w:szCs w:val="20"/>
                <w:lang w:val="es-CO"/>
              </w:rPr>
              <w:t xml:space="preserve"> </w:t>
            </w:r>
            <w:hyperlink r:id="rId14">
              <w:r w:rsidR="00BC7A6E" w:rsidRPr="00695FEE">
                <w:rPr>
                  <w:rFonts w:ascii="Arial" w:hAnsi="Arial" w:cs="Arial"/>
                  <w:color w:val="1154CC"/>
                  <w:spacing w:val="-2"/>
                  <w:sz w:val="20"/>
                  <w:szCs w:val="20"/>
                  <w:u w:val="single" w:color="1154CC"/>
                  <w:lang w:val="es-CO"/>
                </w:rPr>
                <w:t>210461_recurso_1.pdf</w:t>
              </w:r>
            </w:hyperlink>
          </w:p>
        </w:tc>
        <w:tc>
          <w:tcPr>
            <w:tcW w:w="1146" w:type="pct"/>
          </w:tcPr>
          <w:p w14:paraId="1B963165" w14:textId="1253A8D1" w:rsidR="00BC7A6E" w:rsidRPr="00695FEE" w:rsidRDefault="00BC7A6E" w:rsidP="00455D5D">
            <w:pPr>
              <w:pStyle w:val="TableParagraph"/>
              <w:spacing w:before="25"/>
              <w:ind w:left="28" w:right="6"/>
              <w:rPr>
                <w:rFonts w:ascii="Arial" w:hAnsi="Arial" w:cs="Arial"/>
                <w:b/>
                <w:bCs/>
                <w:sz w:val="20"/>
                <w:szCs w:val="20"/>
                <w:lang w:val="es-CO"/>
              </w:rPr>
            </w:pPr>
            <w:r w:rsidRPr="00695FEE">
              <w:rPr>
                <w:rFonts w:ascii="Arial" w:hAnsi="Arial" w:cs="Arial"/>
                <w:sz w:val="20"/>
                <w:szCs w:val="20"/>
                <w:lang w:val="es-CO"/>
              </w:rPr>
              <w:t>subroga el Capítulo 1 del</w:t>
            </w:r>
            <w:r w:rsidRPr="00695FEE">
              <w:rPr>
                <w:rFonts w:ascii="Arial" w:hAnsi="Arial" w:cs="Arial"/>
                <w:spacing w:val="-6"/>
                <w:sz w:val="20"/>
                <w:szCs w:val="20"/>
                <w:lang w:val="es-CO"/>
              </w:rPr>
              <w:t xml:space="preserve"> </w:t>
            </w:r>
            <w:r w:rsidRPr="00695FEE">
              <w:rPr>
                <w:rFonts w:ascii="Arial" w:hAnsi="Arial" w:cs="Arial"/>
                <w:sz w:val="20"/>
                <w:szCs w:val="20"/>
                <w:lang w:val="es-CO"/>
              </w:rPr>
              <w:t>Título</w:t>
            </w:r>
            <w:r w:rsidRPr="00695FEE">
              <w:rPr>
                <w:rFonts w:ascii="Arial" w:hAnsi="Arial" w:cs="Arial"/>
                <w:spacing w:val="-7"/>
                <w:sz w:val="20"/>
                <w:szCs w:val="20"/>
                <w:lang w:val="es-CO"/>
              </w:rPr>
              <w:t xml:space="preserve"> </w:t>
            </w:r>
            <w:r w:rsidRPr="00695FEE">
              <w:rPr>
                <w:rFonts w:ascii="Arial" w:hAnsi="Arial" w:cs="Arial"/>
                <w:sz w:val="20"/>
                <w:szCs w:val="20"/>
                <w:lang w:val="es-CO"/>
              </w:rPr>
              <w:t>9</w:t>
            </w:r>
            <w:r w:rsidRPr="00695FEE">
              <w:rPr>
                <w:rFonts w:ascii="Arial" w:hAnsi="Arial" w:cs="Arial"/>
                <w:spacing w:val="-9"/>
                <w:sz w:val="20"/>
                <w:szCs w:val="20"/>
                <w:lang w:val="es-CO"/>
              </w:rPr>
              <w:t xml:space="preserve"> </w:t>
            </w:r>
            <w:r w:rsidRPr="00695FEE">
              <w:rPr>
                <w:rFonts w:ascii="Arial" w:hAnsi="Arial" w:cs="Arial"/>
                <w:sz w:val="20"/>
                <w:szCs w:val="20"/>
                <w:lang w:val="es-CO"/>
              </w:rPr>
              <w:t>de</w:t>
            </w:r>
            <w:r w:rsidRPr="00695FEE">
              <w:rPr>
                <w:rFonts w:ascii="Arial" w:hAnsi="Arial" w:cs="Arial"/>
                <w:spacing w:val="-7"/>
                <w:sz w:val="20"/>
                <w:szCs w:val="20"/>
                <w:lang w:val="es-CO"/>
              </w:rPr>
              <w:t xml:space="preserve"> </w:t>
            </w:r>
            <w:r w:rsidRPr="00695FEE">
              <w:rPr>
                <w:rFonts w:ascii="Arial" w:hAnsi="Arial" w:cs="Arial"/>
                <w:sz w:val="20"/>
                <w:szCs w:val="20"/>
                <w:lang w:val="es-CO"/>
              </w:rPr>
              <w:t>la</w:t>
            </w:r>
            <w:r w:rsidRPr="00695FEE">
              <w:rPr>
                <w:rFonts w:ascii="Arial" w:hAnsi="Arial" w:cs="Arial"/>
                <w:spacing w:val="-8"/>
                <w:sz w:val="20"/>
                <w:szCs w:val="20"/>
                <w:lang w:val="es-CO"/>
              </w:rPr>
              <w:t xml:space="preserve"> </w:t>
            </w:r>
            <w:r w:rsidRPr="00695FEE">
              <w:rPr>
                <w:rFonts w:ascii="Arial" w:hAnsi="Arial" w:cs="Arial"/>
                <w:sz w:val="20"/>
                <w:szCs w:val="20"/>
                <w:lang w:val="es-CO"/>
              </w:rPr>
              <w:t>Parte 2 del Libro 2 del</w:t>
            </w:r>
          </w:p>
          <w:p w14:paraId="6BF1A843" w14:textId="77777777" w:rsidR="00BC7A6E" w:rsidRPr="00695FEE" w:rsidRDefault="00BC7A6E" w:rsidP="00455D5D">
            <w:pPr>
              <w:pStyle w:val="TableParagraph"/>
              <w:ind w:left="28"/>
              <w:rPr>
                <w:rFonts w:ascii="Arial" w:hAnsi="Arial" w:cs="Arial"/>
                <w:b/>
                <w:bCs/>
                <w:sz w:val="20"/>
                <w:szCs w:val="20"/>
                <w:lang w:val="es-CO"/>
              </w:rPr>
            </w:pPr>
            <w:r w:rsidRPr="00695FEE">
              <w:rPr>
                <w:rFonts w:ascii="Arial" w:hAnsi="Arial" w:cs="Arial"/>
                <w:sz w:val="20"/>
                <w:szCs w:val="20"/>
                <w:lang w:val="es-CO"/>
              </w:rPr>
              <w:t>Decreto</w:t>
            </w:r>
            <w:r w:rsidRPr="00695FEE">
              <w:rPr>
                <w:rFonts w:ascii="Arial" w:hAnsi="Arial" w:cs="Arial"/>
                <w:spacing w:val="-3"/>
                <w:sz w:val="20"/>
                <w:szCs w:val="20"/>
                <w:lang w:val="es-CO"/>
              </w:rPr>
              <w:t xml:space="preserve"> </w:t>
            </w:r>
            <w:r w:rsidRPr="00695FEE">
              <w:rPr>
                <w:rFonts w:ascii="Arial" w:hAnsi="Arial" w:cs="Arial"/>
                <w:sz w:val="20"/>
                <w:szCs w:val="20"/>
                <w:lang w:val="es-CO"/>
              </w:rPr>
              <w:t>1078</w:t>
            </w:r>
            <w:r w:rsidRPr="00695FEE">
              <w:rPr>
                <w:rFonts w:ascii="Arial" w:hAnsi="Arial" w:cs="Arial"/>
                <w:spacing w:val="-3"/>
                <w:sz w:val="20"/>
                <w:szCs w:val="20"/>
                <w:lang w:val="es-CO"/>
              </w:rPr>
              <w:t xml:space="preserve"> </w:t>
            </w:r>
            <w:r w:rsidRPr="00695FEE">
              <w:rPr>
                <w:rFonts w:ascii="Arial" w:hAnsi="Arial" w:cs="Arial"/>
                <w:sz w:val="20"/>
                <w:szCs w:val="20"/>
                <w:lang w:val="es-CO"/>
              </w:rPr>
              <w:t>de</w:t>
            </w:r>
            <w:r w:rsidRPr="00695FEE">
              <w:rPr>
                <w:rFonts w:ascii="Arial" w:hAnsi="Arial" w:cs="Arial"/>
                <w:spacing w:val="-5"/>
                <w:sz w:val="20"/>
                <w:szCs w:val="20"/>
                <w:lang w:val="es-CO"/>
              </w:rPr>
              <w:t xml:space="preserve"> </w:t>
            </w:r>
            <w:r w:rsidRPr="00695FEE">
              <w:rPr>
                <w:rFonts w:ascii="Arial" w:hAnsi="Arial" w:cs="Arial"/>
                <w:spacing w:val="-2"/>
                <w:sz w:val="20"/>
                <w:szCs w:val="20"/>
                <w:lang w:val="es-CO"/>
              </w:rPr>
              <w:t>2015,</w:t>
            </w:r>
          </w:p>
        </w:tc>
      </w:tr>
      <w:tr w:rsidR="00A05CB8" w:rsidRPr="00695FEE" w14:paraId="76C91C2A" w14:textId="77777777" w:rsidTr="0005200D">
        <w:trPr>
          <w:trHeight w:val="2289"/>
        </w:trPr>
        <w:tc>
          <w:tcPr>
            <w:tcW w:w="333" w:type="pct"/>
            <w:textDirection w:val="btLr"/>
          </w:tcPr>
          <w:p w14:paraId="5ACD8959" w14:textId="77777777" w:rsidR="00BC7A6E" w:rsidRPr="00695FEE" w:rsidRDefault="00BC7A6E" w:rsidP="00E61BDE">
            <w:pPr>
              <w:pStyle w:val="TableParagraph"/>
              <w:spacing w:before="26"/>
              <w:ind w:left="26" w:right="113"/>
              <w:jc w:val="center"/>
              <w:rPr>
                <w:rFonts w:ascii="Arial" w:hAnsi="Arial" w:cs="Arial"/>
                <w:b/>
                <w:bCs/>
                <w:sz w:val="20"/>
                <w:szCs w:val="20"/>
                <w:lang w:val="es-CO"/>
              </w:rPr>
            </w:pPr>
            <w:r w:rsidRPr="00695FEE">
              <w:rPr>
                <w:rFonts w:ascii="Arial" w:hAnsi="Arial" w:cs="Arial"/>
                <w:spacing w:val="-2"/>
                <w:sz w:val="20"/>
                <w:szCs w:val="20"/>
                <w:lang w:val="es-CO"/>
              </w:rPr>
              <w:t>Decreto</w:t>
            </w:r>
          </w:p>
        </w:tc>
        <w:tc>
          <w:tcPr>
            <w:tcW w:w="255" w:type="pct"/>
            <w:textDirection w:val="btLr"/>
          </w:tcPr>
          <w:p w14:paraId="1A1B10F9" w14:textId="77777777" w:rsidR="00BC7A6E" w:rsidRPr="00695FEE" w:rsidRDefault="00BC7A6E" w:rsidP="00E61BDE">
            <w:pPr>
              <w:pStyle w:val="TableParagraph"/>
              <w:spacing w:before="26"/>
              <w:ind w:left="24" w:right="113"/>
              <w:jc w:val="center"/>
              <w:rPr>
                <w:rFonts w:ascii="Arial" w:hAnsi="Arial" w:cs="Arial"/>
                <w:sz w:val="20"/>
                <w:szCs w:val="20"/>
                <w:lang w:val="es-CO"/>
              </w:rPr>
            </w:pPr>
            <w:r w:rsidRPr="00695FEE">
              <w:rPr>
                <w:rFonts w:ascii="Arial" w:hAnsi="Arial" w:cs="Arial"/>
                <w:spacing w:val="-5"/>
                <w:sz w:val="20"/>
                <w:szCs w:val="20"/>
                <w:lang w:val="es-CO"/>
              </w:rPr>
              <w:t>88</w:t>
            </w:r>
          </w:p>
        </w:tc>
        <w:tc>
          <w:tcPr>
            <w:tcW w:w="255" w:type="pct"/>
            <w:textDirection w:val="btLr"/>
          </w:tcPr>
          <w:p w14:paraId="1B66DAAE" w14:textId="77777777" w:rsidR="00BC7A6E" w:rsidRPr="00695FEE" w:rsidRDefault="00BC7A6E" w:rsidP="00E61BDE">
            <w:pPr>
              <w:pStyle w:val="TableParagraph"/>
              <w:spacing w:before="26"/>
              <w:ind w:left="26" w:right="113"/>
              <w:jc w:val="center"/>
              <w:rPr>
                <w:rFonts w:ascii="Arial" w:hAnsi="Arial" w:cs="Arial"/>
                <w:sz w:val="20"/>
                <w:szCs w:val="20"/>
                <w:lang w:val="es-CO"/>
              </w:rPr>
            </w:pPr>
            <w:r w:rsidRPr="00695FEE">
              <w:rPr>
                <w:rFonts w:ascii="Arial" w:hAnsi="Arial" w:cs="Arial"/>
                <w:color w:val="202429"/>
                <w:spacing w:val="-4"/>
                <w:sz w:val="20"/>
                <w:szCs w:val="20"/>
                <w:lang w:val="es-CO"/>
              </w:rPr>
              <w:t>2022</w:t>
            </w:r>
          </w:p>
        </w:tc>
        <w:tc>
          <w:tcPr>
            <w:tcW w:w="261" w:type="pct"/>
            <w:textDirection w:val="btLr"/>
          </w:tcPr>
          <w:p w14:paraId="53DFFDDB" w14:textId="77777777" w:rsidR="00BC7A6E" w:rsidRPr="00695FEE" w:rsidRDefault="00BC7A6E" w:rsidP="00E61BDE">
            <w:pPr>
              <w:pStyle w:val="TableParagraph"/>
              <w:spacing w:before="26"/>
              <w:ind w:left="26" w:right="113"/>
              <w:jc w:val="center"/>
              <w:rPr>
                <w:rFonts w:ascii="Arial" w:hAnsi="Arial" w:cs="Arial"/>
                <w:sz w:val="20"/>
                <w:szCs w:val="20"/>
                <w:lang w:val="es-CO"/>
              </w:rPr>
            </w:pPr>
            <w:r w:rsidRPr="00695FEE">
              <w:rPr>
                <w:rFonts w:ascii="Arial" w:hAnsi="Arial" w:cs="Arial"/>
                <w:spacing w:val="-2"/>
                <w:sz w:val="20"/>
                <w:szCs w:val="20"/>
                <w:lang w:val="es-CO"/>
              </w:rPr>
              <w:t>MinTIC</w:t>
            </w:r>
          </w:p>
        </w:tc>
        <w:tc>
          <w:tcPr>
            <w:tcW w:w="1053" w:type="pct"/>
            <w:gridSpan w:val="2"/>
          </w:tcPr>
          <w:p w14:paraId="531AA0AF" w14:textId="77777777" w:rsidR="00BC7A6E" w:rsidRPr="00695FEE" w:rsidRDefault="00BC7A6E" w:rsidP="00455D5D">
            <w:pPr>
              <w:pStyle w:val="TableParagraph"/>
              <w:spacing w:before="26"/>
              <w:ind w:left="27" w:right="35"/>
              <w:rPr>
                <w:rFonts w:ascii="Arial" w:hAnsi="Arial" w:cs="Arial"/>
                <w:sz w:val="20"/>
                <w:szCs w:val="20"/>
                <w:lang w:val="es-CO"/>
              </w:rPr>
            </w:pPr>
            <w:r w:rsidRPr="00695FEE">
              <w:rPr>
                <w:rFonts w:ascii="Arial" w:hAnsi="Arial" w:cs="Arial"/>
                <w:sz w:val="20"/>
                <w:szCs w:val="20"/>
                <w:lang w:val="es-CO"/>
              </w:rPr>
              <w:t xml:space="preserve">Por el cual se establecen los </w:t>
            </w:r>
            <w:r w:rsidRPr="00695FEE">
              <w:rPr>
                <w:rFonts w:ascii="Arial" w:hAnsi="Arial" w:cs="Arial"/>
                <w:spacing w:val="-2"/>
                <w:sz w:val="20"/>
                <w:szCs w:val="20"/>
                <w:lang w:val="es-CO"/>
              </w:rPr>
              <w:t>conceptos,</w:t>
            </w:r>
            <w:r w:rsidRPr="00695FEE">
              <w:rPr>
                <w:rFonts w:ascii="Arial" w:hAnsi="Arial" w:cs="Arial"/>
                <w:spacing w:val="40"/>
                <w:sz w:val="20"/>
                <w:szCs w:val="20"/>
                <w:lang w:val="es-CO"/>
              </w:rPr>
              <w:t xml:space="preserve"> </w:t>
            </w:r>
            <w:r w:rsidRPr="00695FEE">
              <w:rPr>
                <w:rFonts w:ascii="Arial" w:hAnsi="Arial" w:cs="Arial"/>
                <w:sz w:val="20"/>
                <w:szCs w:val="20"/>
                <w:lang w:val="es-CO"/>
              </w:rPr>
              <w:t>lineamientos, plazos y condiciones para la digitalización</w:t>
            </w:r>
            <w:r w:rsidRPr="00695FEE">
              <w:rPr>
                <w:rFonts w:ascii="Arial" w:hAnsi="Arial" w:cs="Arial"/>
                <w:spacing w:val="-2"/>
                <w:sz w:val="20"/>
                <w:szCs w:val="20"/>
                <w:lang w:val="es-CO"/>
              </w:rPr>
              <w:t xml:space="preserve"> </w:t>
            </w:r>
            <w:r w:rsidRPr="00695FEE">
              <w:rPr>
                <w:rFonts w:ascii="Arial" w:hAnsi="Arial" w:cs="Arial"/>
                <w:sz w:val="20"/>
                <w:szCs w:val="20"/>
                <w:lang w:val="es-CO"/>
              </w:rPr>
              <w:t>y automatización de trámites</w:t>
            </w:r>
            <w:r w:rsidRPr="00695FEE">
              <w:rPr>
                <w:rFonts w:ascii="Arial" w:hAnsi="Arial" w:cs="Arial"/>
                <w:spacing w:val="-12"/>
                <w:sz w:val="20"/>
                <w:szCs w:val="20"/>
                <w:lang w:val="es-CO"/>
              </w:rPr>
              <w:t xml:space="preserve"> </w:t>
            </w:r>
            <w:r w:rsidRPr="00695FEE">
              <w:rPr>
                <w:rFonts w:ascii="Arial" w:hAnsi="Arial" w:cs="Arial"/>
                <w:sz w:val="20"/>
                <w:szCs w:val="20"/>
                <w:lang w:val="es-CO"/>
              </w:rPr>
              <w:t>y</w:t>
            </w:r>
            <w:r w:rsidRPr="00695FEE">
              <w:rPr>
                <w:rFonts w:ascii="Arial" w:hAnsi="Arial" w:cs="Arial"/>
                <w:spacing w:val="-11"/>
                <w:sz w:val="20"/>
                <w:szCs w:val="20"/>
                <w:lang w:val="es-CO"/>
              </w:rPr>
              <w:t xml:space="preserve"> </w:t>
            </w:r>
            <w:r w:rsidRPr="00695FEE">
              <w:rPr>
                <w:rFonts w:ascii="Arial" w:hAnsi="Arial" w:cs="Arial"/>
                <w:sz w:val="20"/>
                <w:szCs w:val="20"/>
                <w:lang w:val="es-CO"/>
              </w:rPr>
              <w:t>su</w:t>
            </w:r>
            <w:r w:rsidRPr="00695FEE">
              <w:rPr>
                <w:rFonts w:ascii="Arial" w:hAnsi="Arial" w:cs="Arial"/>
                <w:spacing w:val="-11"/>
                <w:sz w:val="20"/>
                <w:szCs w:val="20"/>
                <w:lang w:val="es-CO"/>
              </w:rPr>
              <w:t xml:space="preserve"> </w:t>
            </w:r>
            <w:r w:rsidRPr="00695FEE">
              <w:rPr>
                <w:rFonts w:ascii="Arial" w:hAnsi="Arial" w:cs="Arial"/>
                <w:sz w:val="20"/>
                <w:szCs w:val="20"/>
                <w:lang w:val="es-CO"/>
              </w:rPr>
              <w:t>realización en línea</w:t>
            </w:r>
          </w:p>
        </w:tc>
        <w:tc>
          <w:tcPr>
            <w:tcW w:w="412" w:type="pct"/>
            <w:textDirection w:val="btLr"/>
          </w:tcPr>
          <w:p w14:paraId="3F934984" w14:textId="77777777" w:rsidR="00BC7A6E" w:rsidRPr="00695FEE" w:rsidRDefault="00BC7A6E" w:rsidP="00344A59">
            <w:pPr>
              <w:pStyle w:val="TableParagraph"/>
              <w:spacing w:before="26"/>
              <w:ind w:left="27" w:right="217"/>
              <w:jc w:val="center"/>
              <w:rPr>
                <w:rFonts w:ascii="Arial" w:hAnsi="Arial" w:cs="Arial"/>
                <w:sz w:val="20"/>
                <w:szCs w:val="20"/>
                <w:lang w:val="es-CO"/>
              </w:rPr>
            </w:pPr>
            <w:r w:rsidRPr="00695FEE">
              <w:rPr>
                <w:rFonts w:ascii="Arial" w:hAnsi="Arial" w:cs="Arial"/>
                <w:sz w:val="20"/>
                <w:szCs w:val="20"/>
                <w:lang w:val="es-CO"/>
              </w:rPr>
              <w:t>Trámites</w:t>
            </w:r>
            <w:r w:rsidRPr="00695FEE">
              <w:rPr>
                <w:rFonts w:ascii="Arial" w:hAnsi="Arial" w:cs="Arial"/>
                <w:spacing w:val="-12"/>
                <w:sz w:val="20"/>
                <w:szCs w:val="20"/>
                <w:lang w:val="es-CO"/>
              </w:rPr>
              <w:t xml:space="preserve"> </w:t>
            </w:r>
            <w:r w:rsidRPr="00695FEE">
              <w:rPr>
                <w:rFonts w:ascii="Arial" w:hAnsi="Arial" w:cs="Arial"/>
                <w:sz w:val="20"/>
                <w:szCs w:val="20"/>
                <w:lang w:val="es-CO"/>
              </w:rPr>
              <w:t xml:space="preserve">en </w:t>
            </w:r>
            <w:r w:rsidRPr="00695FEE">
              <w:rPr>
                <w:rFonts w:ascii="Arial" w:hAnsi="Arial" w:cs="Arial"/>
                <w:spacing w:val="-2"/>
                <w:sz w:val="20"/>
                <w:szCs w:val="20"/>
                <w:lang w:val="es-CO"/>
              </w:rPr>
              <w:t>línea</w:t>
            </w:r>
          </w:p>
        </w:tc>
        <w:tc>
          <w:tcPr>
            <w:tcW w:w="1285" w:type="pct"/>
          </w:tcPr>
          <w:p w14:paraId="10783508" w14:textId="77777777" w:rsidR="00BC7A6E" w:rsidRPr="00695FEE" w:rsidRDefault="00932901" w:rsidP="00455D5D">
            <w:pPr>
              <w:pStyle w:val="TableParagraph"/>
              <w:spacing w:before="26"/>
              <w:ind w:left="28" w:right="13"/>
              <w:rPr>
                <w:rFonts w:ascii="Arial" w:hAnsi="Arial" w:cs="Arial"/>
                <w:sz w:val="20"/>
                <w:szCs w:val="20"/>
                <w:lang w:val="es-CO"/>
              </w:rPr>
            </w:pPr>
            <w:hyperlink r:id="rId15">
              <w:r w:rsidR="00BC7A6E" w:rsidRPr="00695FEE">
                <w:rPr>
                  <w:rFonts w:ascii="Arial" w:hAnsi="Arial" w:cs="Arial"/>
                  <w:color w:val="1154CC"/>
                  <w:spacing w:val="-2"/>
                  <w:sz w:val="20"/>
                  <w:szCs w:val="20"/>
                  <w:u w:val="single" w:color="1154CC"/>
                  <w:lang w:val="es-CO"/>
                </w:rPr>
                <w:t>https://mintic.gov.co/port</w:t>
              </w:r>
            </w:hyperlink>
            <w:r w:rsidR="00BC7A6E" w:rsidRPr="00695FEE">
              <w:rPr>
                <w:rFonts w:ascii="Arial" w:hAnsi="Arial" w:cs="Arial"/>
                <w:color w:val="1154CC"/>
                <w:spacing w:val="-2"/>
                <w:sz w:val="20"/>
                <w:szCs w:val="20"/>
                <w:lang w:val="es-CO"/>
              </w:rPr>
              <w:t xml:space="preserve"> </w:t>
            </w:r>
            <w:hyperlink r:id="rId16">
              <w:r w:rsidR="00BC7A6E" w:rsidRPr="00695FEE">
                <w:rPr>
                  <w:rFonts w:ascii="Arial" w:hAnsi="Arial" w:cs="Arial"/>
                  <w:color w:val="1154CC"/>
                  <w:spacing w:val="-2"/>
                  <w:sz w:val="20"/>
                  <w:szCs w:val="20"/>
                  <w:u w:val="single" w:color="1154CC"/>
                  <w:lang w:val="es-CO"/>
                </w:rPr>
                <w:t>al/715/</w:t>
              </w:r>
              <w:proofErr w:type="spellStart"/>
              <w:r w:rsidR="00BC7A6E" w:rsidRPr="00695FEE">
                <w:rPr>
                  <w:rFonts w:ascii="Arial" w:hAnsi="Arial" w:cs="Arial"/>
                  <w:color w:val="1154CC"/>
                  <w:spacing w:val="-2"/>
                  <w:sz w:val="20"/>
                  <w:szCs w:val="20"/>
                  <w:u w:val="single" w:color="1154CC"/>
                  <w:lang w:val="es-CO"/>
                </w:rPr>
                <w:t>articles</w:t>
              </w:r>
              <w:proofErr w:type="spellEnd"/>
              <w:r w:rsidR="00BC7A6E" w:rsidRPr="00695FEE">
                <w:rPr>
                  <w:rFonts w:ascii="Arial" w:hAnsi="Arial" w:cs="Arial"/>
                  <w:color w:val="1154CC"/>
                  <w:spacing w:val="-2"/>
                  <w:sz w:val="20"/>
                  <w:szCs w:val="20"/>
                  <w:u w:val="single" w:color="1154CC"/>
                  <w:lang w:val="es-CO"/>
                </w:rPr>
                <w:t>-</w:t>
              </w:r>
            </w:hyperlink>
            <w:r w:rsidR="00BC7A6E" w:rsidRPr="00695FEE">
              <w:rPr>
                <w:rFonts w:ascii="Arial" w:hAnsi="Arial" w:cs="Arial"/>
                <w:color w:val="1154CC"/>
                <w:spacing w:val="-2"/>
                <w:sz w:val="20"/>
                <w:szCs w:val="20"/>
                <w:lang w:val="es-CO"/>
              </w:rPr>
              <w:t xml:space="preserve"> </w:t>
            </w:r>
            <w:hyperlink r:id="rId17">
              <w:r w:rsidR="00BC7A6E" w:rsidRPr="00695FEE">
                <w:rPr>
                  <w:rFonts w:ascii="Arial" w:hAnsi="Arial" w:cs="Arial"/>
                  <w:color w:val="1154CC"/>
                  <w:spacing w:val="-2"/>
                  <w:sz w:val="20"/>
                  <w:szCs w:val="20"/>
                  <w:u w:val="single" w:color="1154CC"/>
                  <w:lang w:val="es-CO"/>
                </w:rPr>
                <w:t>198550_decreto_88_24_</w:t>
              </w:r>
            </w:hyperlink>
            <w:r w:rsidR="00BC7A6E" w:rsidRPr="00695FEE">
              <w:rPr>
                <w:rFonts w:ascii="Arial" w:hAnsi="Arial" w:cs="Arial"/>
                <w:color w:val="1154CC"/>
                <w:spacing w:val="-2"/>
                <w:sz w:val="20"/>
                <w:szCs w:val="20"/>
                <w:lang w:val="es-CO"/>
              </w:rPr>
              <w:t xml:space="preserve"> </w:t>
            </w:r>
            <w:hyperlink r:id="rId18">
              <w:r w:rsidR="00BC7A6E" w:rsidRPr="00695FEE">
                <w:rPr>
                  <w:rFonts w:ascii="Arial" w:hAnsi="Arial" w:cs="Arial"/>
                  <w:color w:val="1154CC"/>
                  <w:spacing w:val="-2"/>
                  <w:sz w:val="20"/>
                  <w:szCs w:val="20"/>
                  <w:u w:val="single" w:color="1154CC"/>
                  <w:lang w:val="es-CO"/>
                </w:rPr>
                <w:t>enero_2022.pdf</w:t>
              </w:r>
            </w:hyperlink>
          </w:p>
        </w:tc>
        <w:tc>
          <w:tcPr>
            <w:tcW w:w="1146" w:type="pct"/>
          </w:tcPr>
          <w:p w14:paraId="6E9732D8" w14:textId="77777777" w:rsidR="00BC7A6E" w:rsidRPr="00695FEE" w:rsidRDefault="00BC7A6E" w:rsidP="00455D5D">
            <w:pPr>
              <w:pStyle w:val="TableParagraph"/>
              <w:spacing w:before="26"/>
              <w:ind w:left="28" w:right="19"/>
              <w:rPr>
                <w:rFonts w:ascii="Arial" w:hAnsi="Arial" w:cs="Arial"/>
                <w:b/>
                <w:bCs/>
                <w:sz w:val="20"/>
                <w:szCs w:val="20"/>
                <w:lang w:val="es-CO"/>
              </w:rPr>
            </w:pPr>
            <w:r w:rsidRPr="00695FEE">
              <w:rPr>
                <w:rFonts w:ascii="Arial" w:hAnsi="Arial" w:cs="Arial"/>
                <w:sz w:val="20"/>
                <w:szCs w:val="20"/>
                <w:lang w:val="es-CO"/>
              </w:rPr>
              <w:t>se adiciona el Título</w:t>
            </w:r>
            <w:r w:rsidRPr="00695FEE">
              <w:rPr>
                <w:rFonts w:ascii="Arial" w:hAnsi="Arial" w:cs="Arial"/>
                <w:spacing w:val="40"/>
                <w:sz w:val="20"/>
                <w:szCs w:val="20"/>
                <w:lang w:val="es-CO"/>
              </w:rPr>
              <w:t xml:space="preserve"> </w:t>
            </w:r>
            <w:r w:rsidRPr="00695FEE">
              <w:rPr>
                <w:rFonts w:ascii="Arial" w:hAnsi="Arial" w:cs="Arial"/>
                <w:sz w:val="20"/>
                <w:szCs w:val="20"/>
                <w:lang w:val="es-CO"/>
              </w:rPr>
              <w:t xml:space="preserve">20 a la Parte 2 del Libro 2 del Decreto Único Reglamentario del Sector de Tecnologías de la información y las </w:t>
            </w:r>
            <w:r w:rsidRPr="00695FEE">
              <w:rPr>
                <w:rFonts w:ascii="Arial" w:hAnsi="Arial" w:cs="Arial"/>
                <w:spacing w:val="-2"/>
                <w:sz w:val="20"/>
                <w:szCs w:val="20"/>
                <w:lang w:val="es-CO"/>
              </w:rPr>
              <w:t xml:space="preserve">Comunicaciones, </w:t>
            </w:r>
            <w:r w:rsidRPr="00695FEE">
              <w:rPr>
                <w:rFonts w:ascii="Arial" w:hAnsi="Arial" w:cs="Arial"/>
                <w:sz w:val="20"/>
                <w:szCs w:val="20"/>
                <w:lang w:val="es-CO"/>
              </w:rPr>
              <w:t>Decreto</w:t>
            </w:r>
            <w:r w:rsidRPr="00695FEE">
              <w:rPr>
                <w:rFonts w:ascii="Arial" w:hAnsi="Arial" w:cs="Arial"/>
                <w:spacing w:val="-12"/>
                <w:sz w:val="20"/>
                <w:szCs w:val="20"/>
                <w:lang w:val="es-CO"/>
              </w:rPr>
              <w:t xml:space="preserve"> </w:t>
            </w:r>
            <w:r w:rsidRPr="00695FEE">
              <w:rPr>
                <w:rFonts w:ascii="Arial" w:hAnsi="Arial" w:cs="Arial"/>
                <w:sz w:val="20"/>
                <w:szCs w:val="20"/>
                <w:lang w:val="es-CO"/>
              </w:rPr>
              <w:t>1078</w:t>
            </w:r>
            <w:r w:rsidRPr="00695FEE">
              <w:rPr>
                <w:rFonts w:ascii="Arial" w:hAnsi="Arial" w:cs="Arial"/>
                <w:spacing w:val="-11"/>
                <w:sz w:val="20"/>
                <w:szCs w:val="20"/>
                <w:lang w:val="es-CO"/>
              </w:rPr>
              <w:t xml:space="preserve"> </w:t>
            </w:r>
            <w:r w:rsidRPr="00695FEE">
              <w:rPr>
                <w:rFonts w:ascii="Arial" w:hAnsi="Arial" w:cs="Arial"/>
                <w:sz w:val="20"/>
                <w:szCs w:val="20"/>
                <w:lang w:val="es-CO"/>
              </w:rPr>
              <w:t>de</w:t>
            </w:r>
            <w:r w:rsidRPr="00695FEE">
              <w:rPr>
                <w:rFonts w:ascii="Arial" w:hAnsi="Arial" w:cs="Arial"/>
                <w:spacing w:val="-11"/>
                <w:sz w:val="20"/>
                <w:szCs w:val="20"/>
                <w:lang w:val="es-CO"/>
              </w:rPr>
              <w:t xml:space="preserve"> </w:t>
            </w:r>
            <w:r w:rsidRPr="00695FEE">
              <w:rPr>
                <w:rFonts w:ascii="Arial" w:hAnsi="Arial" w:cs="Arial"/>
                <w:sz w:val="20"/>
                <w:szCs w:val="20"/>
                <w:lang w:val="es-CO"/>
              </w:rPr>
              <w:t xml:space="preserve">2015, para reglamentar los </w:t>
            </w:r>
            <w:proofErr w:type="spellStart"/>
            <w:r w:rsidRPr="00695FEE">
              <w:rPr>
                <w:rFonts w:ascii="Arial" w:hAnsi="Arial" w:cs="Arial"/>
                <w:sz w:val="20"/>
                <w:szCs w:val="20"/>
                <w:lang w:val="es-CO"/>
              </w:rPr>
              <w:t>articulos</w:t>
            </w:r>
            <w:proofErr w:type="spellEnd"/>
            <w:r w:rsidRPr="00695FEE">
              <w:rPr>
                <w:rFonts w:ascii="Arial" w:hAnsi="Arial" w:cs="Arial"/>
                <w:sz w:val="20"/>
                <w:szCs w:val="20"/>
                <w:lang w:val="es-CO"/>
              </w:rPr>
              <w:t xml:space="preserve"> 3, 5</w:t>
            </w:r>
            <w:r w:rsidRPr="00695FEE">
              <w:rPr>
                <w:rFonts w:ascii="Arial" w:hAnsi="Arial" w:cs="Arial"/>
                <w:spacing w:val="-1"/>
                <w:sz w:val="20"/>
                <w:szCs w:val="20"/>
                <w:lang w:val="es-CO"/>
              </w:rPr>
              <w:t xml:space="preserve"> </w:t>
            </w:r>
            <w:r w:rsidRPr="00695FEE">
              <w:rPr>
                <w:rFonts w:ascii="Arial" w:hAnsi="Arial" w:cs="Arial"/>
                <w:sz w:val="20"/>
                <w:szCs w:val="20"/>
                <w:lang w:val="es-CO"/>
              </w:rPr>
              <w:t>Y 6</w:t>
            </w:r>
            <w:r w:rsidRPr="00695FEE">
              <w:rPr>
                <w:rFonts w:ascii="Arial" w:hAnsi="Arial" w:cs="Arial"/>
                <w:spacing w:val="-2"/>
                <w:sz w:val="20"/>
                <w:szCs w:val="20"/>
                <w:lang w:val="es-CO"/>
              </w:rPr>
              <w:t xml:space="preserve"> </w:t>
            </w:r>
            <w:r w:rsidRPr="00695FEE">
              <w:rPr>
                <w:rFonts w:ascii="Arial" w:hAnsi="Arial" w:cs="Arial"/>
                <w:sz w:val="20"/>
                <w:szCs w:val="20"/>
                <w:lang w:val="es-CO"/>
              </w:rPr>
              <w:t>de la</w:t>
            </w:r>
          </w:p>
          <w:p w14:paraId="3986787D" w14:textId="77777777" w:rsidR="00BC7A6E" w:rsidRPr="00695FEE" w:rsidRDefault="00BC7A6E" w:rsidP="00455D5D">
            <w:pPr>
              <w:pStyle w:val="TableParagraph"/>
              <w:ind w:left="28"/>
              <w:rPr>
                <w:rFonts w:ascii="Arial" w:hAnsi="Arial" w:cs="Arial"/>
                <w:b/>
                <w:bCs/>
                <w:sz w:val="20"/>
                <w:szCs w:val="20"/>
                <w:lang w:val="es-CO"/>
              </w:rPr>
            </w:pPr>
            <w:r w:rsidRPr="00695FEE">
              <w:rPr>
                <w:rFonts w:ascii="Arial" w:hAnsi="Arial" w:cs="Arial"/>
                <w:sz w:val="20"/>
                <w:szCs w:val="20"/>
                <w:lang w:val="es-CO"/>
              </w:rPr>
              <w:t>Ley</w:t>
            </w:r>
            <w:r w:rsidRPr="00695FEE">
              <w:rPr>
                <w:rFonts w:ascii="Arial" w:hAnsi="Arial" w:cs="Arial"/>
                <w:spacing w:val="-1"/>
                <w:sz w:val="20"/>
                <w:szCs w:val="20"/>
                <w:lang w:val="es-CO"/>
              </w:rPr>
              <w:t xml:space="preserve"> </w:t>
            </w:r>
            <w:r w:rsidRPr="00695FEE">
              <w:rPr>
                <w:rFonts w:ascii="Arial" w:hAnsi="Arial" w:cs="Arial"/>
                <w:sz w:val="20"/>
                <w:szCs w:val="20"/>
                <w:lang w:val="es-CO"/>
              </w:rPr>
              <w:t>2052</w:t>
            </w:r>
            <w:r w:rsidRPr="00695FEE">
              <w:rPr>
                <w:rFonts w:ascii="Arial" w:hAnsi="Arial" w:cs="Arial"/>
                <w:spacing w:val="-2"/>
                <w:sz w:val="20"/>
                <w:szCs w:val="20"/>
                <w:lang w:val="es-CO"/>
              </w:rPr>
              <w:t xml:space="preserve"> </w:t>
            </w:r>
            <w:r w:rsidRPr="00695FEE">
              <w:rPr>
                <w:rFonts w:ascii="Arial" w:hAnsi="Arial" w:cs="Arial"/>
                <w:sz w:val="20"/>
                <w:szCs w:val="20"/>
                <w:lang w:val="es-CO"/>
              </w:rPr>
              <w:t>de</w:t>
            </w:r>
            <w:r w:rsidRPr="00695FEE">
              <w:rPr>
                <w:rFonts w:ascii="Arial" w:hAnsi="Arial" w:cs="Arial"/>
                <w:spacing w:val="-1"/>
                <w:sz w:val="20"/>
                <w:szCs w:val="20"/>
                <w:lang w:val="es-CO"/>
              </w:rPr>
              <w:t xml:space="preserve"> </w:t>
            </w:r>
            <w:r w:rsidRPr="00695FEE">
              <w:rPr>
                <w:rFonts w:ascii="Arial" w:hAnsi="Arial" w:cs="Arial"/>
                <w:spacing w:val="-2"/>
                <w:sz w:val="20"/>
                <w:szCs w:val="20"/>
                <w:lang w:val="es-CO"/>
              </w:rPr>
              <w:t>2020.</w:t>
            </w:r>
          </w:p>
        </w:tc>
      </w:tr>
      <w:tr w:rsidR="00A05CB8" w:rsidRPr="00695FEE" w14:paraId="7A213030" w14:textId="77777777" w:rsidTr="0005200D">
        <w:trPr>
          <w:trHeight w:val="2839"/>
        </w:trPr>
        <w:tc>
          <w:tcPr>
            <w:tcW w:w="333" w:type="pct"/>
            <w:textDirection w:val="btLr"/>
          </w:tcPr>
          <w:p w14:paraId="1C4A5F69" w14:textId="77777777" w:rsidR="00BC7A6E" w:rsidRPr="00695FEE" w:rsidRDefault="00BC7A6E" w:rsidP="00E61BDE">
            <w:pPr>
              <w:pStyle w:val="TableParagraph"/>
              <w:spacing w:before="25"/>
              <w:ind w:left="26" w:right="113"/>
              <w:jc w:val="center"/>
              <w:rPr>
                <w:rFonts w:ascii="Arial" w:hAnsi="Arial" w:cs="Arial"/>
                <w:b/>
                <w:bCs/>
                <w:sz w:val="20"/>
                <w:szCs w:val="20"/>
                <w:lang w:val="es-CO"/>
              </w:rPr>
            </w:pPr>
            <w:r w:rsidRPr="00695FEE">
              <w:rPr>
                <w:rFonts w:ascii="Arial" w:hAnsi="Arial" w:cs="Arial"/>
                <w:spacing w:val="-2"/>
                <w:sz w:val="20"/>
                <w:szCs w:val="20"/>
                <w:lang w:val="es-CO"/>
              </w:rPr>
              <w:t>Resolución</w:t>
            </w:r>
          </w:p>
        </w:tc>
        <w:tc>
          <w:tcPr>
            <w:tcW w:w="255" w:type="pct"/>
            <w:textDirection w:val="btLr"/>
          </w:tcPr>
          <w:p w14:paraId="6C3B0533" w14:textId="77777777" w:rsidR="00BC7A6E" w:rsidRPr="00695FEE" w:rsidRDefault="00BC7A6E" w:rsidP="00E61BDE">
            <w:pPr>
              <w:pStyle w:val="TableParagraph"/>
              <w:spacing w:before="25"/>
              <w:ind w:left="24" w:right="113"/>
              <w:jc w:val="center"/>
              <w:rPr>
                <w:rFonts w:ascii="Arial" w:hAnsi="Arial" w:cs="Arial"/>
                <w:sz w:val="20"/>
                <w:szCs w:val="20"/>
                <w:lang w:val="es-CO"/>
              </w:rPr>
            </w:pPr>
            <w:r w:rsidRPr="00695FEE">
              <w:rPr>
                <w:rFonts w:ascii="Arial" w:hAnsi="Arial" w:cs="Arial"/>
                <w:spacing w:val="-5"/>
                <w:sz w:val="20"/>
                <w:szCs w:val="20"/>
                <w:lang w:val="es-CO"/>
              </w:rPr>
              <w:t>460</w:t>
            </w:r>
          </w:p>
        </w:tc>
        <w:tc>
          <w:tcPr>
            <w:tcW w:w="255" w:type="pct"/>
            <w:textDirection w:val="btLr"/>
          </w:tcPr>
          <w:p w14:paraId="2F436F5D" w14:textId="77777777" w:rsidR="00BC7A6E" w:rsidRPr="00695FEE" w:rsidRDefault="00BC7A6E" w:rsidP="00E61BDE">
            <w:pPr>
              <w:pStyle w:val="TableParagraph"/>
              <w:spacing w:before="25"/>
              <w:ind w:left="26" w:right="113"/>
              <w:jc w:val="center"/>
              <w:rPr>
                <w:rFonts w:ascii="Arial" w:hAnsi="Arial" w:cs="Arial"/>
                <w:sz w:val="20"/>
                <w:szCs w:val="20"/>
                <w:lang w:val="es-CO"/>
              </w:rPr>
            </w:pPr>
            <w:r w:rsidRPr="00695FEE">
              <w:rPr>
                <w:rFonts w:ascii="Arial" w:hAnsi="Arial" w:cs="Arial"/>
                <w:color w:val="202429"/>
                <w:spacing w:val="-4"/>
                <w:sz w:val="20"/>
                <w:szCs w:val="20"/>
                <w:lang w:val="es-CO"/>
              </w:rPr>
              <w:t>2022</w:t>
            </w:r>
          </w:p>
        </w:tc>
        <w:tc>
          <w:tcPr>
            <w:tcW w:w="261" w:type="pct"/>
            <w:textDirection w:val="btLr"/>
          </w:tcPr>
          <w:p w14:paraId="491403BF" w14:textId="77777777" w:rsidR="00BC7A6E" w:rsidRPr="00695FEE" w:rsidRDefault="00BC7A6E" w:rsidP="00E61BDE">
            <w:pPr>
              <w:pStyle w:val="TableParagraph"/>
              <w:spacing w:before="25"/>
              <w:ind w:left="26" w:right="113"/>
              <w:jc w:val="center"/>
              <w:rPr>
                <w:rFonts w:ascii="Arial" w:hAnsi="Arial" w:cs="Arial"/>
                <w:sz w:val="20"/>
                <w:szCs w:val="20"/>
                <w:lang w:val="es-CO"/>
              </w:rPr>
            </w:pPr>
            <w:r w:rsidRPr="00695FEE">
              <w:rPr>
                <w:rFonts w:ascii="Arial" w:hAnsi="Arial" w:cs="Arial"/>
                <w:spacing w:val="-2"/>
                <w:sz w:val="20"/>
                <w:szCs w:val="20"/>
                <w:lang w:val="es-CO"/>
              </w:rPr>
              <w:t>MinTIC</w:t>
            </w:r>
          </w:p>
        </w:tc>
        <w:tc>
          <w:tcPr>
            <w:tcW w:w="1053" w:type="pct"/>
            <w:gridSpan w:val="2"/>
          </w:tcPr>
          <w:p w14:paraId="1FE0A2BC" w14:textId="77777777" w:rsidR="00BC7A6E" w:rsidRPr="00695FEE" w:rsidRDefault="00BC7A6E" w:rsidP="00455D5D">
            <w:pPr>
              <w:pStyle w:val="TableParagraph"/>
              <w:spacing w:before="25"/>
              <w:ind w:left="27" w:right="16"/>
              <w:rPr>
                <w:rFonts w:ascii="Arial" w:hAnsi="Arial" w:cs="Arial"/>
                <w:sz w:val="20"/>
                <w:szCs w:val="20"/>
                <w:lang w:val="es-CO"/>
              </w:rPr>
            </w:pPr>
            <w:r w:rsidRPr="00695FEE">
              <w:rPr>
                <w:rFonts w:ascii="Arial" w:hAnsi="Arial" w:cs="Arial"/>
                <w:sz w:val="20"/>
                <w:szCs w:val="20"/>
                <w:lang w:val="es-CO"/>
              </w:rPr>
              <w:t xml:space="preserve">Ministerio de Tecnologías de la Información y las </w:t>
            </w:r>
            <w:r w:rsidRPr="00695FEE">
              <w:rPr>
                <w:rFonts w:ascii="Arial" w:hAnsi="Arial" w:cs="Arial"/>
                <w:spacing w:val="-2"/>
                <w:sz w:val="20"/>
                <w:szCs w:val="20"/>
                <w:lang w:val="es-CO"/>
              </w:rPr>
              <w:t xml:space="preserve">Comunicaciones </w:t>
            </w:r>
            <w:r w:rsidRPr="00695FEE">
              <w:rPr>
                <w:rFonts w:ascii="Arial" w:hAnsi="Arial" w:cs="Arial"/>
                <w:sz w:val="20"/>
                <w:szCs w:val="20"/>
                <w:lang w:val="es-CO"/>
              </w:rPr>
              <w:t>(MinTIC)</w:t>
            </w:r>
            <w:r w:rsidRPr="00695FEE">
              <w:rPr>
                <w:rFonts w:ascii="Arial" w:hAnsi="Arial" w:cs="Arial"/>
                <w:spacing w:val="-1"/>
                <w:sz w:val="20"/>
                <w:szCs w:val="20"/>
                <w:lang w:val="es-CO"/>
              </w:rPr>
              <w:t xml:space="preserve"> </w:t>
            </w:r>
            <w:r w:rsidRPr="00695FEE">
              <w:rPr>
                <w:rFonts w:ascii="Arial" w:hAnsi="Arial" w:cs="Arial"/>
                <w:sz w:val="20"/>
                <w:szCs w:val="20"/>
                <w:lang w:val="es-CO"/>
              </w:rPr>
              <w:t>expidió</w:t>
            </w:r>
            <w:r w:rsidRPr="00695FEE">
              <w:rPr>
                <w:rFonts w:ascii="Arial" w:hAnsi="Arial" w:cs="Arial"/>
                <w:spacing w:val="-1"/>
                <w:sz w:val="20"/>
                <w:szCs w:val="20"/>
                <w:lang w:val="es-CO"/>
              </w:rPr>
              <w:t xml:space="preserve"> </w:t>
            </w:r>
            <w:r w:rsidRPr="00695FEE">
              <w:rPr>
                <w:rFonts w:ascii="Arial" w:hAnsi="Arial" w:cs="Arial"/>
                <w:sz w:val="20"/>
                <w:szCs w:val="20"/>
                <w:lang w:val="es-CO"/>
              </w:rPr>
              <w:t>el</w:t>
            </w:r>
            <w:r w:rsidRPr="00695FEE">
              <w:rPr>
                <w:rFonts w:ascii="Arial" w:hAnsi="Arial" w:cs="Arial"/>
                <w:spacing w:val="-2"/>
                <w:sz w:val="20"/>
                <w:szCs w:val="20"/>
                <w:lang w:val="es-CO"/>
              </w:rPr>
              <w:t xml:space="preserve"> </w:t>
            </w:r>
            <w:r w:rsidRPr="00695FEE">
              <w:rPr>
                <w:rFonts w:ascii="Arial" w:hAnsi="Arial" w:cs="Arial"/>
                <w:sz w:val="20"/>
                <w:szCs w:val="20"/>
                <w:lang w:val="es-CO"/>
              </w:rPr>
              <w:t>Plan Nacional de Infraestructura</w:t>
            </w:r>
            <w:r w:rsidRPr="00695FEE">
              <w:rPr>
                <w:rFonts w:ascii="Arial" w:hAnsi="Arial" w:cs="Arial"/>
                <w:spacing w:val="-6"/>
                <w:sz w:val="20"/>
                <w:szCs w:val="20"/>
                <w:lang w:val="es-CO"/>
              </w:rPr>
              <w:t xml:space="preserve"> </w:t>
            </w:r>
            <w:r w:rsidRPr="00695FEE">
              <w:rPr>
                <w:rFonts w:ascii="Arial" w:hAnsi="Arial" w:cs="Arial"/>
                <w:sz w:val="20"/>
                <w:szCs w:val="20"/>
                <w:lang w:val="es-CO"/>
              </w:rPr>
              <w:t>de</w:t>
            </w:r>
            <w:r w:rsidRPr="00695FEE">
              <w:rPr>
                <w:rFonts w:ascii="Arial" w:hAnsi="Arial" w:cs="Arial"/>
                <w:spacing w:val="-6"/>
                <w:sz w:val="20"/>
                <w:szCs w:val="20"/>
                <w:lang w:val="es-CO"/>
              </w:rPr>
              <w:t xml:space="preserve"> </w:t>
            </w:r>
            <w:r w:rsidRPr="00695FEE">
              <w:rPr>
                <w:rFonts w:ascii="Arial" w:hAnsi="Arial" w:cs="Arial"/>
                <w:sz w:val="20"/>
                <w:szCs w:val="20"/>
                <w:lang w:val="es-CO"/>
              </w:rPr>
              <w:t>Datos (PNID) y su Hoja de Ruta, con el fin de impulsar</w:t>
            </w:r>
            <w:r w:rsidRPr="00695FEE">
              <w:rPr>
                <w:rFonts w:ascii="Arial" w:hAnsi="Arial" w:cs="Arial"/>
                <w:spacing w:val="-2"/>
                <w:sz w:val="20"/>
                <w:szCs w:val="20"/>
                <w:lang w:val="es-CO"/>
              </w:rPr>
              <w:t xml:space="preserve"> </w:t>
            </w:r>
            <w:r w:rsidRPr="00695FEE">
              <w:rPr>
                <w:rFonts w:ascii="Arial" w:hAnsi="Arial" w:cs="Arial"/>
                <w:sz w:val="20"/>
                <w:szCs w:val="20"/>
                <w:lang w:val="es-CO"/>
              </w:rPr>
              <w:t>la transformación</w:t>
            </w:r>
            <w:r w:rsidRPr="00695FEE">
              <w:rPr>
                <w:rFonts w:ascii="Arial" w:hAnsi="Arial" w:cs="Arial"/>
                <w:spacing w:val="-2"/>
                <w:sz w:val="20"/>
                <w:szCs w:val="20"/>
                <w:lang w:val="es-CO"/>
              </w:rPr>
              <w:t xml:space="preserve"> </w:t>
            </w:r>
            <w:r w:rsidRPr="00695FEE">
              <w:rPr>
                <w:rFonts w:ascii="Arial" w:hAnsi="Arial" w:cs="Arial"/>
                <w:sz w:val="20"/>
                <w:szCs w:val="20"/>
                <w:lang w:val="es-CO"/>
              </w:rPr>
              <w:t>digital</w:t>
            </w:r>
            <w:r w:rsidRPr="00695FEE">
              <w:rPr>
                <w:rFonts w:ascii="Arial" w:hAnsi="Arial" w:cs="Arial"/>
                <w:spacing w:val="40"/>
                <w:sz w:val="20"/>
                <w:szCs w:val="20"/>
                <w:lang w:val="es-CO"/>
              </w:rPr>
              <w:t xml:space="preserve"> </w:t>
            </w:r>
            <w:r w:rsidRPr="00695FEE">
              <w:rPr>
                <w:rFonts w:ascii="Arial" w:hAnsi="Arial" w:cs="Arial"/>
                <w:sz w:val="20"/>
                <w:szCs w:val="20"/>
                <w:lang w:val="es-CO"/>
              </w:rPr>
              <w:t>del Estado y el desarrollo de una economía</w:t>
            </w:r>
            <w:r w:rsidRPr="00695FEE">
              <w:rPr>
                <w:rFonts w:ascii="Arial" w:hAnsi="Arial" w:cs="Arial"/>
                <w:spacing w:val="-12"/>
                <w:sz w:val="20"/>
                <w:szCs w:val="20"/>
                <w:lang w:val="es-CO"/>
              </w:rPr>
              <w:t xml:space="preserve"> </w:t>
            </w:r>
            <w:r w:rsidRPr="00695FEE">
              <w:rPr>
                <w:rFonts w:ascii="Arial" w:hAnsi="Arial" w:cs="Arial"/>
                <w:sz w:val="20"/>
                <w:szCs w:val="20"/>
                <w:lang w:val="es-CO"/>
              </w:rPr>
              <w:t>basada</w:t>
            </w:r>
            <w:r w:rsidRPr="00695FEE">
              <w:rPr>
                <w:rFonts w:ascii="Arial" w:hAnsi="Arial" w:cs="Arial"/>
                <w:spacing w:val="-11"/>
                <w:sz w:val="20"/>
                <w:szCs w:val="20"/>
                <w:lang w:val="es-CO"/>
              </w:rPr>
              <w:t xml:space="preserve"> </w:t>
            </w:r>
            <w:r w:rsidRPr="00695FEE">
              <w:rPr>
                <w:rFonts w:ascii="Arial" w:hAnsi="Arial" w:cs="Arial"/>
                <w:sz w:val="20"/>
                <w:szCs w:val="20"/>
                <w:lang w:val="es-CO"/>
              </w:rPr>
              <w:t>en</w:t>
            </w:r>
            <w:r w:rsidRPr="00695FEE">
              <w:rPr>
                <w:rFonts w:ascii="Arial" w:hAnsi="Arial" w:cs="Arial"/>
                <w:spacing w:val="-11"/>
                <w:sz w:val="20"/>
                <w:szCs w:val="20"/>
                <w:lang w:val="es-CO"/>
              </w:rPr>
              <w:t xml:space="preserve"> </w:t>
            </w:r>
            <w:r w:rsidRPr="00695FEE">
              <w:rPr>
                <w:rFonts w:ascii="Arial" w:hAnsi="Arial" w:cs="Arial"/>
                <w:sz w:val="20"/>
                <w:szCs w:val="20"/>
                <w:lang w:val="es-CO"/>
              </w:rPr>
              <w:t xml:space="preserve">los </w:t>
            </w:r>
            <w:r w:rsidRPr="00695FEE">
              <w:rPr>
                <w:rFonts w:ascii="Arial" w:hAnsi="Arial" w:cs="Arial"/>
                <w:spacing w:val="-2"/>
                <w:sz w:val="20"/>
                <w:szCs w:val="20"/>
                <w:lang w:val="es-CO"/>
              </w:rPr>
              <w:t>datos.</w:t>
            </w:r>
          </w:p>
        </w:tc>
        <w:tc>
          <w:tcPr>
            <w:tcW w:w="412" w:type="pct"/>
            <w:textDirection w:val="btLr"/>
          </w:tcPr>
          <w:p w14:paraId="07CFD2CD" w14:textId="77777777" w:rsidR="00BC7A6E" w:rsidRPr="00695FEE" w:rsidRDefault="00BC7A6E" w:rsidP="00344A59">
            <w:pPr>
              <w:pStyle w:val="TableParagraph"/>
              <w:spacing w:before="25"/>
              <w:ind w:left="27" w:right="55"/>
              <w:jc w:val="center"/>
              <w:rPr>
                <w:rFonts w:ascii="Arial" w:hAnsi="Arial" w:cs="Arial"/>
                <w:sz w:val="20"/>
                <w:szCs w:val="20"/>
                <w:lang w:val="es-CO"/>
              </w:rPr>
            </w:pPr>
            <w:r w:rsidRPr="00695FEE">
              <w:rPr>
                <w:rFonts w:ascii="Arial" w:hAnsi="Arial" w:cs="Arial"/>
                <w:sz w:val="20"/>
                <w:szCs w:val="20"/>
                <w:lang w:val="es-CO"/>
              </w:rPr>
              <w:t xml:space="preserve">Plan Nacional </w:t>
            </w:r>
            <w:r w:rsidRPr="00695FEE">
              <w:rPr>
                <w:rFonts w:ascii="Arial" w:hAnsi="Arial" w:cs="Arial"/>
                <w:spacing w:val="-6"/>
                <w:sz w:val="20"/>
                <w:szCs w:val="20"/>
                <w:lang w:val="es-CO"/>
              </w:rPr>
              <w:t>de</w:t>
            </w:r>
            <w:r w:rsidRPr="00695FEE">
              <w:rPr>
                <w:rFonts w:ascii="Arial" w:hAnsi="Arial" w:cs="Arial"/>
                <w:spacing w:val="-2"/>
                <w:sz w:val="20"/>
                <w:szCs w:val="20"/>
                <w:lang w:val="es-CO"/>
              </w:rPr>
              <w:t xml:space="preserve"> Infraestructura</w:t>
            </w:r>
          </w:p>
        </w:tc>
        <w:tc>
          <w:tcPr>
            <w:tcW w:w="1285" w:type="pct"/>
          </w:tcPr>
          <w:p w14:paraId="4AD6C768" w14:textId="77777777" w:rsidR="00BC7A6E" w:rsidRPr="00695FEE" w:rsidRDefault="00932901" w:rsidP="00455D5D">
            <w:pPr>
              <w:pStyle w:val="TableParagraph"/>
              <w:spacing w:before="25"/>
              <w:ind w:left="28" w:right="53"/>
              <w:rPr>
                <w:rFonts w:ascii="Arial" w:hAnsi="Arial" w:cs="Arial"/>
                <w:sz w:val="20"/>
                <w:szCs w:val="20"/>
                <w:lang w:val="es-CO"/>
              </w:rPr>
            </w:pPr>
            <w:hyperlink r:id="rId19">
              <w:r w:rsidR="00BC7A6E" w:rsidRPr="00695FEE">
                <w:rPr>
                  <w:rFonts w:ascii="Arial" w:hAnsi="Arial" w:cs="Arial"/>
                  <w:color w:val="1154CC"/>
                  <w:spacing w:val="-2"/>
                  <w:sz w:val="20"/>
                  <w:szCs w:val="20"/>
                  <w:u w:val="single" w:color="1154CC"/>
                  <w:lang w:val="es-CO"/>
                </w:rPr>
                <w:t>https://www.mintic.gov.c</w:t>
              </w:r>
            </w:hyperlink>
            <w:r w:rsidR="00BC7A6E" w:rsidRPr="00695FEE">
              <w:rPr>
                <w:rFonts w:ascii="Arial" w:hAnsi="Arial" w:cs="Arial"/>
                <w:color w:val="1154CC"/>
                <w:spacing w:val="-2"/>
                <w:sz w:val="20"/>
                <w:szCs w:val="20"/>
                <w:lang w:val="es-CO"/>
              </w:rPr>
              <w:t xml:space="preserve"> </w:t>
            </w:r>
            <w:hyperlink r:id="rId20">
              <w:r w:rsidR="00BC7A6E" w:rsidRPr="00695FEE">
                <w:rPr>
                  <w:rFonts w:ascii="Arial" w:hAnsi="Arial" w:cs="Arial"/>
                  <w:color w:val="1154CC"/>
                  <w:spacing w:val="-2"/>
                  <w:sz w:val="20"/>
                  <w:szCs w:val="20"/>
                  <w:u w:val="single" w:color="1154CC"/>
                  <w:lang w:val="es-CO"/>
                </w:rPr>
                <w:t>o/portal/715/</w:t>
              </w:r>
              <w:proofErr w:type="spellStart"/>
              <w:r w:rsidR="00BC7A6E" w:rsidRPr="00695FEE">
                <w:rPr>
                  <w:rFonts w:ascii="Arial" w:hAnsi="Arial" w:cs="Arial"/>
                  <w:color w:val="1154CC"/>
                  <w:spacing w:val="-2"/>
                  <w:sz w:val="20"/>
                  <w:szCs w:val="20"/>
                  <w:u w:val="single" w:color="1154CC"/>
                  <w:lang w:val="es-CO"/>
                </w:rPr>
                <w:t>articles</w:t>
              </w:r>
              <w:proofErr w:type="spellEnd"/>
              <w:r w:rsidR="00BC7A6E" w:rsidRPr="00695FEE">
                <w:rPr>
                  <w:rFonts w:ascii="Arial" w:hAnsi="Arial" w:cs="Arial"/>
                  <w:color w:val="1154CC"/>
                  <w:spacing w:val="-2"/>
                  <w:sz w:val="20"/>
                  <w:szCs w:val="20"/>
                  <w:u w:val="single" w:color="1154CC"/>
                  <w:lang w:val="es-CO"/>
                </w:rPr>
                <w:t>-</w:t>
              </w:r>
            </w:hyperlink>
            <w:r w:rsidR="00BC7A6E" w:rsidRPr="00695FEE">
              <w:rPr>
                <w:rFonts w:ascii="Arial" w:hAnsi="Arial" w:cs="Arial"/>
                <w:color w:val="1154CC"/>
                <w:spacing w:val="-2"/>
                <w:sz w:val="20"/>
                <w:szCs w:val="20"/>
                <w:lang w:val="es-CO"/>
              </w:rPr>
              <w:t xml:space="preserve"> </w:t>
            </w:r>
            <w:hyperlink r:id="rId21">
              <w:r w:rsidR="00BC7A6E" w:rsidRPr="00695FEE">
                <w:rPr>
                  <w:rFonts w:ascii="Arial" w:hAnsi="Arial" w:cs="Arial"/>
                  <w:color w:val="1154CC"/>
                  <w:spacing w:val="-2"/>
                  <w:sz w:val="20"/>
                  <w:szCs w:val="20"/>
                  <w:u w:val="single" w:color="1154CC"/>
                  <w:lang w:val="es-CO"/>
                </w:rPr>
                <w:t>198952_resolucion_004</w:t>
              </w:r>
            </w:hyperlink>
            <w:r w:rsidR="00BC7A6E" w:rsidRPr="00695FEE">
              <w:rPr>
                <w:rFonts w:ascii="Arial" w:hAnsi="Arial" w:cs="Arial"/>
                <w:color w:val="1154CC"/>
                <w:spacing w:val="-2"/>
                <w:sz w:val="20"/>
                <w:szCs w:val="20"/>
                <w:lang w:val="es-CO"/>
              </w:rPr>
              <w:t xml:space="preserve"> </w:t>
            </w:r>
            <w:hyperlink r:id="rId22">
              <w:r w:rsidR="00BC7A6E" w:rsidRPr="00695FEE">
                <w:rPr>
                  <w:rFonts w:ascii="Arial" w:hAnsi="Arial" w:cs="Arial"/>
                  <w:color w:val="1154CC"/>
                  <w:spacing w:val="-2"/>
                  <w:sz w:val="20"/>
                  <w:szCs w:val="20"/>
                  <w:u w:val="single" w:color="1154CC"/>
                  <w:lang w:val="es-CO"/>
                </w:rPr>
                <w:t>60_2022.pdf</w:t>
              </w:r>
            </w:hyperlink>
          </w:p>
        </w:tc>
        <w:tc>
          <w:tcPr>
            <w:tcW w:w="1146" w:type="pct"/>
          </w:tcPr>
          <w:p w14:paraId="2CACBED1" w14:textId="77777777" w:rsidR="00BC7A6E" w:rsidRPr="00695FEE" w:rsidRDefault="00BC7A6E" w:rsidP="00455D5D">
            <w:pPr>
              <w:pStyle w:val="TableParagraph"/>
              <w:spacing w:before="25"/>
              <w:ind w:left="28"/>
              <w:rPr>
                <w:rFonts w:ascii="Arial" w:hAnsi="Arial" w:cs="Arial"/>
                <w:b/>
                <w:bCs/>
                <w:sz w:val="20"/>
                <w:szCs w:val="20"/>
                <w:lang w:val="es-CO"/>
              </w:rPr>
            </w:pPr>
            <w:r w:rsidRPr="00695FEE">
              <w:rPr>
                <w:rFonts w:ascii="Arial" w:hAnsi="Arial" w:cs="Arial"/>
                <w:spacing w:val="-2"/>
                <w:sz w:val="20"/>
                <w:szCs w:val="20"/>
                <w:lang w:val="es-CO"/>
              </w:rPr>
              <w:t>Nueva</w:t>
            </w:r>
          </w:p>
        </w:tc>
      </w:tr>
      <w:tr w:rsidR="00A05CB8" w:rsidRPr="00695FEE" w14:paraId="64F5C1F5" w14:textId="77777777" w:rsidTr="0005200D">
        <w:trPr>
          <w:trHeight w:val="2104"/>
        </w:trPr>
        <w:tc>
          <w:tcPr>
            <w:tcW w:w="333" w:type="pct"/>
            <w:textDirection w:val="btLr"/>
          </w:tcPr>
          <w:p w14:paraId="6642A097" w14:textId="77777777" w:rsidR="00BC7A6E" w:rsidRPr="00695FEE" w:rsidRDefault="00BC7A6E" w:rsidP="00E61BDE">
            <w:pPr>
              <w:pStyle w:val="TableParagraph"/>
              <w:spacing w:before="26"/>
              <w:ind w:left="26" w:right="113"/>
              <w:jc w:val="center"/>
              <w:rPr>
                <w:rFonts w:ascii="Arial" w:hAnsi="Arial" w:cs="Arial"/>
                <w:b/>
                <w:bCs/>
                <w:sz w:val="20"/>
                <w:szCs w:val="20"/>
                <w:lang w:val="es-CO"/>
              </w:rPr>
            </w:pPr>
            <w:r w:rsidRPr="00695FEE">
              <w:rPr>
                <w:rFonts w:ascii="Arial" w:hAnsi="Arial" w:cs="Arial"/>
                <w:spacing w:val="-2"/>
                <w:sz w:val="20"/>
                <w:szCs w:val="20"/>
                <w:lang w:val="es-CO"/>
              </w:rPr>
              <w:t>Decreto</w:t>
            </w:r>
          </w:p>
        </w:tc>
        <w:tc>
          <w:tcPr>
            <w:tcW w:w="255" w:type="pct"/>
            <w:textDirection w:val="btLr"/>
          </w:tcPr>
          <w:p w14:paraId="2517A423" w14:textId="77777777" w:rsidR="00BC7A6E" w:rsidRPr="00695FEE" w:rsidRDefault="00BC7A6E" w:rsidP="00E61BDE">
            <w:pPr>
              <w:pStyle w:val="TableParagraph"/>
              <w:spacing w:before="26"/>
              <w:ind w:left="24" w:right="113"/>
              <w:jc w:val="center"/>
              <w:rPr>
                <w:rFonts w:ascii="Arial" w:hAnsi="Arial" w:cs="Arial"/>
                <w:sz w:val="20"/>
                <w:szCs w:val="20"/>
                <w:lang w:val="es-CO"/>
              </w:rPr>
            </w:pPr>
            <w:r w:rsidRPr="00695FEE">
              <w:rPr>
                <w:rFonts w:ascii="Arial" w:hAnsi="Arial" w:cs="Arial"/>
                <w:spacing w:val="-5"/>
                <w:sz w:val="20"/>
                <w:szCs w:val="20"/>
                <w:lang w:val="es-CO"/>
              </w:rPr>
              <w:t>338</w:t>
            </w:r>
          </w:p>
        </w:tc>
        <w:tc>
          <w:tcPr>
            <w:tcW w:w="255" w:type="pct"/>
            <w:textDirection w:val="btLr"/>
          </w:tcPr>
          <w:p w14:paraId="1700A00B" w14:textId="77777777" w:rsidR="00BC7A6E" w:rsidRPr="00695FEE" w:rsidRDefault="00BC7A6E" w:rsidP="00E61BDE">
            <w:pPr>
              <w:pStyle w:val="TableParagraph"/>
              <w:spacing w:before="26"/>
              <w:ind w:left="26" w:right="113"/>
              <w:jc w:val="center"/>
              <w:rPr>
                <w:rFonts w:ascii="Arial" w:hAnsi="Arial" w:cs="Arial"/>
                <w:sz w:val="20"/>
                <w:szCs w:val="20"/>
                <w:lang w:val="es-CO"/>
              </w:rPr>
            </w:pPr>
            <w:r w:rsidRPr="00695FEE">
              <w:rPr>
                <w:rFonts w:ascii="Arial" w:hAnsi="Arial" w:cs="Arial"/>
                <w:color w:val="202429"/>
                <w:spacing w:val="-4"/>
                <w:sz w:val="20"/>
                <w:szCs w:val="20"/>
                <w:lang w:val="es-CO"/>
              </w:rPr>
              <w:t>2022</w:t>
            </w:r>
          </w:p>
        </w:tc>
        <w:tc>
          <w:tcPr>
            <w:tcW w:w="261" w:type="pct"/>
            <w:textDirection w:val="btLr"/>
          </w:tcPr>
          <w:p w14:paraId="0E088ADC" w14:textId="77777777" w:rsidR="00BC7A6E" w:rsidRPr="00695FEE" w:rsidRDefault="00BC7A6E" w:rsidP="00E61BDE">
            <w:pPr>
              <w:pStyle w:val="TableParagraph"/>
              <w:spacing w:before="26"/>
              <w:ind w:left="26" w:right="113"/>
              <w:jc w:val="center"/>
              <w:rPr>
                <w:rFonts w:ascii="Arial" w:hAnsi="Arial" w:cs="Arial"/>
                <w:sz w:val="20"/>
                <w:szCs w:val="20"/>
                <w:lang w:val="es-CO"/>
              </w:rPr>
            </w:pPr>
            <w:r w:rsidRPr="00695FEE">
              <w:rPr>
                <w:rFonts w:ascii="Arial" w:hAnsi="Arial" w:cs="Arial"/>
                <w:spacing w:val="-2"/>
                <w:sz w:val="20"/>
                <w:szCs w:val="20"/>
                <w:lang w:val="es-CO"/>
              </w:rPr>
              <w:t>MinTIC</w:t>
            </w:r>
          </w:p>
        </w:tc>
        <w:tc>
          <w:tcPr>
            <w:tcW w:w="1053" w:type="pct"/>
            <w:gridSpan w:val="2"/>
          </w:tcPr>
          <w:p w14:paraId="78C3CA9F" w14:textId="77777777" w:rsidR="00BC7A6E" w:rsidRPr="00695FEE" w:rsidRDefault="00BC7A6E" w:rsidP="00455D5D">
            <w:pPr>
              <w:pStyle w:val="TableParagraph"/>
              <w:spacing w:before="26"/>
              <w:ind w:left="27" w:right="76"/>
              <w:rPr>
                <w:rFonts w:ascii="Arial" w:hAnsi="Arial" w:cs="Arial"/>
                <w:sz w:val="20"/>
                <w:szCs w:val="20"/>
                <w:lang w:val="es-CO"/>
              </w:rPr>
            </w:pPr>
            <w:r w:rsidRPr="00695FEE">
              <w:rPr>
                <w:rFonts w:ascii="Arial" w:hAnsi="Arial" w:cs="Arial"/>
                <w:sz w:val="20"/>
                <w:szCs w:val="20"/>
                <w:lang w:val="es-CO"/>
              </w:rPr>
              <w:t>Establecer los lineamientos</w:t>
            </w:r>
            <w:r w:rsidRPr="00695FEE">
              <w:rPr>
                <w:rFonts w:ascii="Arial" w:hAnsi="Arial" w:cs="Arial"/>
                <w:spacing w:val="-12"/>
                <w:sz w:val="20"/>
                <w:szCs w:val="20"/>
                <w:lang w:val="es-CO"/>
              </w:rPr>
              <w:t xml:space="preserve"> </w:t>
            </w:r>
            <w:r w:rsidRPr="00695FEE">
              <w:rPr>
                <w:rFonts w:ascii="Arial" w:hAnsi="Arial" w:cs="Arial"/>
                <w:sz w:val="20"/>
                <w:szCs w:val="20"/>
                <w:lang w:val="es-CO"/>
              </w:rPr>
              <w:t>generales para fortalecer la gobernanza de la seguridad digital, se crea el Modelo y las instancias de Gobernanza de Seguridad Digital y se dictan</w:t>
            </w:r>
            <w:r w:rsidRPr="00695FEE">
              <w:rPr>
                <w:rFonts w:ascii="Arial" w:hAnsi="Arial" w:cs="Arial"/>
                <w:spacing w:val="-2"/>
                <w:sz w:val="20"/>
                <w:szCs w:val="20"/>
                <w:lang w:val="es-CO"/>
              </w:rPr>
              <w:t xml:space="preserve"> </w:t>
            </w:r>
            <w:r w:rsidRPr="00695FEE">
              <w:rPr>
                <w:rFonts w:ascii="Arial" w:hAnsi="Arial" w:cs="Arial"/>
                <w:sz w:val="20"/>
                <w:szCs w:val="20"/>
                <w:lang w:val="es-CO"/>
              </w:rPr>
              <w:t xml:space="preserve">otras </w:t>
            </w:r>
            <w:r w:rsidRPr="00695FEE">
              <w:rPr>
                <w:rFonts w:ascii="Arial" w:hAnsi="Arial" w:cs="Arial"/>
                <w:spacing w:val="-2"/>
                <w:sz w:val="20"/>
                <w:szCs w:val="20"/>
                <w:lang w:val="es-CO"/>
              </w:rPr>
              <w:t>disposiciones</w:t>
            </w:r>
          </w:p>
        </w:tc>
        <w:tc>
          <w:tcPr>
            <w:tcW w:w="412" w:type="pct"/>
            <w:textDirection w:val="btLr"/>
          </w:tcPr>
          <w:p w14:paraId="0A413884" w14:textId="77777777" w:rsidR="00BC7A6E" w:rsidRPr="00695FEE" w:rsidRDefault="00BC7A6E" w:rsidP="00344A59">
            <w:pPr>
              <w:pStyle w:val="TableParagraph"/>
              <w:spacing w:before="26"/>
              <w:ind w:left="27" w:right="217"/>
              <w:jc w:val="center"/>
              <w:rPr>
                <w:rFonts w:ascii="Arial" w:hAnsi="Arial" w:cs="Arial"/>
                <w:sz w:val="20"/>
                <w:szCs w:val="20"/>
                <w:lang w:val="es-CO"/>
              </w:rPr>
            </w:pPr>
            <w:r w:rsidRPr="00695FEE">
              <w:rPr>
                <w:rFonts w:ascii="Arial" w:hAnsi="Arial" w:cs="Arial"/>
                <w:spacing w:val="-2"/>
                <w:sz w:val="20"/>
                <w:szCs w:val="20"/>
                <w:lang w:val="es-CO"/>
              </w:rPr>
              <w:t>Seguridad Digital</w:t>
            </w:r>
          </w:p>
        </w:tc>
        <w:tc>
          <w:tcPr>
            <w:tcW w:w="1285" w:type="pct"/>
          </w:tcPr>
          <w:p w14:paraId="0321D216" w14:textId="77777777" w:rsidR="00BC7A6E" w:rsidRPr="00695FEE" w:rsidRDefault="00932901" w:rsidP="00455D5D">
            <w:pPr>
              <w:pStyle w:val="TableParagraph"/>
              <w:spacing w:before="26" w:line="183" w:lineRule="exact"/>
              <w:ind w:left="28"/>
              <w:rPr>
                <w:rFonts w:ascii="Arial" w:hAnsi="Arial" w:cs="Arial"/>
                <w:sz w:val="20"/>
                <w:szCs w:val="20"/>
                <w:lang w:val="es-CO"/>
              </w:rPr>
            </w:pPr>
            <w:hyperlink r:id="rId23">
              <w:r w:rsidR="00BC7A6E" w:rsidRPr="00695FEE">
                <w:rPr>
                  <w:rFonts w:ascii="Arial" w:hAnsi="Arial" w:cs="Arial"/>
                  <w:color w:val="1154CC"/>
                  <w:spacing w:val="-2"/>
                  <w:sz w:val="20"/>
                  <w:szCs w:val="20"/>
                  <w:u w:val="single" w:color="1154CC"/>
                  <w:lang w:val="es-CO"/>
                </w:rPr>
                <w:t>https://dapre.presidencia</w:t>
              </w:r>
            </w:hyperlink>
          </w:p>
          <w:p w14:paraId="438536F6" w14:textId="77777777" w:rsidR="00BC7A6E" w:rsidRPr="00695FEE" w:rsidRDefault="00932901" w:rsidP="00455D5D">
            <w:pPr>
              <w:pStyle w:val="TableParagraph"/>
              <w:ind w:left="28"/>
              <w:rPr>
                <w:rFonts w:ascii="Arial" w:hAnsi="Arial" w:cs="Arial"/>
                <w:sz w:val="20"/>
                <w:szCs w:val="20"/>
                <w:lang w:val="es-CO"/>
              </w:rPr>
            </w:pPr>
            <w:hyperlink r:id="rId24">
              <w:r w:rsidR="00BC7A6E" w:rsidRPr="00695FEE">
                <w:rPr>
                  <w:rFonts w:ascii="Arial" w:hAnsi="Arial" w:cs="Arial"/>
                  <w:color w:val="1154CC"/>
                  <w:spacing w:val="-2"/>
                  <w:sz w:val="20"/>
                  <w:szCs w:val="20"/>
                  <w:u w:val="single" w:color="1154CC"/>
                  <w:lang w:val="es-CO"/>
                </w:rPr>
                <w:t>.gov.co/normativa/norma</w:t>
              </w:r>
            </w:hyperlink>
            <w:r w:rsidR="00BC7A6E" w:rsidRPr="00695FEE">
              <w:rPr>
                <w:rFonts w:ascii="Arial" w:hAnsi="Arial" w:cs="Arial"/>
                <w:color w:val="1154CC"/>
                <w:spacing w:val="-2"/>
                <w:sz w:val="20"/>
                <w:szCs w:val="20"/>
                <w:lang w:val="es-CO"/>
              </w:rPr>
              <w:t xml:space="preserve"> </w:t>
            </w:r>
            <w:hyperlink r:id="rId25">
              <w:proofErr w:type="spellStart"/>
              <w:r w:rsidR="00BC7A6E" w:rsidRPr="00695FEE">
                <w:rPr>
                  <w:rFonts w:ascii="Arial" w:hAnsi="Arial" w:cs="Arial"/>
                  <w:color w:val="1154CC"/>
                  <w:spacing w:val="-2"/>
                  <w:sz w:val="20"/>
                  <w:szCs w:val="20"/>
                  <w:u w:val="single" w:color="1154CC"/>
                  <w:lang w:val="es-CO"/>
                </w:rPr>
                <w:t>tiva</w:t>
              </w:r>
              <w:proofErr w:type="spellEnd"/>
              <w:r w:rsidR="00BC7A6E" w:rsidRPr="00695FEE">
                <w:rPr>
                  <w:rFonts w:ascii="Arial" w:hAnsi="Arial" w:cs="Arial"/>
                  <w:color w:val="1154CC"/>
                  <w:spacing w:val="-2"/>
                  <w:sz w:val="20"/>
                  <w:szCs w:val="20"/>
                  <w:u w:val="single" w:color="1154CC"/>
                  <w:lang w:val="es-CO"/>
                </w:rPr>
                <w:t>/DECRETO%20338</w:t>
              </w:r>
            </w:hyperlink>
          </w:p>
          <w:p w14:paraId="689A5236" w14:textId="77777777" w:rsidR="00BC7A6E" w:rsidRPr="00695FEE" w:rsidRDefault="00932901" w:rsidP="00455D5D">
            <w:pPr>
              <w:pStyle w:val="TableParagraph"/>
              <w:ind w:left="28"/>
              <w:rPr>
                <w:rFonts w:ascii="Arial" w:hAnsi="Arial" w:cs="Arial"/>
                <w:sz w:val="20"/>
                <w:szCs w:val="20"/>
                <w:lang w:val="es-CO"/>
              </w:rPr>
            </w:pPr>
            <w:hyperlink r:id="rId26">
              <w:r w:rsidR="00BC7A6E" w:rsidRPr="00695FEE">
                <w:rPr>
                  <w:rFonts w:ascii="Arial" w:hAnsi="Arial" w:cs="Arial"/>
                  <w:color w:val="1154CC"/>
                  <w:spacing w:val="-2"/>
                  <w:sz w:val="20"/>
                  <w:szCs w:val="20"/>
                  <w:u w:val="single" w:color="1154CC"/>
                  <w:lang w:val="es-CO"/>
                </w:rPr>
                <w:t>%20DEL%208%20DE%</w:t>
              </w:r>
            </w:hyperlink>
            <w:r w:rsidR="00BC7A6E" w:rsidRPr="00695FEE">
              <w:rPr>
                <w:rFonts w:ascii="Arial" w:hAnsi="Arial" w:cs="Arial"/>
                <w:color w:val="1154CC"/>
                <w:spacing w:val="-2"/>
                <w:sz w:val="20"/>
                <w:szCs w:val="20"/>
                <w:lang w:val="es-CO"/>
              </w:rPr>
              <w:t xml:space="preserve"> </w:t>
            </w:r>
            <w:hyperlink r:id="rId27">
              <w:r w:rsidR="00BC7A6E" w:rsidRPr="00695FEE">
                <w:rPr>
                  <w:rFonts w:ascii="Arial" w:hAnsi="Arial" w:cs="Arial"/>
                  <w:color w:val="1154CC"/>
                  <w:spacing w:val="-2"/>
                  <w:sz w:val="20"/>
                  <w:szCs w:val="20"/>
                  <w:u w:val="single" w:color="1154CC"/>
                  <w:lang w:val="es-CO"/>
                </w:rPr>
                <w:t>20MARZO%20DE%202</w:t>
              </w:r>
            </w:hyperlink>
          </w:p>
          <w:p w14:paraId="0350C01B" w14:textId="77777777" w:rsidR="00BC7A6E" w:rsidRPr="00695FEE" w:rsidRDefault="00932901" w:rsidP="00455D5D">
            <w:pPr>
              <w:pStyle w:val="TableParagraph"/>
              <w:spacing w:line="183" w:lineRule="exact"/>
              <w:ind w:left="28"/>
              <w:rPr>
                <w:rFonts w:ascii="Arial" w:hAnsi="Arial" w:cs="Arial"/>
                <w:sz w:val="20"/>
                <w:szCs w:val="20"/>
                <w:lang w:val="es-CO"/>
              </w:rPr>
            </w:pPr>
            <w:hyperlink r:id="rId28">
              <w:r w:rsidR="00BC7A6E" w:rsidRPr="00695FEE">
                <w:rPr>
                  <w:rFonts w:ascii="Arial" w:hAnsi="Arial" w:cs="Arial"/>
                  <w:color w:val="1154CC"/>
                  <w:spacing w:val="-2"/>
                  <w:sz w:val="20"/>
                  <w:szCs w:val="20"/>
                  <w:u w:val="single" w:color="1154CC"/>
                  <w:lang w:val="es-CO"/>
                </w:rPr>
                <w:t>022.pdf</w:t>
              </w:r>
            </w:hyperlink>
          </w:p>
        </w:tc>
        <w:tc>
          <w:tcPr>
            <w:tcW w:w="1146" w:type="pct"/>
          </w:tcPr>
          <w:p w14:paraId="4BE68128" w14:textId="77777777" w:rsidR="00BC7A6E" w:rsidRPr="00695FEE" w:rsidRDefault="00BC7A6E" w:rsidP="00455D5D">
            <w:pPr>
              <w:pStyle w:val="TableParagraph"/>
              <w:spacing w:before="26"/>
              <w:ind w:left="28" w:right="6"/>
              <w:rPr>
                <w:rFonts w:ascii="Arial" w:hAnsi="Arial" w:cs="Arial"/>
                <w:b/>
                <w:bCs/>
                <w:sz w:val="20"/>
                <w:szCs w:val="20"/>
                <w:lang w:val="es-CO"/>
              </w:rPr>
            </w:pPr>
            <w:r w:rsidRPr="00695FEE">
              <w:rPr>
                <w:rFonts w:ascii="Arial" w:hAnsi="Arial" w:cs="Arial"/>
                <w:sz w:val="20"/>
                <w:szCs w:val="20"/>
                <w:lang w:val="es-CO"/>
              </w:rPr>
              <w:t>Por</w:t>
            </w:r>
            <w:r w:rsidRPr="00695FEE">
              <w:rPr>
                <w:rFonts w:ascii="Arial" w:hAnsi="Arial" w:cs="Arial"/>
                <w:spacing w:val="-4"/>
                <w:sz w:val="20"/>
                <w:szCs w:val="20"/>
                <w:lang w:val="es-CO"/>
              </w:rPr>
              <w:t xml:space="preserve"> </w:t>
            </w:r>
            <w:r w:rsidRPr="00695FEE">
              <w:rPr>
                <w:rFonts w:ascii="Arial" w:hAnsi="Arial" w:cs="Arial"/>
                <w:sz w:val="20"/>
                <w:szCs w:val="20"/>
                <w:lang w:val="es-CO"/>
              </w:rPr>
              <w:t>el</w:t>
            </w:r>
            <w:r w:rsidRPr="00695FEE">
              <w:rPr>
                <w:rFonts w:ascii="Arial" w:hAnsi="Arial" w:cs="Arial"/>
                <w:spacing w:val="-5"/>
                <w:sz w:val="20"/>
                <w:szCs w:val="20"/>
                <w:lang w:val="es-CO"/>
              </w:rPr>
              <w:t xml:space="preserve"> </w:t>
            </w:r>
            <w:r w:rsidRPr="00695FEE">
              <w:rPr>
                <w:rFonts w:ascii="Arial" w:hAnsi="Arial" w:cs="Arial"/>
                <w:sz w:val="20"/>
                <w:szCs w:val="20"/>
                <w:lang w:val="es-CO"/>
              </w:rPr>
              <w:t>cual</w:t>
            </w:r>
            <w:r w:rsidRPr="00695FEE">
              <w:rPr>
                <w:rFonts w:ascii="Arial" w:hAnsi="Arial" w:cs="Arial"/>
                <w:spacing w:val="-5"/>
                <w:sz w:val="20"/>
                <w:szCs w:val="20"/>
                <w:lang w:val="es-CO"/>
              </w:rPr>
              <w:t xml:space="preserve"> </w:t>
            </w:r>
            <w:r w:rsidRPr="00695FEE">
              <w:rPr>
                <w:rFonts w:ascii="Arial" w:hAnsi="Arial" w:cs="Arial"/>
                <w:sz w:val="20"/>
                <w:szCs w:val="20"/>
                <w:lang w:val="es-CO"/>
              </w:rPr>
              <w:t>se</w:t>
            </w:r>
            <w:r w:rsidRPr="00695FEE">
              <w:rPr>
                <w:rFonts w:ascii="Arial" w:hAnsi="Arial" w:cs="Arial"/>
                <w:spacing w:val="-7"/>
                <w:sz w:val="20"/>
                <w:szCs w:val="20"/>
                <w:lang w:val="es-CO"/>
              </w:rPr>
              <w:t xml:space="preserve"> </w:t>
            </w:r>
            <w:r w:rsidRPr="00695FEE">
              <w:rPr>
                <w:rFonts w:ascii="Arial" w:hAnsi="Arial" w:cs="Arial"/>
                <w:sz w:val="20"/>
                <w:szCs w:val="20"/>
                <w:lang w:val="es-CO"/>
              </w:rPr>
              <w:t>adiciona el</w:t>
            </w:r>
            <w:r w:rsidRPr="00695FEE">
              <w:rPr>
                <w:rFonts w:ascii="Arial" w:hAnsi="Arial" w:cs="Arial"/>
                <w:spacing w:val="-5"/>
                <w:sz w:val="20"/>
                <w:szCs w:val="20"/>
                <w:lang w:val="es-CO"/>
              </w:rPr>
              <w:t xml:space="preserve"> </w:t>
            </w:r>
            <w:r w:rsidRPr="00695FEE">
              <w:rPr>
                <w:rFonts w:ascii="Arial" w:hAnsi="Arial" w:cs="Arial"/>
                <w:sz w:val="20"/>
                <w:szCs w:val="20"/>
                <w:lang w:val="es-CO"/>
              </w:rPr>
              <w:t>Titulo</w:t>
            </w:r>
            <w:r w:rsidRPr="00695FEE">
              <w:rPr>
                <w:rFonts w:ascii="Arial" w:hAnsi="Arial" w:cs="Arial"/>
                <w:spacing w:val="-6"/>
                <w:sz w:val="20"/>
                <w:szCs w:val="20"/>
                <w:lang w:val="es-CO"/>
              </w:rPr>
              <w:t xml:space="preserve"> </w:t>
            </w:r>
            <w:r w:rsidRPr="00695FEE">
              <w:rPr>
                <w:rFonts w:ascii="Arial" w:hAnsi="Arial" w:cs="Arial"/>
                <w:sz w:val="20"/>
                <w:szCs w:val="20"/>
                <w:lang w:val="es-CO"/>
              </w:rPr>
              <w:t>21</w:t>
            </w:r>
            <w:r w:rsidRPr="00695FEE">
              <w:rPr>
                <w:rFonts w:ascii="Arial" w:hAnsi="Arial" w:cs="Arial"/>
                <w:spacing w:val="-6"/>
                <w:sz w:val="20"/>
                <w:szCs w:val="20"/>
                <w:lang w:val="es-CO"/>
              </w:rPr>
              <w:t xml:space="preserve"> </w:t>
            </w:r>
            <w:r w:rsidRPr="00695FEE">
              <w:rPr>
                <w:rFonts w:ascii="Arial" w:hAnsi="Arial" w:cs="Arial"/>
                <w:sz w:val="20"/>
                <w:szCs w:val="20"/>
                <w:lang w:val="es-CO"/>
              </w:rPr>
              <w:t>a</w:t>
            </w:r>
            <w:r w:rsidRPr="00695FEE">
              <w:rPr>
                <w:rFonts w:ascii="Arial" w:hAnsi="Arial" w:cs="Arial"/>
                <w:spacing w:val="-8"/>
                <w:sz w:val="20"/>
                <w:szCs w:val="20"/>
                <w:lang w:val="es-CO"/>
              </w:rPr>
              <w:t xml:space="preserve"> </w:t>
            </w:r>
            <w:r w:rsidRPr="00695FEE">
              <w:rPr>
                <w:rFonts w:ascii="Arial" w:hAnsi="Arial" w:cs="Arial"/>
                <w:sz w:val="20"/>
                <w:szCs w:val="20"/>
                <w:lang w:val="es-CO"/>
              </w:rPr>
              <w:t>la</w:t>
            </w:r>
            <w:r w:rsidRPr="00695FEE">
              <w:rPr>
                <w:rFonts w:ascii="Arial" w:hAnsi="Arial" w:cs="Arial"/>
                <w:spacing w:val="-6"/>
                <w:sz w:val="20"/>
                <w:szCs w:val="20"/>
                <w:lang w:val="es-CO"/>
              </w:rPr>
              <w:t xml:space="preserve"> </w:t>
            </w:r>
            <w:r w:rsidRPr="00695FEE">
              <w:rPr>
                <w:rFonts w:ascii="Arial" w:hAnsi="Arial" w:cs="Arial"/>
                <w:sz w:val="20"/>
                <w:szCs w:val="20"/>
                <w:lang w:val="es-CO"/>
              </w:rPr>
              <w:t>parte</w:t>
            </w:r>
            <w:r w:rsidRPr="00695FEE">
              <w:rPr>
                <w:rFonts w:ascii="Arial" w:hAnsi="Arial" w:cs="Arial"/>
                <w:spacing w:val="-8"/>
                <w:sz w:val="20"/>
                <w:szCs w:val="20"/>
                <w:lang w:val="es-CO"/>
              </w:rPr>
              <w:t xml:space="preserve"> </w:t>
            </w:r>
            <w:r w:rsidRPr="00695FEE">
              <w:rPr>
                <w:rFonts w:ascii="Arial" w:hAnsi="Arial" w:cs="Arial"/>
                <w:sz w:val="20"/>
                <w:szCs w:val="20"/>
                <w:lang w:val="es-CO"/>
              </w:rPr>
              <w:t>2 del libro 2 del Decreto Único 1078 de 2015, Reglamentario del Sector</w:t>
            </w:r>
            <w:r w:rsidRPr="00695FEE">
              <w:rPr>
                <w:rFonts w:ascii="Arial" w:hAnsi="Arial" w:cs="Arial"/>
                <w:spacing w:val="-5"/>
                <w:sz w:val="20"/>
                <w:szCs w:val="20"/>
                <w:lang w:val="es-CO"/>
              </w:rPr>
              <w:t xml:space="preserve"> </w:t>
            </w:r>
            <w:r w:rsidRPr="00695FEE">
              <w:rPr>
                <w:rFonts w:ascii="Arial" w:hAnsi="Arial" w:cs="Arial"/>
                <w:sz w:val="20"/>
                <w:szCs w:val="20"/>
                <w:lang w:val="es-CO"/>
              </w:rPr>
              <w:t>de</w:t>
            </w:r>
            <w:r w:rsidRPr="00695FEE">
              <w:rPr>
                <w:rFonts w:ascii="Arial" w:hAnsi="Arial" w:cs="Arial"/>
                <w:spacing w:val="-5"/>
                <w:sz w:val="20"/>
                <w:szCs w:val="20"/>
                <w:lang w:val="es-CO"/>
              </w:rPr>
              <w:t xml:space="preserve"> </w:t>
            </w:r>
            <w:r w:rsidRPr="00695FEE">
              <w:rPr>
                <w:rFonts w:ascii="Arial" w:hAnsi="Arial" w:cs="Arial"/>
                <w:sz w:val="20"/>
                <w:szCs w:val="20"/>
                <w:lang w:val="es-CO"/>
              </w:rPr>
              <w:t>Tecnologías de</w:t>
            </w:r>
            <w:r w:rsidRPr="00695FEE">
              <w:rPr>
                <w:rFonts w:ascii="Arial" w:hAnsi="Arial" w:cs="Arial"/>
                <w:spacing w:val="-2"/>
                <w:sz w:val="20"/>
                <w:szCs w:val="20"/>
                <w:lang w:val="es-CO"/>
              </w:rPr>
              <w:t xml:space="preserve"> </w:t>
            </w:r>
            <w:r w:rsidRPr="00695FEE">
              <w:rPr>
                <w:rFonts w:ascii="Arial" w:hAnsi="Arial" w:cs="Arial"/>
                <w:sz w:val="20"/>
                <w:szCs w:val="20"/>
                <w:lang w:val="es-CO"/>
              </w:rPr>
              <w:t>la</w:t>
            </w:r>
            <w:r w:rsidRPr="00695FEE">
              <w:rPr>
                <w:rFonts w:ascii="Arial" w:hAnsi="Arial" w:cs="Arial"/>
                <w:spacing w:val="-3"/>
                <w:sz w:val="20"/>
                <w:szCs w:val="20"/>
                <w:lang w:val="es-CO"/>
              </w:rPr>
              <w:t xml:space="preserve"> </w:t>
            </w:r>
            <w:r w:rsidRPr="00695FEE">
              <w:rPr>
                <w:rFonts w:ascii="Arial" w:hAnsi="Arial" w:cs="Arial"/>
                <w:sz w:val="20"/>
                <w:szCs w:val="20"/>
                <w:lang w:val="es-CO"/>
              </w:rPr>
              <w:t>Información</w:t>
            </w:r>
            <w:r w:rsidRPr="00695FEE">
              <w:rPr>
                <w:rFonts w:ascii="Arial" w:hAnsi="Arial" w:cs="Arial"/>
                <w:spacing w:val="-5"/>
                <w:sz w:val="20"/>
                <w:szCs w:val="20"/>
                <w:lang w:val="es-CO"/>
              </w:rPr>
              <w:t xml:space="preserve"> </w:t>
            </w:r>
            <w:r w:rsidRPr="00695FEE">
              <w:rPr>
                <w:rFonts w:ascii="Arial" w:hAnsi="Arial" w:cs="Arial"/>
                <w:sz w:val="20"/>
                <w:szCs w:val="20"/>
                <w:lang w:val="es-CO"/>
              </w:rPr>
              <w:t>y</w:t>
            </w:r>
            <w:r w:rsidRPr="00695FEE">
              <w:rPr>
                <w:rFonts w:ascii="Arial" w:hAnsi="Arial" w:cs="Arial"/>
                <w:spacing w:val="-1"/>
                <w:sz w:val="20"/>
                <w:szCs w:val="20"/>
                <w:lang w:val="es-CO"/>
              </w:rPr>
              <w:t xml:space="preserve"> </w:t>
            </w:r>
            <w:r w:rsidRPr="00695FEE">
              <w:rPr>
                <w:rFonts w:ascii="Arial" w:hAnsi="Arial" w:cs="Arial"/>
                <w:sz w:val="20"/>
                <w:szCs w:val="20"/>
                <w:lang w:val="es-CO"/>
              </w:rPr>
              <w:t xml:space="preserve">las </w:t>
            </w:r>
            <w:r w:rsidRPr="00695FEE">
              <w:rPr>
                <w:rFonts w:ascii="Arial" w:hAnsi="Arial" w:cs="Arial"/>
                <w:spacing w:val="-2"/>
                <w:sz w:val="20"/>
                <w:szCs w:val="20"/>
                <w:lang w:val="es-CO"/>
              </w:rPr>
              <w:t>Comunicaciones.</w:t>
            </w:r>
          </w:p>
        </w:tc>
      </w:tr>
      <w:tr w:rsidR="00A05CB8" w:rsidRPr="00695FEE" w14:paraId="5AE55227" w14:textId="77777777" w:rsidTr="0005200D">
        <w:trPr>
          <w:trHeight w:val="1552"/>
        </w:trPr>
        <w:tc>
          <w:tcPr>
            <w:tcW w:w="333" w:type="pct"/>
            <w:textDirection w:val="btLr"/>
          </w:tcPr>
          <w:p w14:paraId="431ED076" w14:textId="77777777" w:rsidR="00BC7A6E" w:rsidRPr="00695FEE" w:rsidRDefault="00BC7A6E" w:rsidP="00E61BDE">
            <w:pPr>
              <w:pStyle w:val="TableParagraph"/>
              <w:spacing w:before="26"/>
              <w:ind w:left="26" w:right="113"/>
              <w:jc w:val="center"/>
              <w:rPr>
                <w:rFonts w:ascii="Arial" w:hAnsi="Arial" w:cs="Arial"/>
                <w:b/>
                <w:bCs/>
                <w:sz w:val="20"/>
                <w:szCs w:val="20"/>
                <w:lang w:val="es-CO"/>
              </w:rPr>
            </w:pPr>
            <w:r w:rsidRPr="00695FEE">
              <w:rPr>
                <w:rFonts w:ascii="Arial" w:hAnsi="Arial" w:cs="Arial"/>
                <w:spacing w:val="-2"/>
                <w:sz w:val="20"/>
                <w:szCs w:val="20"/>
                <w:lang w:val="es-CO"/>
              </w:rPr>
              <w:lastRenderedPageBreak/>
              <w:t>Resolución</w:t>
            </w:r>
          </w:p>
        </w:tc>
        <w:tc>
          <w:tcPr>
            <w:tcW w:w="255" w:type="pct"/>
            <w:textDirection w:val="btLr"/>
          </w:tcPr>
          <w:p w14:paraId="10300D65" w14:textId="77777777" w:rsidR="00BC7A6E" w:rsidRPr="00695FEE" w:rsidRDefault="00BC7A6E" w:rsidP="00E61BDE">
            <w:pPr>
              <w:pStyle w:val="TableParagraph"/>
              <w:spacing w:before="26"/>
              <w:ind w:left="24" w:right="113"/>
              <w:jc w:val="center"/>
              <w:rPr>
                <w:rFonts w:ascii="Arial" w:hAnsi="Arial" w:cs="Arial"/>
                <w:sz w:val="20"/>
                <w:szCs w:val="20"/>
                <w:lang w:val="es-CO"/>
              </w:rPr>
            </w:pPr>
            <w:r w:rsidRPr="00695FEE">
              <w:rPr>
                <w:rFonts w:ascii="Arial" w:hAnsi="Arial" w:cs="Arial"/>
                <w:spacing w:val="-5"/>
                <w:sz w:val="20"/>
                <w:szCs w:val="20"/>
                <w:lang w:val="es-CO"/>
              </w:rPr>
              <w:t>746</w:t>
            </w:r>
          </w:p>
        </w:tc>
        <w:tc>
          <w:tcPr>
            <w:tcW w:w="255" w:type="pct"/>
            <w:textDirection w:val="btLr"/>
          </w:tcPr>
          <w:p w14:paraId="1E7E9CF5" w14:textId="77777777" w:rsidR="00BC7A6E" w:rsidRPr="00695FEE" w:rsidRDefault="00BC7A6E" w:rsidP="00E61BDE">
            <w:pPr>
              <w:pStyle w:val="TableParagraph"/>
              <w:spacing w:before="26"/>
              <w:ind w:left="26" w:right="113"/>
              <w:jc w:val="center"/>
              <w:rPr>
                <w:rFonts w:ascii="Arial" w:hAnsi="Arial" w:cs="Arial"/>
                <w:sz w:val="20"/>
                <w:szCs w:val="20"/>
                <w:lang w:val="es-CO"/>
              </w:rPr>
            </w:pPr>
            <w:r w:rsidRPr="00695FEE">
              <w:rPr>
                <w:rFonts w:ascii="Arial" w:hAnsi="Arial" w:cs="Arial"/>
                <w:color w:val="202429"/>
                <w:spacing w:val="-4"/>
                <w:sz w:val="20"/>
                <w:szCs w:val="20"/>
                <w:lang w:val="es-CO"/>
              </w:rPr>
              <w:t>2022</w:t>
            </w:r>
          </w:p>
        </w:tc>
        <w:tc>
          <w:tcPr>
            <w:tcW w:w="261" w:type="pct"/>
            <w:textDirection w:val="btLr"/>
          </w:tcPr>
          <w:p w14:paraId="7A581E7E" w14:textId="77777777" w:rsidR="00BC7A6E" w:rsidRPr="00695FEE" w:rsidRDefault="00BC7A6E" w:rsidP="00E61BDE">
            <w:pPr>
              <w:pStyle w:val="TableParagraph"/>
              <w:spacing w:before="26"/>
              <w:ind w:left="26" w:right="113"/>
              <w:jc w:val="center"/>
              <w:rPr>
                <w:rFonts w:ascii="Arial" w:hAnsi="Arial" w:cs="Arial"/>
                <w:sz w:val="20"/>
                <w:szCs w:val="20"/>
                <w:lang w:val="es-CO"/>
              </w:rPr>
            </w:pPr>
            <w:r w:rsidRPr="00695FEE">
              <w:rPr>
                <w:rFonts w:ascii="Arial" w:hAnsi="Arial" w:cs="Arial"/>
                <w:spacing w:val="-2"/>
                <w:sz w:val="20"/>
                <w:szCs w:val="20"/>
                <w:lang w:val="es-CO"/>
              </w:rPr>
              <w:t>MinTIC</w:t>
            </w:r>
          </w:p>
        </w:tc>
        <w:tc>
          <w:tcPr>
            <w:tcW w:w="1053" w:type="pct"/>
            <w:gridSpan w:val="2"/>
          </w:tcPr>
          <w:p w14:paraId="2196D085" w14:textId="77777777" w:rsidR="00BC7A6E" w:rsidRPr="00695FEE" w:rsidRDefault="00BC7A6E" w:rsidP="00455D5D">
            <w:pPr>
              <w:pStyle w:val="TableParagraph"/>
              <w:spacing w:before="26"/>
              <w:ind w:left="27" w:right="12"/>
              <w:rPr>
                <w:rFonts w:ascii="Arial" w:hAnsi="Arial" w:cs="Arial"/>
                <w:sz w:val="20"/>
                <w:szCs w:val="20"/>
                <w:lang w:val="es-CO"/>
              </w:rPr>
            </w:pPr>
            <w:r w:rsidRPr="00695FEE">
              <w:rPr>
                <w:rFonts w:ascii="Arial" w:hAnsi="Arial" w:cs="Arial"/>
                <w:sz w:val="20"/>
                <w:szCs w:val="20"/>
                <w:lang w:val="es-CO"/>
              </w:rPr>
              <w:t>Por la cual se fortalece el modelo de Seguridad y Privacidad de la Información</w:t>
            </w:r>
            <w:r w:rsidRPr="00695FEE">
              <w:rPr>
                <w:rFonts w:ascii="Arial" w:hAnsi="Arial" w:cs="Arial"/>
                <w:spacing w:val="-12"/>
                <w:sz w:val="20"/>
                <w:szCs w:val="20"/>
                <w:lang w:val="es-CO"/>
              </w:rPr>
              <w:t xml:space="preserve"> </w:t>
            </w:r>
            <w:r w:rsidRPr="00695FEE">
              <w:rPr>
                <w:rFonts w:ascii="Arial" w:hAnsi="Arial" w:cs="Arial"/>
                <w:sz w:val="20"/>
                <w:szCs w:val="20"/>
                <w:lang w:val="es-CO"/>
              </w:rPr>
              <w:t>y</w:t>
            </w:r>
            <w:r w:rsidRPr="00695FEE">
              <w:rPr>
                <w:rFonts w:ascii="Arial" w:hAnsi="Arial" w:cs="Arial"/>
                <w:spacing w:val="-11"/>
                <w:sz w:val="20"/>
                <w:szCs w:val="20"/>
                <w:lang w:val="es-CO"/>
              </w:rPr>
              <w:t xml:space="preserve"> </w:t>
            </w:r>
            <w:r w:rsidRPr="00695FEE">
              <w:rPr>
                <w:rFonts w:ascii="Arial" w:hAnsi="Arial" w:cs="Arial"/>
                <w:sz w:val="20"/>
                <w:szCs w:val="20"/>
                <w:lang w:val="es-CO"/>
              </w:rPr>
              <w:t>se</w:t>
            </w:r>
            <w:r w:rsidRPr="00695FEE">
              <w:rPr>
                <w:rFonts w:ascii="Arial" w:hAnsi="Arial" w:cs="Arial"/>
                <w:spacing w:val="-11"/>
                <w:sz w:val="20"/>
                <w:szCs w:val="20"/>
                <w:lang w:val="es-CO"/>
              </w:rPr>
              <w:t xml:space="preserve"> </w:t>
            </w:r>
            <w:r w:rsidRPr="00695FEE">
              <w:rPr>
                <w:rFonts w:ascii="Arial" w:hAnsi="Arial" w:cs="Arial"/>
                <w:sz w:val="20"/>
                <w:szCs w:val="20"/>
                <w:lang w:val="es-CO"/>
              </w:rPr>
              <w:t>definen lineamientos</w:t>
            </w:r>
            <w:r w:rsidRPr="00695FEE">
              <w:rPr>
                <w:rFonts w:ascii="Arial" w:hAnsi="Arial" w:cs="Arial"/>
                <w:spacing w:val="-12"/>
                <w:sz w:val="20"/>
                <w:szCs w:val="20"/>
                <w:lang w:val="es-CO"/>
              </w:rPr>
              <w:t xml:space="preserve"> </w:t>
            </w:r>
            <w:r w:rsidRPr="00695FEE">
              <w:rPr>
                <w:rFonts w:ascii="Arial" w:hAnsi="Arial" w:cs="Arial"/>
                <w:sz w:val="20"/>
                <w:szCs w:val="20"/>
                <w:lang w:val="es-CO"/>
              </w:rPr>
              <w:t>adicionales a los establecidos en la Resolución 500 de</w:t>
            </w:r>
          </w:p>
          <w:p w14:paraId="31CA44D3" w14:textId="77777777" w:rsidR="00BC7A6E" w:rsidRPr="00695FEE" w:rsidRDefault="00BC7A6E" w:rsidP="00455D5D">
            <w:pPr>
              <w:pStyle w:val="TableParagraph"/>
              <w:spacing w:line="183" w:lineRule="exact"/>
              <w:ind w:left="27"/>
              <w:rPr>
                <w:rFonts w:ascii="Arial" w:hAnsi="Arial" w:cs="Arial"/>
                <w:sz w:val="20"/>
                <w:szCs w:val="20"/>
                <w:lang w:val="es-CO"/>
              </w:rPr>
            </w:pPr>
            <w:r w:rsidRPr="00695FEE">
              <w:rPr>
                <w:rFonts w:ascii="Arial" w:hAnsi="Arial" w:cs="Arial"/>
                <w:spacing w:val="-2"/>
                <w:sz w:val="20"/>
                <w:szCs w:val="20"/>
                <w:lang w:val="es-CO"/>
              </w:rPr>
              <w:t>2021.</w:t>
            </w:r>
          </w:p>
        </w:tc>
        <w:tc>
          <w:tcPr>
            <w:tcW w:w="412" w:type="pct"/>
            <w:textDirection w:val="btLr"/>
          </w:tcPr>
          <w:p w14:paraId="37BF2992" w14:textId="77777777" w:rsidR="00BC7A6E" w:rsidRPr="00695FEE" w:rsidRDefault="00BC7A6E" w:rsidP="00344A59">
            <w:pPr>
              <w:pStyle w:val="TableParagraph"/>
              <w:spacing w:before="26"/>
              <w:ind w:left="27" w:right="113"/>
              <w:jc w:val="center"/>
              <w:rPr>
                <w:rFonts w:ascii="Arial" w:hAnsi="Arial" w:cs="Arial"/>
                <w:sz w:val="20"/>
                <w:szCs w:val="20"/>
                <w:lang w:val="es-CO"/>
              </w:rPr>
            </w:pPr>
            <w:r w:rsidRPr="00695FEE">
              <w:rPr>
                <w:rFonts w:ascii="Arial" w:hAnsi="Arial" w:cs="Arial"/>
                <w:sz w:val="20"/>
                <w:szCs w:val="20"/>
                <w:lang w:val="es-CO"/>
              </w:rPr>
              <w:t>Seguridad y privacidad</w:t>
            </w:r>
            <w:r w:rsidRPr="00695FEE">
              <w:rPr>
                <w:rFonts w:ascii="Arial" w:hAnsi="Arial" w:cs="Arial"/>
                <w:spacing w:val="-12"/>
                <w:sz w:val="20"/>
                <w:szCs w:val="20"/>
                <w:lang w:val="es-CO"/>
              </w:rPr>
              <w:t xml:space="preserve"> </w:t>
            </w:r>
            <w:r w:rsidRPr="00695FEE">
              <w:rPr>
                <w:rFonts w:ascii="Arial" w:hAnsi="Arial" w:cs="Arial"/>
                <w:sz w:val="20"/>
                <w:szCs w:val="20"/>
                <w:lang w:val="es-CO"/>
              </w:rPr>
              <w:t>de</w:t>
            </w:r>
            <w:r w:rsidRPr="00695FEE">
              <w:rPr>
                <w:rFonts w:ascii="Arial" w:hAnsi="Arial" w:cs="Arial"/>
                <w:spacing w:val="-11"/>
                <w:sz w:val="20"/>
                <w:szCs w:val="20"/>
                <w:lang w:val="es-CO"/>
              </w:rPr>
              <w:t xml:space="preserve"> </w:t>
            </w:r>
            <w:r w:rsidRPr="00695FEE">
              <w:rPr>
                <w:rFonts w:ascii="Arial" w:hAnsi="Arial" w:cs="Arial"/>
                <w:sz w:val="20"/>
                <w:szCs w:val="20"/>
                <w:lang w:val="es-CO"/>
              </w:rPr>
              <w:t xml:space="preserve">la </w:t>
            </w:r>
            <w:r w:rsidRPr="00695FEE">
              <w:rPr>
                <w:rFonts w:ascii="Arial" w:hAnsi="Arial" w:cs="Arial"/>
                <w:spacing w:val="-2"/>
                <w:sz w:val="20"/>
                <w:szCs w:val="20"/>
                <w:lang w:val="es-CO"/>
              </w:rPr>
              <w:t>información</w:t>
            </w:r>
          </w:p>
        </w:tc>
        <w:tc>
          <w:tcPr>
            <w:tcW w:w="1285" w:type="pct"/>
          </w:tcPr>
          <w:p w14:paraId="3BAA947D" w14:textId="77777777" w:rsidR="00BC7A6E" w:rsidRPr="00695FEE" w:rsidRDefault="00932901" w:rsidP="00455D5D">
            <w:pPr>
              <w:pStyle w:val="TableParagraph"/>
              <w:spacing w:before="26"/>
              <w:ind w:left="28" w:right="53"/>
              <w:rPr>
                <w:rFonts w:ascii="Arial" w:hAnsi="Arial" w:cs="Arial"/>
                <w:sz w:val="20"/>
                <w:szCs w:val="20"/>
                <w:lang w:val="es-CO"/>
              </w:rPr>
            </w:pPr>
            <w:hyperlink r:id="rId29">
              <w:r w:rsidR="00BC7A6E" w:rsidRPr="00695FEE">
                <w:rPr>
                  <w:rFonts w:ascii="Arial" w:hAnsi="Arial" w:cs="Arial"/>
                  <w:color w:val="1154CC"/>
                  <w:spacing w:val="-2"/>
                  <w:sz w:val="20"/>
                  <w:szCs w:val="20"/>
                  <w:u w:val="single" w:color="1154CC"/>
                  <w:lang w:val="es-CO"/>
                </w:rPr>
                <w:t>https://www.mintic.gov.c</w:t>
              </w:r>
            </w:hyperlink>
            <w:r w:rsidR="00BC7A6E" w:rsidRPr="00695FEE">
              <w:rPr>
                <w:rFonts w:ascii="Arial" w:hAnsi="Arial" w:cs="Arial"/>
                <w:color w:val="1154CC"/>
                <w:spacing w:val="-2"/>
                <w:sz w:val="20"/>
                <w:szCs w:val="20"/>
                <w:lang w:val="es-CO"/>
              </w:rPr>
              <w:t xml:space="preserve"> </w:t>
            </w:r>
            <w:hyperlink r:id="rId30">
              <w:r w:rsidR="00BC7A6E" w:rsidRPr="00695FEE">
                <w:rPr>
                  <w:rFonts w:ascii="Arial" w:hAnsi="Arial" w:cs="Arial"/>
                  <w:color w:val="1154CC"/>
                  <w:spacing w:val="-2"/>
                  <w:sz w:val="20"/>
                  <w:szCs w:val="20"/>
                  <w:u w:val="single" w:color="1154CC"/>
                  <w:lang w:val="es-CO"/>
                </w:rPr>
                <w:t>o/portal/715/</w:t>
              </w:r>
              <w:proofErr w:type="spellStart"/>
              <w:r w:rsidR="00BC7A6E" w:rsidRPr="00695FEE">
                <w:rPr>
                  <w:rFonts w:ascii="Arial" w:hAnsi="Arial" w:cs="Arial"/>
                  <w:color w:val="1154CC"/>
                  <w:spacing w:val="-2"/>
                  <w:sz w:val="20"/>
                  <w:szCs w:val="20"/>
                  <w:u w:val="single" w:color="1154CC"/>
                  <w:lang w:val="es-CO"/>
                </w:rPr>
                <w:t>articles</w:t>
              </w:r>
              <w:proofErr w:type="spellEnd"/>
              <w:r w:rsidR="00BC7A6E" w:rsidRPr="00695FEE">
                <w:rPr>
                  <w:rFonts w:ascii="Arial" w:hAnsi="Arial" w:cs="Arial"/>
                  <w:color w:val="1154CC"/>
                  <w:spacing w:val="-2"/>
                  <w:sz w:val="20"/>
                  <w:szCs w:val="20"/>
                  <w:u w:val="single" w:color="1154CC"/>
                  <w:lang w:val="es-CO"/>
                </w:rPr>
                <w:t>-</w:t>
              </w:r>
            </w:hyperlink>
            <w:r w:rsidR="00BC7A6E" w:rsidRPr="00695FEE">
              <w:rPr>
                <w:rFonts w:ascii="Arial" w:hAnsi="Arial" w:cs="Arial"/>
                <w:color w:val="1154CC"/>
                <w:spacing w:val="-2"/>
                <w:sz w:val="20"/>
                <w:szCs w:val="20"/>
                <w:lang w:val="es-CO"/>
              </w:rPr>
              <w:t xml:space="preserve"> </w:t>
            </w:r>
            <w:hyperlink r:id="rId31">
              <w:r w:rsidR="00BC7A6E" w:rsidRPr="00695FEE">
                <w:rPr>
                  <w:rFonts w:ascii="Arial" w:hAnsi="Arial" w:cs="Arial"/>
                  <w:color w:val="1154CC"/>
                  <w:spacing w:val="-2"/>
                  <w:sz w:val="20"/>
                  <w:szCs w:val="20"/>
                  <w:u w:val="single" w:color="1154CC"/>
                  <w:lang w:val="es-CO"/>
                </w:rPr>
                <w:t>208143_recurso_1.pdf</w:t>
              </w:r>
            </w:hyperlink>
          </w:p>
        </w:tc>
        <w:tc>
          <w:tcPr>
            <w:tcW w:w="1146" w:type="pct"/>
          </w:tcPr>
          <w:p w14:paraId="1A0F6012" w14:textId="77777777" w:rsidR="00BC7A6E" w:rsidRPr="00695FEE" w:rsidRDefault="00BC7A6E" w:rsidP="00455D5D">
            <w:pPr>
              <w:pStyle w:val="TableParagraph"/>
              <w:spacing w:before="26"/>
              <w:ind w:left="28"/>
              <w:rPr>
                <w:rFonts w:ascii="Arial" w:hAnsi="Arial" w:cs="Arial"/>
                <w:b/>
                <w:bCs/>
                <w:sz w:val="20"/>
                <w:szCs w:val="20"/>
                <w:lang w:val="es-CO"/>
              </w:rPr>
            </w:pPr>
            <w:r w:rsidRPr="00695FEE">
              <w:rPr>
                <w:rFonts w:ascii="Arial" w:hAnsi="Arial" w:cs="Arial"/>
                <w:spacing w:val="-2"/>
                <w:sz w:val="20"/>
                <w:szCs w:val="20"/>
                <w:lang w:val="es-CO"/>
              </w:rPr>
              <w:t>Nueva</w:t>
            </w:r>
          </w:p>
        </w:tc>
      </w:tr>
      <w:tr w:rsidR="00A05CB8" w:rsidRPr="00695FEE" w14:paraId="4BE749A5" w14:textId="77777777" w:rsidTr="0005200D">
        <w:trPr>
          <w:trHeight w:val="2104"/>
        </w:trPr>
        <w:tc>
          <w:tcPr>
            <w:tcW w:w="333" w:type="pct"/>
            <w:textDirection w:val="btLr"/>
          </w:tcPr>
          <w:p w14:paraId="2A8D842D" w14:textId="77777777" w:rsidR="00BC7A6E" w:rsidRPr="00695FEE" w:rsidRDefault="00BC7A6E" w:rsidP="00E61BDE">
            <w:pPr>
              <w:pStyle w:val="TableParagraph"/>
              <w:spacing w:before="26"/>
              <w:ind w:left="26" w:right="113"/>
              <w:jc w:val="center"/>
              <w:rPr>
                <w:rFonts w:ascii="Arial" w:hAnsi="Arial" w:cs="Arial"/>
                <w:b/>
                <w:bCs/>
                <w:sz w:val="20"/>
                <w:szCs w:val="20"/>
                <w:lang w:val="es-CO"/>
              </w:rPr>
            </w:pPr>
            <w:r w:rsidRPr="00695FEE">
              <w:rPr>
                <w:rFonts w:ascii="Arial" w:hAnsi="Arial" w:cs="Arial"/>
                <w:spacing w:val="-2"/>
                <w:sz w:val="20"/>
                <w:szCs w:val="20"/>
                <w:lang w:val="es-CO"/>
              </w:rPr>
              <w:t>Resolución</w:t>
            </w:r>
          </w:p>
        </w:tc>
        <w:tc>
          <w:tcPr>
            <w:tcW w:w="255" w:type="pct"/>
            <w:textDirection w:val="btLr"/>
          </w:tcPr>
          <w:p w14:paraId="12147C4E" w14:textId="77777777" w:rsidR="00BC7A6E" w:rsidRPr="00695FEE" w:rsidRDefault="00BC7A6E" w:rsidP="00E61BDE">
            <w:pPr>
              <w:pStyle w:val="TableParagraph"/>
              <w:spacing w:before="26"/>
              <w:ind w:left="24" w:right="113"/>
              <w:jc w:val="center"/>
              <w:rPr>
                <w:rFonts w:ascii="Arial" w:hAnsi="Arial" w:cs="Arial"/>
                <w:b/>
                <w:bCs/>
                <w:sz w:val="20"/>
                <w:szCs w:val="20"/>
                <w:lang w:val="es-CO"/>
              </w:rPr>
            </w:pPr>
            <w:r w:rsidRPr="00695FEE">
              <w:rPr>
                <w:rFonts w:ascii="Arial" w:hAnsi="Arial" w:cs="Arial"/>
                <w:spacing w:val="-4"/>
                <w:sz w:val="20"/>
                <w:szCs w:val="20"/>
                <w:lang w:val="es-CO"/>
              </w:rPr>
              <w:t>1117</w:t>
            </w:r>
          </w:p>
        </w:tc>
        <w:tc>
          <w:tcPr>
            <w:tcW w:w="255" w:type="pct"/>
            <w:textDirection w:val="btLr"/>
          </w:tcPr>
          <w:p w14:paraId="36F17A87" w14:textId="77777777" w:rsidR="00BC7A6E" w:rsidRPr="00695FEE" w:rsidRDefault="00BC7A6E" w:rsidP="00E61BDE">
            <w:pPr>
              <w:pStyle w:val="TableParagraph"/>
              <w:spacing w:before="26"/>
              <w:ind w:left="26" w:right="113"/>
              <w:jc w:val="center"/>
              <w:rPr>
                <w:rFonts w:ascii="Arial" w:hAnsi="Arial" w:cs="Arial"/>
                <w:b/>
                <w:bCs/>
                <w:sz w:val="20"/>
                <w:szCs w:val="20"/>
                <w:lang w:val="es-CO"/>
              </w:rPr>
            </w:pPr>
            <w:r w:rsidRPr="00695FEE">
              <w:rPr>
                <w:rFonts w:ascii="Arial" w:hAnsi="Arial" w:cs="Arial"/>
                <w:color w:val="202429"/>
                <w:spacing w:val="-4"/>
                <w:sz w:val="20"/>
                <w:szCs w:val="20"/>
                <w:lang w:val="es-CO"/>
              </w:rPr>
              <w:t>2022</w:t>
            </w:r>
          </w:p>
        </w:tc>
        <w:tc>
          <w:tcPr>
            <w:tcW w:w="261" w:type="pct"/>
            <w:textDirection w:val="btLr"/>
          </w:tcPr>
          <w:p w14:paraId="68F65DBD" w14:textId="77777777" w:rsidR="00BC7A6E" w:rsidRPr="00695FEE" w:rsidRDefault="00BC7A6E" w:rsidP="00E61BDE">
            <w:pPr>
              <w:pStyle w:val="TableParagraph"/>
              <w:spacing w:before="26"/>
              <w:ind w:left="26" w:right="113"/>
              <w:jc w:val="center"/>
              <w:rPr>
                <w:rFonts w:ascii="Arial" w:hAnsi="Arial" w:cs="Arial"/>
                <w:b/>
                <w:bCs/>
                <w:sz w:val="20"/>
                <w:szCs w:val="20"/>
                <w:lang w:val="es-CO"/>
              </w:rPr>
            </w:pPr>
            <w:r w:rsidRPr="00695FEE">
              <w:rPr>
                <w:rFonts w:ascii="Arial" w:hAnsi="Arial" w:cs="Arial"/>
                <w:spacing w:val="-2"/>
                <w:sz w:val="20"/>
                <w:szCs w:val="20"/>
                <w:lang w:val="es-CO"/>
              </w:rPr>
              <w:t>MinTIC</w:t>
            </w:r>
          </w:p>
        </w:tc>
        <w:tc>
          <w:tcPr>
            <w:tcW w:w="1053" w:type="pct"/>
            <w:gridSpan w:val="2"/>
          </w:tcPr>
          <w:p w14:paraId="4E770D8D" w14:textId="77777777" w:rsidR="00BC7A6E" w:rsidRPr="00695FEE" w:rsidRDefault="00BC7A6E" w:rsidP="00455D5D">
            <w:pPr>
              <w:pStyle w:val="TableParagraph"/>
              <w:spacing w:before="26"/>
              <w:ind w:left="27" w:right="76"/>
              <w:rPr>
                <w:rFonts w:ascii="Arial" w:hAnsi="Arial" w:cs="Arial"/>
                <w:b/>
                <w:bCs/>
                <w:sz w:val="20"/>
                <w:szCs w:val="20"/>
                <w:lang w:val="es-CO"/>
              </w:rPr>
            </w:pPr>
            <w:r w:rsidRPr="00695FEE">
              <w:rPr>
                <w:rFonts w:ascii="Arial" w:hAnsi="Arial" w:cs="Arial"/>
                <w:sz w:val="20"/>
                <w:szCs w:val="20"/>
                <w:lang w:val="es-CO"/>
              </w:rPr>
              <w:t>Por la cual se establecen los lineamientos de transformación</w:t>
            </w:r>
            <w:r w:rsidRPr="00695FEE">
              <w:rPr>
                <w:rFonts w:ascii="Arial" w:hAnsi="Arial" w:cs="Arial"/>
                <w:spacing w:val="-2"/>
                <w:sz w:val="20"/>
                <w:szCs w:val="20"/>
                <w:lang w:val="es-CO"/>
              </w:rPr>
              <w:t xml:space="preserve"> </w:t>
            </w:r>
            <w:r w:rsidRPr="00695FEE">
              <w:rPr>
                <w:rFonts w:ascii="Arial" w:hAnsi="Arial" w:cs="Arial"/>
                <w:sz w:val="20"/>
                <w:szCs w:val="20"/>
                <w:lang w:val="es-CO"/>
              </w:rPr>
              <w:t>digital para</w:t>
            </w:r>
            <w:r w:rsidRPr="00695FEE">
              <w:rPr>
                <w:rFonts w:ascii="Arial" w:hAnsi="Arial" w:cs="Arial"/>
                <w:spacing w:val="-12"/>
                <w:sz w:val="20"/>
                <w:szCs w:val="20"/>
                <w:lang w:val="es-CO"/>
              </w:rPr>
              <w:t xml:space="preserve"> </w:t>
            </w:r>
            <w:r w:rsidRPr="00695FEE">
              <w:rPr>
                <w:rFonts w:ascii="Arial" w:hAnsi="Arial" w:cs="Arial"/>
                <w:sz w:val="20"/>
                <w:szCs w:val="20"/>
                <w:lang w:val="es-CO"/>
              </w:rPr>
              <w:t>las</w:t>
            </w:r>
            <w:r w:rsidRPr="00695FEE">
              <w:rPr>
                <w:rFonts w:ascii="Arial" w:hAnsi="Arial" w:cs="Arial"/>
                <w:spacing w:val="-11"/>
                <w:sz w:val="20"/>
                <w:szCs w:val="20"/>
                <w:lang w:val="es-CO"/>
              </w:rPr>
              <w:t xml:space="preserve"> </w:t>
            </w:r>
            <w:r w:rsidRPr="00695FEE">
              <w:rPr>
                <w:rFonts w:ascii="Arial" w:hAnsi="Arial" w:cs="Arial"/>
                <w:sz w:val="20"/>
                <w:szCs w:val="20"/>
                <w:lang w:val="es-CO"/>
              </w:rPr>
              <w:t>estrategias</w:t>
            </w:r>
            <w:r w:rsidRPr="00695FEE">
              <w:rPr>
                <w:rFonts w:ascii="Arial" w:hAnsi="Arial" w:cs="Arial"/>
                <w:spacing w:val="-11"/>
                <w:sz w:val="20"/>
                <w:szCs w:val="20"/>
                <w:lang w:val="es-CO"/>
              </w:rPr>
              <w:t xml:space="preserve"> </w:t>
            </w:r>
            <w:r w:rsidRPr="00695FEE">
              <w:rPr>
                <w:rFonts w:ascii="Arial" w:hAnsi="Arial" w:cs="Arial"/>
                <w:sz w:val="20"/>
                <w:szCs w:val="20"/>
                <w:lang w:val="es-CO"/>
              </w:rPr>
              <w:t xml:space="preserve">de ciudades y territorios inteligentes de las entidades territoriales, en el marco de la Política de Gobierno </w:t>
            </w:r>
            <w:r w:rsidRPr="00695FEE">
              <w:rPr>
                <w:rFonts w:ascii="Arial" w:hAnsi="Arial" w:cs="Arial"/>
                <w:spacing w:val="-2"/>
                <w:sz w:val="20"/>
                <w:szCs w:val="20"/>
                <w:lang w:val="es-CO"/>
              </w:rPr>
              <w:t>Digital.</w:t>
            </w:r>
          </w:p>
        </w:tc>
        <w:tc>
          <w:tcPr>
            <w:tcW w:w="412" w:type="pct"/>
            <w:textDirection w:val="btLr"/>
          </w:tcPr>
          <w:p w14:paraId="484FB7A8" w14:textId="77777777" w:rsidR="00BC7A6E" w:rsidRPr="00695FEE" w:rsidRDefault="00BC7A6E" w:rsidP="00344A59">
            <w:pPr>
              <w:pStyle w:val="TableParagraph"/>
              <w:spacing w:before="26"/>
              <w:ind w:left="27" w:right="20"/>
              <w:jc w:val="center"/>
              <w:rPr>
                <w:rFonts w:ascii="Arial" w:hAnsi="Arial" w:cs="Arial"/>
                <w:b/>
                <w:bCs/>
                <w:sz w:val="20"/>
                <w:szCs w:val="20"/>
                <w:lang w:val="es-CO"/>
              </w:rPr>
            </w:pPr>
            <w:r w:rsidRPr="00695FEE">
              <w:rPr>
                <w:rFonts w:ascii="Arial" w:hAnsi="Arial" w:cs="Arial"/>
                <w:sz w:val="20"/>
                <w:szCs w:val="20"/>
                <w:lang w:val="es-CO"/>
              </w:rPr>
              <w:t>Política</w:t>
            </w:r>
            <w:r w:rsidRPr="00695FEE">
              <w:rPr>
                <w:rFonts w:ascii="Arial" w:hAnsi="Arial" w:cs="Arial"/>
                <w:spacing w:val="-2"/>
                <w:sz w:val="20"/>
                <w:szCs w:val="20"/>
                <w:lang w:val="es-CO"/>
              </w:rPr>
              <w:t xml:space="preserve"> </w:t>
            </w:r>
            <w:r w:rsidRPr="00695FEE">
              <w:rPr>
                <w:rFonts w:ascii="Arial" w:hAnsi="Arial" w:cs="Arial"/>
                <w:sz w:val="20"/>
                <w:szCs w:val="20"/>
                <w:lang w:val="es-CO"/>
              </w:rPr>
              <w:t>de Gobierno</w:t>
            </w:r>
            <w:r w:rsidRPr="00695FEE">
              <w:rPr>
                <w:rFonts w:ascii="Arial" w:hAnsi="Arial" w:cs="Arial"/>
                <w:spacing w:val="-12"/>
                <w:sz w:val="20"/>
                <w:szCs w:val="20"/>
                <w:lang w:val="es-CO"/>
              </w:rPr>
              <w:t xml:space="preserve"> </w:t>
            </w:r>
            <w:r w:rsidRPr="00695FEE">
              <w:rPr>
                <w:rFonts w:ascii="Arial" w:hAnsi="Arial" w:cs="Arial"/>
                <w:sz w:val="20"/>
                <w:szCs w:val="20"/>
                <w:lang w:val="es-CO"/>
              </w:rPr>
              <w:t>Digital</w:t>
            </w:r>
          </w:p>
        </w:tc>
        <w:tc>
          <w:tcPr>
            <w:tcW w:w="1285" w:type="pct"/>
          </w:tcPr>
          <w:p w14:paraId="35459547" w14:textId="77777777" w:rsidR="00BC7A6E" w:rsidRPr="00695FEE" w:rsidRDefault="00932901" w:rsidP="00455D5D">
            <w:pPr>
              <w:pStyle w:val="TableParagraph"/>
              <w:spacing w:before="26"/>
              <w:ind w:left="28" w:right="40"/>
              <w:rPr>
                <w:rFonts w:ascii="Arial" w:hAnsi="Arial" w:cs="Arial"/>
                <w:b/>
                <w:bCs/>
                <w:sz w:val="20"/>
                <w:szCs w:val="20"/>
                <w:lang w:val="es-CO"/>
              </w:rPr>
            </w:pPr>
            <w:hyperlink r:id="rId32">
              <w:r w:rsidR="00BC7A6E" w:rsidRPr="00695FEE">
                <w:rPr>
                  <w:rFonts w:ascii="Arial" w:hAnsi="Arial" w:cs="Arial"/>
                  <w:color w:val="1154CC"/>
                  <w:spacing w:val="-2"/>
                  <w:sz w:val="20"/>
                  <w:szCs w:val="20"/>
                  <w:u w:val="single" w:color="1154CC"/>
                  <w:lang w:val="es-CO"/>
                </w:rPr>
                <w:t>https://mintic.gov.co/port</w:t>
              </w:r>
            </w:hyperlink>
            <w:r w:rsidR="00BC7A6E" w:rsidRPr="00695FEE">
              <w:rPr>
                <w:rFonts w:ascii="Arial" w:hAnsi="Arial" w:cs="Arial"/>
                <w:color w:val="1154CC"/>
                <w:spacing w:val="-2"/>
                <w:sz w:val="20"/>
                <w:szCs w:val="20"/>
                <w:lang w:val="es-CO"/>
              </w:rPr>
              <w:t xml:space="preserve"> </w:t>
            </w:r>
            <w:hyperlink r:id="rId33">
              <w:r w:rsidR="00BC7A6E" w:rsidRPr="00695FEE">
                <w:rPr>
                  <w:rFonts w:ascii="Arial" w:hAnsi="Arial" w:cs="Arial"/>
                  <w:color w:val="1154CC"/>
                  <w:spacing w:val="-2"/>
                  <w:sz w:val="20"/>
                  <w:szCs w:val="20"/>
                  <w:u w:val="single" w:color="1154CC"/>
                  <w:lang w:val="es-CO"/>
                </w:rPr>
                <w:t>al/715/</w:t>
              </w:r>
              <w:proofErr w:type="spellStart"/>
              <w:r w:rsidR="00BC7A6E" w:rsidRPr="00695FEE">
                <w:rPr>
                  <w:rFonts w:ascii="Arial" w:hAnsi="Arial" w:cs="Arial"/>
                  <w:color w:val="1154CC"/>
                  <w:spacing w:val="-2"/>
                  <w:sz w:val="20"/>
                  <w:szCs w:val="20"/>
                  <w:u w:val="single" w:color="1154CC"/>
                  <w:lang w:val="es-CO"/>
                </w:rPr>
                <w:t>articles</w:t>
              </w:r>
              <w:proofErr w:type="spellEnd"/>
              <w:r w:rsidR="00BC7A6E" w:rsidRPr="00695FEE">
                <w:rPr>
                  <w:rFonts w:ascii="Arial" w:hAnsi="Arial" w:cs="Arial"/>
                  <w:color w:val="1154CC"/>
                  <w:spacing w:val="-2"/>
                  <w:sz w:val="20"/>
                  <w:szCs w:val="20"/>
                  <w:u w:val="single" w:color="1154CC"/>
                  <w:lang w:val="es-CO"/>
                </w:rPr>
                <w:t>-</w:t>
              </w:r>
            </w:hyperlink>
            <w:r w:rsidR="00BC7A6E" w:rsidRPr="00695FEE">
              <w:rPr>
                <w:rFonts w:ascii="Arial" w:hAnsi="Arial" w:cs="Arial"/>
                <w:color w:val="1154CC"/>
                <w:spacing w:val="-2"/>
                <w:sz w:val="20"/>
                <w:szCs w:val="20"/>
                <w:lang w:val="es-CO"/>
              </w:rPr>
              <w:t xml:space="preserve"> </w:t>
            </w:r>
            <w:hyperlink r:id="rId34">
              <w:r w:rsidR="00BC7A6E" w:rsidRPr="00695FEE">
                <w:rPr>
                  <w:rFonts w:ascii="Arial" w:hAnsi="Arial" w:cs="Arial"/>
                  <w:color w:val="1154CC"/>
                  <w:spacing w:val="-2"/>
                  <w:sz w:val="20"/>
                  <w:szCs w:val="20"/>
                  <w:u w:val="single" w:color="1154CC"/>
                  <w:lang w:val="es-CO"/>
                </w:rPr>
                <w:t>208739_recurso_1.pdf</w:t>
              </w:r>
            </w:hyperlink>
          </w:p>
        </w:tc>
        <w:tc>
          <w:tcPr>
            <w:tcW w:w="1146" w:type="pct"/>
          </w:tcPr>
          <w:p w14:paraId="497C9830" w14:textId="77777777" w:rsidR="00BC7A6E" w:rsidRPr="00695FEE" w:rsidRDefault="00BC7A6E" w:rsidP="00CE4070">
            <w:pPr>
              <w:pStyle w:val="TableParagraph"/>
              <w:keepNext/>
              <w:spacing w:before="26"/>
              <w:ind w:left="28"/>
              <w:rPr>
                <w:rFonts w:ascii="Arial" w:hAnsi="Arial" w:cs="Arial"/>
                <w:b/>
                <w:bCs/>
                <w:sz w:val="20"/>
                <w:szCs w:val="20"/>
                <w:lang w:val="es-CO"/>
              </w:rPr>
            </w:pPr>
            <w:r w:rsidRPr="00695FEE">
              <w:rPr>
                <w:rFonts w:ascii="Arial" w:hAnsi="Arial" w:cs="Arial"/>
                <w:spacing w:val="-2"/>
                <w:sz w:val="20"/>
                <w:szCs w:val="20"/>
                <w:lang w:val="es-CO"/>
              </w:rPr>
              <w:t>Nueva</w:t>
            </w:r>
          </w:p>
        </w:tc>
      </w:tr>
      <w:tr w:rsidR="0005200D" w:rsidRPr="00695FEE" w14:paraId="7A6FC71B" w14:textId="77777777" w:rsidTr="0005200D">
        <w:trPr>
          <w:trHeight w:val="2104"/>
        </w:trPr>
        <w:tc>
          <w:tcPr>
            <w:tcW w:w="333" w:type="pct"/>
            <w:textDirection w:val="btLr"/>
          </w:tcPr>
          <w:p w14:paraId="14532EE5" w14:textId="7D8E3200" w:rsidR="0005200D" w:rsidRPr="00695FEE" w:rsidRDefault="002F18CC" w:rsidP="00E61BDE">
            <w:pPr>
              <w:pStyle w:val="TableParagraph"/>
              <w:spacing w:before="26"/>
              <w:ind w:left="26" w:right="113"/>
              <w:jc w:val="center"/>
              <w:rPr>
                <w:rFonts w:ascii="Arial" w:hAnsi="Arial" w:cs="Arial"/>
                <w:spacing w:val="-2"/>
                <w:sz w:val="20"/>
                <w:szCs w:val="20"/>
                <w:lang w:val="es-CO"/>
              </w:rPr>
            </w:pPr>
            <w:r>
              <w:rPr>
                <w:rFonts w:ascii="Arial" w:hAnsi="Arial" w:cs="Arial"/>
                <w:spacing w:val="-2"/>
                <w:sz w:val="20"/>
                <w:szCs w:val="20"/>
                <w:lang w:val="es-CO"/>
              </w:rPr>
              <w:t>Circular</w:t>
            </w:r>
          </w:p>
        </w:tc>
        <w:tc>
          <w:tcPr>
            <w:tcW w:w="255" w:type="pct"/>
            <w:textDirection w:val="btLr"/>
          </w:tcPr>
          <w:p w14:paraId="563AD50A" w14:textId="25BF44DC" w:rsidR="0005200D" w:rsidRPr="00695FEE" w:rsidRDefault="00E8682C" w:rsidP="00E61BDE">
            <w:pPr>
              <w:pStyle w:val="TableParagraph"/>
              <w:spacing w:before="26"/>
              <w:ind w:left="24" w:right="113"/>
              <w:jc w:val="center"/>
              <w:rPr>
                <w:rFonts w:ascii="Arial" w:hAnsi="Arial" w:cs="Arial"/>
                <w:spacing w:val="-4"/>
                <w:sz w:val="20"/>
                <w:szCs w:val="20"/>
                <w:lang w:val="es-CO"/>
              </w:rPr>
            </w:pPr>
            <w:r>
              <w:rPr>
                <w:rFonts w:ascii="Arial" w:hAnsi="Arial" w:cs="Arial"/>
                <w:spacing w:val="-4"/>
                <w:sz w:val="20"/>
                <w:szCs w:val="20"/>
                <w:lang w:val="es-CO"/>
              </w:rPr>
              <w:t>07</w:t>
            </w:r>
          </w:p>
        </w:tc>
        <w:tc>
          <w:tcPr>
            <w:tcW w:w="255" w:type="pct"/>
            <w:textDirection w:val="btLr"/>
          </w:tcPr>
          <w:p w14:paraId="2A0BD646" w14:textId="3A8AA142" w:rsidR="0005200D" w:rsidRPr="00695FEE" w:rsidRDefault="00E8682C" w:rsidP="00E61BDE">
            <w:pPr>
              <w:pStyle w:val="TableParagraph"/>
              <w:spacing w:before="26"/>
              <w:ind w:left="26" w:right="113"/>
              <w:jc w:val="center"/>
              <w:rPr>
                <w:rFonts w:ascii="Arial" w:hAnsi="Arial" w:cs="Arial"/>
                <w:color w:val="202429"/>
                <w:spacing w:val="-4"/>
                <w:sz w:val="20"/>
                <w:szCs w:val="20"/>
                <w:lang w:val="es-CO"/>
              </w:rPr>
            </w:pPr>
            <w:r>
              <w:rPr>
                <w:rFonts w:ascii="Arial" w:hAnsi="Arial" w:cs="Arial"/>
                <w:color w:val="202429"/>
                <w:spacing w:val="-4"/>
                <w:sz w:val="20"/>
                <w:szCs w:val="20"/>
                <w:lang w:val="es-CO"/>
              </w:rPr>
              <w:t>2024</w:t>
            </w:r>
          </w:p>
        </w:tc>
        <w:tc>
          <w:tcPr>
            <w:tcW w:w="261" w:type="pct"/>
            <w:textDirection w:val="btLr"/>
          </w:tcPr>
          <w:p w14:paraId="2327F5A7" w14:textId="28765964" w:rsidR="0005200D" w:rsidRPr="00695FEE" w:rsidRDefault="00E8682C" w:rsidP="00E61BDE">
            <w:pPr>
              <w:pStyle w:val="TableParagraph"/>
              <w:spacing w:before="26"/>
              <w:ind w:left="26" w:right="113"/>
              <w:jc w:val="center"/>
              <w:rPr>
                <w:rFonts w:ascii="Arial" w:hAnsi="Arial" w:cs="Arial"/>
                <w:spacing w:val="-2"/>
                <w:sz w:val="20"/>
                <w:szCs w:val="20"/>
                <w:lang w:val="es-CO"/>
              </w:rPr>
            </w:pPr>
            <w:r w:rsidRPr="002F18CC">
              <w:rPr>
                <w:rFonts w:ascii="Arial" w:hAnsi="Arial" w:cs="Arial"/>
                <w:spacing w:val="-4"/>
                <w:sz w:val="20"/>
                <w:szCs w:val="20"/>
                <w:lang w:val="es-CO"/>
              </w:rPr>
              <w:t>Consejería Distrital de TIC – Bogot</w:t>
            </w:r>
            <w:r>
              <w:rPr>
                <w:rFonts w:ascii="Arial" w:hAnsi="Arial" w:cs="Arial"/>
                <w:spacing w:val="-4"/>
                <w:sz w:val="20"/>
                <w:szCs w:val="20"/>
                <w:lang w:val="es-CO"/>
              </w:rPr>
              <w:t>á</w:t>
            </w:r>
          </w:p>
        </w:tc>
        <w:tc>
          <w:tcPr>
            <w:tcW w:w="1053" w:type="pct"/>
            <w:gridSpan w:val="2"/>
          </w:tcPr>
          <w:p w14:paraId="4F07C050" w14:textId="7234CB48" w:rsidR="0005200D" w:rsidRPr="00695FEE" w:rsidRDefault="00F8299A" w:rsidP="00455D5D">
            <w:pPr>
              <w:pStyle w:val="TableParagraph"/>
              <w:spacing w:before="26"/>
              <w:ind w:left="27" w:right="76"/>
              <w:rPr>
                <w:rFonts w:ascii="Arial" w:hAnsi="Arial" w:cs="Arial"/>
                <w:sz w:val="20"/>
                <w:szCs w:val="20"/>
                <w:lang w:val="es-CO"/>
              </w:rPr>
            </w:pPr>
            <w:r w:rsidRPr="00F8299A">
              <w:rPr>
                <w:rFonts w:ascii="Arial" w:hAnsi="Arial" w:cs="Arial"/>
                <w:sz w:val="20"/>
                <w:szCs w:val="20"/>
                <w:lang w:val="es-CO"/>
              </w:rPr>
              <w:t xml:space="preserve">a Circular 07 de 2024 emitida por la Consejería Distrital de TIC establece lineamientos obligatorios para los Planes Estratégicos de Tecnologías de la Información (PETI) en entidades distritales, orientados a garantizar la accesibilidad de los sistemas de información y portales web, así como la incorporación de medidas robustas de seguridad de la información. Estos </w:t>
            </w:r>
            <w:r w:rsidRPr="00F8299A">
              <w:rPr>
                <w:rFonts w:ascii="Arial" w:hAnsi="Arial" w:cs="Arial"/>
                <w:sz w:val="20"/>
                <w:szCs w:val="20"/>
                <w:lang w:val="es-CO"/>
              </w:rPr>
              <w:lastRenderedPageBreak/>
              <w:t>lineamientos son requeridos por los entes de control y se articulan con programas de ley como el Programa de Transparencia y Ética Pública 2026, en su componente de accesibilidad.</w:t>
            </w:r>
          </w:p>
        </w:tc>
        <w:tc>
          <w:tcPr>
            <w:tcW w:w="412" w:type="pct"/>
            <w:textDirection w:val="btLr"/>
          </w:tcPr>
          <w:p w14:paraId="7769A330" w14:textId="60407EB0" w:rsidR="0005200D" w:rsidRPr="00695FEE" w:rsidRDefault="008D082C" w:rsidP="00344A59">
            <w:pPr>
              <w:pStyle w:val="TableParagraph"/>
              <w:spacing w:before="26"/>
              <w:ind w:left="27" w:right="20"/>
              <w:jc w:val="center"/>
              <w:rPr>
                <w:rFonts w:ascii="Arial" w:hAnsi="Arial" w:cs="Arial"/>
                <w:sz w:val="20"/>
                <w:szCs w:val="20"/>
                <w:lang w:val="es-CO"/>
              </w:rPr>
            </w:pPr>
            <w:r w:rsidRPr="008D082C">
              <w:rPr>
                <w:rFonts w:ascii="Arial" w:hAnsi="Arial" w:cs="Arial"/>
                <w:sz w:val="20"/>
                <w:szCs w:val="20"/>
                <w:lang w:val="es-CO"/>
              </w:rPr>
              <w:lastRenderedPageBreak/>
              <w:t>Lineamientos para PETI distritales (accesibilidad, seguridad, interoperabilidad)</w:t>
            </w:r>
          </w:p>
        </w:tc>
        <w:tc>
          <w:tcPr>
            <w:tcW w:w="1285" w:type="pct"/>
          </w:tcPr>
          <w:p w14:paraId="2AA65862" w14:textId="6E95E7AF" w:rsidR="0005200D" w:rsidRDefault="00932901" w:rsidP="00455D5D">
            <w:pPr>
              <w:pStyle w:val="TableParagraph"/>
              <w:spacing w:before="26"/>
              <w:ind w:left="28" w:right="40"/>
            </w:pPr>
            <w:hyperlink r:id="rId35" w:history="1">
              <w:r w:rsidR="004075B6" w:rsidRPr="004075B6">
                <w:rPr>
                  <w:rStyle w:val="Hipervnculo"/>
                  <w:lang w:val="es-CO"/>
                </w:rPr>
                <w:t>Circular 007 de 2024 Consejo Distrital de Política Económica y Fiscal - CONFIS</w:t>
              </w:r>
            </w:hyperlink>
          </w:p>
        </w:tc>
        <w:tc>
          <w:tcPr>
            <w:tcW w:w="1146" w:type="pct"/>
          </w:tcPr>
          <w:p w14:paraId="4A996977" w14:textId="1628A257" w:rsidR="0005200D" w:rsidRPr="00695FEE" w:rsidRDefault="008D082C" w:rsidP="00CE4070">
            <w:pPr>
              <w:pStyle w:val="TableParagraph"/>
              <w:keepNext/>
              <w:spacing w:before="26"/>
              <w:ind w:left="28"/>
              <w:rPr>
                <w:rFonts w:ascii="Arial" w:hAnsi="Arial" w:cs="Arial"/>
                <w:spacing w:val="-2"/>
                <w:sz w:val="20"/>
                <w:szCs w:val="20"/>
                <w:lang w:val="es-CO"/>
              </w:rPr>
            </w:pPr>
            <w:r w:rsidRPr="008D082C">
              <w:rPr>
                <w:rFonts w:ascii="Arial" w:hAnsi="Arial" w:cs="Arial"/>
                <w:spacing w:val="-2"/>
                <w:sz w:val="20"/>
                <w:szCs w:val="20"/>
                <w:lang w:val="es-CO"/>
              </w:rPr>
              <w:t>Obligatoria para entes de control internos y externos.</w:t>
            </w:r>
          </w:p>
        </w:tc>
      </w:tr>
    </w:tbl>
    <w:p w14:paraId="21334AA9" w14:textId="1CBD44D2" w:rsidR="00CE4070" w:rsidRPr="00695FEE" w:rsidRDefault="00CE4070" w:rsidP="00E82F9C">
      <w:pPr>
        <w:pStyle w:val="TtulodetablaRenoBo"/>
      </w:pPr>
      <w:bookmarkStart w:id="53" w:name="_Toc218869877"/>
      <w:r w:rsidRPr="00695FEE">
        <w:t xml:space="preserve">Tabla </w:t>
      </w:r>
      <w:fldSimple w:instr=" SEQ Tabla \* ARABIC ">
        <w:r w:rsidR="00BA61C7">
          <w:rPr>
            <w:noProof/>
          </w:rPr>
          <w:t>1</w:t>
        </w:r>
      </w:fldSimple>
      <w:r w:rsidRPr="00695FEE">
        <w:t xml:space="preserve"> </w:t>
      </w:r>
      <w:r w:rsidR="0033475B">
        <w:t>–</w:t>
      </w:r>
      <w:r w:rsidRPr="00695FEE">
        <w:t xml:space="preserve"> Normatividad</w:t>
      </w:r>
      <w:bookmarkEnd w:id="53"/>
    </w:p>
    <w:p w14:paraId="1278614E" w14:textId="2F39BB1D" w:rsidR="0033475B" w:rsidRDefault="0033475B">
      <w:pPr>
        <w:spacing w:line="22" w:lineRule="auto"/>
        <w:jc w:val="left"/>
      </w:pPr>
      <w:r>
        <w:br w:type="page"/>
      </w:r>
    </w:p>
    <w:p w14:paraId="10ACFA2B" w14:textId="00ED5140" w:rsidR="001D469F" w:rsidRPr="001D469F" w:rsidRDefault="001D469F" w:rsidP="001D469F">
      <w:pPr>
        <w:pStyle w:val="Ttulo1"/>
      </w:pPr>
      <w:bookmarkStart w:id="54" w:name="_Toc218692414"/>
      <w:bookmarkStart w:id="55" w:name="_Toc218869967"/>
      <w:r w:rsidRPr="001D469F">
        <w:lastRenderedPageBreak/>
        <w:t xml:space="preserve">Metodología de </w:t>
      </w:r>
      <w:r w:rsidR="003574FD">
        <w:t>f</w:t>
      </w:r>
      <w:r w:rsidRPr="001D469F">
        <w:t>ormulación del PETI</w:t>
      </w:r>
      <w:bookmarkEnd w:id="54"/>
      <w:bookmarkEnd w:id="55"/>
    </w:p>
    <w:p w14:paraId="5705FD17" w14:textId="77777777" w:rsidR="001D469F" w:rsidRPr="001D469F" w:rsidRDefault="001D469F" w:rsidP="007273F0">
      <w:r w:rsidRPr="001D469F">
        <w:t xml:space="preserve">La metodología aplicada para la formulación del Plan Estratégico de Tecnologías de la Información </w:t>
      </w:r>
      <w:r w:rsidRPr="007273F0">
        <w:rPr>
          <w:b/>
        </w:rPr>
        <w:t>(PETI)</w:t>
      </w:r>
      <w:r w:rsidRPr="001D469F">
        <w:t xml:space="preserve"> de </w:t>
      </w:r>
      <w:proofErr w:type="spellStart"/>
      <w:r w:rsidRPr="007273F0">
        <w:rPr>
          <w:b/>
        </w:rPr>
        <w:t>ReNoBo</w:t>
      </w:r>
      <w:proofErr w:type="spellEnd"/>
      <w:r w:rsidRPr="001D469F">
        <w:t xml:space="preserve"> responde a lineamientos nacionales de planeación estratégica, al </w:t>
      </w:r>
      <w:r w:rsidRPr="007273F0">
        <w:rPr>
          <w:b/>
        </w:rPr>
        <w:t>Marco de Arquitectura Empresarial – MAE v3</w:t>
      </w:r>
      <w:r w:rsidRPr="001D469F">
        <w:t xml:space="preserve"> del </w:t>
      </w:r>
      <w:r w:rsidRPr="007273F0">
        <w:rPr>
          <w:b/>
        </w:rPr>
        <w:t>MinTIC</w:t>
      </w:r>
      <w:r w:rsidRPr="001D469F">
        <w:t xml:space="preserve">, al </w:t>
      </w:r>
      <w:r w:rsidRPr="007273F0">
        <w:rPr>
          <w:b/>
        </w:rPr>
        <w:t>Modelo de Seguridad y Privacidad de la Información – MSPI (Resolución 448 de 2022)</w:t>
      </w:r>
      <w:r w:rsidRPr="001D469F">
        <w:t xml:space="preserve"> y a buenas prácticas internacionales basadas en </w:t>
      </w:r>
      <w:r w:rsidRPr="007273F0">
        <w:rPr>
          <w:b/>
        </w:rPr>
        <w:t>ISO 27001</w:t>
      </w:r>
      <w:r w:rsidRPr="001D469F">
        <w:t xml:space="preserve">, </w:t>
      </w:r>
      <w:r w:rsidRPr="007273F0">
        <w:rPr>
          <w:b/>
        </w:rPr>
        <w:t>ISO 38500</w:t>
      </w:r>
      <w:r w:rsidRPr="001D469F">
        <w:t xml:space="preserve"> y Gobierno Digital.</w:t>
      </w:r>
    </w:p>
    <w:p w14:paraId="1BCB4169" w14:textId="3139F70E" w:rsidR="001D469F" w:rsidRPr="001D469F" w:rsidRDefault="001D469F" w:rsidP="007273F0">
      <w:r w:rsidRPr="001D469F">
        <w:t xml:space="preserve">El propósito metodológico es asegurar que la planificación tecnológica de </w:t>
      </w:r>
      <w:proofErr w:type="spellStart"/>
      <w:r w:rsidR="003F497C" w:rsidRPr="003F497C">
        <w:rPr>
          <w:b/>
          <w:bCs/>
          <w:i/>
          <w:iCs/>
        </w:rPr>
        <w:t>ReNoBo</w:t>
      </w:r>
      <w:proofErr w:type="spellEnd"/>
      <w:r w:rsidRPr="001D469F">
        <w:t xml:space="preserve"> sea coherente con sus prioridades estratégicas, responda a las necesidades del modelo operativo y permita identificar, priorizar y gestionar las capacidades TIC necesarias para el periodo 2026–2030.</w:t>
      </w:r>
    </w:p>
    <w:p w14:paraId="5F991BC1" w14:textId="77777777" w:rsidR="001D469F" w:rsidRPr="001D469F" w:rsidRDefault="001D469F" w:rsidP="00EB7F05">
      <w:pPr>
        <w:spacing w:line="360" w:lineRule="auto"/>
      </w:pPr>
      <w:r w:rsidRPr="001D469F">
        <w:t>La metodología se desarrolla en cuatro fases principales:</w:t>
      </w:r>
    </w:p>
    <w:p w14:paraId="0FCAA750" w14:textId="77777777" w:rsidR="001D469F" w:rsidRPr="001D469F" w:rsidRDefault="001D469F" w:rsidP="00F52336">
      <w:pPr>
        <w:numPr>
          <w:ilvl w:val="0"/>
          <w:numId w:val="37"/>
        </w:numPr>
        <w:spacing w:line="360" w:lineRule="auto"/>
      </w:pPr>
      <w:r w:rsidRPr="001D469F">
        <w:rPr>
          <w:b/>
          <w:bCs/>
        </w:rPr>
        <w:t>Comprensión del contexto institucional</w:t>
      </w:r>
    </w:p>
    <w:p w14:paraId="6C8166A0" w14:textId="77777777" w:rsidR="001D469F" w:rsidRPr="001D469F" w:rsidRDefault="001D469F" w:rsidP="00F52336">
      <w:pPr>
        <w:numPr>
          <w:ilvl w:val="0"/>
          <w:numId w:val="37"/>
        </w:numPr>
        <w:spacing w:line="360" w:lineRule="auto"/>
      </w:pPr>
      <w:r w:rsidRPr="001D469F">
        <w:rPr>
          <w:b/>
          <w:bCs/>
        </w:rPr>
        <w:t>Análisis del estado actual (AS</w:t>
      </w:r>
      <w:r w:rsidRPr="001D469F">
        <w:rPr>
          <w:b/>
          <w:bCs/>
        </w:rPr>
        <w:noBreakHyphen/>
        <w:t>IS)</w:t>
      </w:r>
    </w:p>
    <w:p w14:paraId="3B4AFBAA" w14:textId="77777777" w:rsidR="001D469F" w:rsidRPr="001D469F" w:rsidRDefault="001D469F" w:rsidP="00F52336">
      <w:pPr>
        <w:numPr>
          <w:ilvl w:val="0"/>
          <w:numId w:val="37"/>
        </w:numPr>
        <w:spacing w:line="360" w:lineRule="auto"/>
      </w:pPr>
      <w:r w:rsidRPr="001D469F">
        <w:rPr>
          <w:b/>
          <w:bCs/>
        </w:rPr>
        <w:t>Construcción de la visión y escenarios futuros (TO</w:t>
      </w:r>
      <w:r w:rsidRPr="001D469F">
        <w:rPr>
          <w:b/>
          <w:bCs/>
        </w:rPr>
        <w:noBreakHyphen/>
        <w:t>BE)</w:t>
      </w:r>
    </w:p>
    <w:p w14:paraId="24A06B02" w14:textId="5379F540" w:rsidR="00EB7F05" w:rsidRPr="001D469F" w:rsidRDefault="001D469F" w:rsidP="00F52336">
      <w:pPr>
        <w:numPr>
          <w:ilvl w:val="0"/>
          <w:numId w:val="37"/>
        </w:numPr>
        <w:spacing w:line="360" w:lineRule="auto"/>
      </w:pPr>
      <w:r w:rsidRPr="001D469F">
        <w:rPr>
          <w:b/>
          <w:bCs/>
        </w:rPr>
        <w:t>Formulación de la hoja de ruta tecnológica</w:t>
      </w:r>
      <w:r w:rsidR="00EB7F05">
        <w:rPr>
          <w:b/>
          <w:bCs/>
        </w:rPr>
        <w:t>.</w:t>
      </w:r>
    </w:p>
    <w:p w14:paraId="6A8DBBDF" w14:textId="77777777" w:rsidR="005C7CA2" w:rsidRDefault="00EB7F05" w:rsidP="005C7CA2">
      <w:pPr>
        <w:keepNext/>
        <w:spacing w:line="360" w:lineRule="auto"/>
        <w:jc w:val="center"/>
      </w:pPr>
      <w:r w:rsidRPr="00EB7F05">
        <w:rPr>
          <w:noProof/>
        </w:rPr>
        <w:lastRenderedPageBreak/>
        <w:drawing>
          <wp:inline distT="0" distB="0" distL="0" distR="0" wp14:anchorId="46F49550" wp14:editId="755285BF">
            <wp:extent cx="5227320" cy="3485063"/>
            <wp:effectExtent l="0" t="0" r="0" b="1270"/>
            <wp:docPr id="819461800" name="Imagen 1" descr="Diagrama,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61800" name="Imagen 1" descr="Diagrama, Escala de tiempo&#10;&#10;El contenido generado por IA puede ser incorrecto."/>
                    <pic:cNvPicPr/>
                  </pic:nvPicPr>
                  <pic:blipFill>
                    <a:blip r:embed="rId36"/>
                    <a:stretch>
                      <a:fillRect/>
                    </a:stretch>
                  </pic:blipFill>
                  <pic:spPr>
                    <a:xfrm>
                      <a:off x="0" y="0"/>
                      <a:ext cx="5230899" cy="3487449"/>
                    </a:xfrm>
                    <a:prstGeom prst="rect">
                      <a:avLst/>
                    </a:prstGeom>
                  </pic:spPr>
                </pic:pic>
              </a:graphicData>
            </a:graphic>
          </wp:inline>
        </w:drawing>
      </w:r>
    </w:p>
    <w:p w14:paraId="11A2354D" w14:textId="16E93A09" w:rsidR="00EB7F05" w:rsidRDefault="005C7CA2" w:rsidP="003E7E48">
      <w:pPr>
        <w:pStyle w:val="TtulodefiguraRenoBo"/>
      </w:pPr>
      <w:bookmarkStart w:id="56" w:name="_Toc218869859"/>
      <w:r>
        <w:t xml:space="preserve">Ilustración </w:t>
      </w:r>
      <w:fldSimple w:instr=" SEQ Ilustración \* ARABIC ">
        <w:r w:rsidR="002F5AF8">
          <w:rPr>
            <w:noProof/>
          </w:rPr>
          <w:t>1</w:t>
        </w:r>
      </w:fldSimple>
      <w:r>
        <w:t>: Metodología de formulación del PETI</w:t>
      </w:r>
      <w:bookmarkEnd w:id="56"/>
    </w:p>
    <w:p w14:paraId="6DBDAF6B" w14:textId="77777777" w:rsidR="00EB7F05" w:rsidRDefault="00EB7F05" w:rsidP="007273F0">
      <w:r w:rsidRPr="001D469F">
        <w:t xml:space="preserve">Cada fase integra los dominios del </w:t>
      </w:r>
      <w:r w:rsidRPr="001D469F">
        <w:rPr>
          <w:b/>
          <w:bCs/>
          <w:i/>
          <w:iCs/>
        </w:rPr>
        <w:t>MAE v3</w:t>
      </w:r>
      <w:r w:rsidRPr="001D469F">
        <w:t xml:space="preserve"> y los componentes del </w:t>
      </w:r>
      <w:r w:rsidRPr="001D469F">
        <w:rPr>
          <w:b/>
          <w:bCs/>
          <w:i/>
          <w:iCs/>
        </w:rPr>
        <w:t>MSPI</w:t>
      </w:r>
      <w:r w:rsidRPr="001D469F">
        <w:t xml:space="preserve"> de acuerdo con su relevancia y contribución al análisis.</w:t>
      </w:r>
    </w:p>
    <w:p w14:paraId="000F1C0F" w14:textId="77777777" w:rsidR="001710C7" w:rsidRDefault="001710C7" w:rsidP="00EB7F05">
      <w:pPr>
        <w:spacing w:line="360" w:lineRule="auto"/>
      </w:pPr>
    </w:p>
    <w:p w14:paraId="255E1435" w14:textId="0EE5CF6A" w:rsidR="00A62E39" w:rsidRDefault="00A62E39">
      <w:pPr>
        <w:spacing w:line="22" w:lineRule="auto"/>
        <w:jc w:val="left"/>
      </w:pPr>
    </w:p>
    <w:p w14:paraId="7A6739D7" w14:textId="7A30D5B5" w:rsidR="0076409A" w:rsidRDefault="005B64DE" w:rsidP="00DB4FFE">
      <w:pPr>
        <w:pStyle w:val="Ttulo2"/>
      </w:pPr>
      <w:bookmarkStart w:id="57" w:name="_Toc218869968"/>
      <w:bookmarkStart w:id="58" w:name="_Toc218692415"/>
      <w:r w:rsidRPr="00001C33">
        <w:t>Mapa de anexos por f</w:t>
      </w:r>
      <w:r>
        <w:t>ase</w:t>
      </w:r>
      <w:bookmarkEnd w:id="57"/>
    </w:p>
    <w:p w14:paraId="06BB46C1" w14:textId="3E36A774" w:rsidR="005B64DE" w:rsidRDefault="009D7A98" w:rsidP="005B64DE">
      <w:r w:rsidRPr="009D7A98">
        <w:t xml:space="preserve">Este apartado establece la relación entre los </w:t>
      </w:r>
      <w:r w:rsidRPr="00001C33">
        <w:rPr>
          <w:b/>
          <w:bCs/>
        </w:rPr>
        <w:t>anexos del PETI</w:t>
      </w:r>
      <w:r w:rsidRPr="009D7A98">
        <w:t xml:space="preserve"> y las </w:t>
      </w:r>
      <w:r w:rsidRPr="00001C33">
        <w:rPr>
          <w:b/>
          <w:bCs/>
        </w:rPr>
        <w:t>fases metodológicas</w:t>
      </w:r>
      <w:r w:rsidRPr="009D7A98">
        <w:t xml:space="preserve"> definidas por la Guía </w:t>
      </w:r>
      <w:r w:rsidRPr="00001C33">
        <w:rPr>
          <w:b/>
          <w:bCs/>
        </w:rPr>
        <w:t>MGGTI.GE.ES.01 v3 del MinTIC</w:t>
      </w:r>
      <w:r w:rsidRPr="009D7A98">
        <w:t xml:space="preserve"> (Planear, Analizar, Construir y Socializar). Su propósito es garantizar la </w:t>
      </w:r>
      <w:r w:rsidRPr="00001C33">
        <w:rPr>
          <w:b/>
          <w:bCs/>
        </w:rPr>
        <w:t>trazabilidad</w:t>
      </w:r>
      <w:r w:rsidRPr="009D7A98">
        <w:t xml:space="preserve"> y la </w:t>
      </w:r>
      <w:proofErr w:type="spellStart"/>
      <w:r w:rsidRPr="00001C33">
        <w:rPr>
          <w:b/>
          <w:bCs/>
        </w:rPr>
        <w:t>defendibilidad</w:t>
      </w:r>
      <w:proofErr w:type="spellEnd"/>
      <w:r w:rsidRPr="00001C33">
        <w:rPr>
          <w:b/>
          <w:bCs/>
        </w:rPr>
        <w:t xml:space="preserve"> </w:t>
      </w:r>
      <w:r w:rsidRPr="009D7A98">
        <w:t>del documento ante auditorías y seguimientos, evidenciando cómo cada anexo refuerza los contenidos desarrollados en el documento base.</w:t>
      </w:r>
    </w:p>
    <w:tbl>
      <w:tblPr>
        <w:tblStyle w:val="TabladeRenoBo"/>
        <w:tblW w:w="0" w:type="auto"/>
        <w:tblLook w:val="0420" w:firstRow="1" w:lastRow="0" w:firstColumn="0" w:lastColumn="0" w:noHBand="0" w:noVBand="1"/>
      </w:tblPr>
      <w:tblGrid>
        <w:gridCol w:w="1969"/>
        <w:gridCol w:w="3662"/>
        <w:gridCol w:w="3855"/>
      </w:tblGrid>
      <w:tr w:rsidR="005B64DE" w:rsidRPr="005B64DE" w14:paraId="5F228B2D" w14:textId="77777777" w:rsidTr="00001C33">
        <w:trPr>
          <w:cnfStyle w:val="100000000000" w:firstRow="1" w:lastRow="0" w:firstColumn="0" w:lastColumn="0" w:oddVBand="0" w:evenVBand="0" w:oddHBand="0" w:evenHBand="0" w:firstRowFirstColumn="0" w:firstRowLastColumn="0" w:lastRowFirstColumn="0" w:lastRowLastColumn="0"/>
        </w:trPr>
        <w:tc>
          <w:tcPr>
            <w:tcW w:w="0" w:type="auto"/>
            <w:hideMark/>
          </w:tcPr>
          <w:p w14:paraId="02C1978D" w14:textId="77777777" w:rsidR="005B64DE" w:rsidRPr="005B64DE" w:rsidRDefault="005B64DE" w:rsidP="005B64DE">
            <w:r w:rsidRPr="005B64DE">
              <w:lastRenderedPageBreak/>
              <w:t>Fase PETI (MinTIC)</w:t>
            </w:r>
          </w:p>
        </w:tc>
        <w:tc>
          <w:tcPr>
            <w:tcW w:w="0" w:type="auto"/>
            <w:hideMark/>
          </w:tcPr>
          <w:p w14:paraId="57DFBCE2" w14:textId="77777777" w:rsidR="005B64DE" w:rsidRPr="005B64DE" w:rsidRDefault="005B64DE" w:rsidP="005B64DE">
            <w:r w:rsidRPr="005B64DE">
              <w:t>Anexos vinculados</w:t>
            </w:r>
          </w:p>
        </w:tc>
        <w:tc>
          <w:tcPr>
            <w:tcW w:w="0" w:type="auto"/>
            <w:hideMark/>
          </w:tcPr>
          <w:p w14:paraId="3D5E20F1" w14:textId="77777777" w:rsidR="005B64DE" w:rsidRPr="005B64DE" w:rsidRDefault="005B64DE" w:rsidP="005B64DE">
            <w:r w:rsidRPr="005B64DE">
              <w:t>Propósito</w:t>
            </w:r>
          </w:p>
        </w:tc>
      </w:tr>
      <w:tr w:rsidR="005B64DE" w:rsidRPr="005B64DE" w14:paraId="7C920230" w14:textId="77777777" w:rsidTr="00001C33">
        <w:trPr>
          <w:cnfStyle w:val="000000100000" w:firstRow="0" w:lastRow="0" w:firstColumn="0" w:lastColumn="0" w:oddVBand="0" w:evenVBand="0" w:oddHBand="1" w:evenHBand="0" w:firstRowFirstColumn="0" w:firstRowLastColumn="0" w:lastRowFirstColumn="0" w:lastRowLastColumn="0"/>
        </w:trPr>
        <w:tc>
          <w:tcPr>
            <w:tcW w:w="0" w:type="auto"/>
            <w:hideMark/>
          </w:tcPr>
          <w:p w14:paraId="4B421E14" w14:textId="77777777" w:rsidR="005B64DE" w:rsidRPr="005B64DE" w:rsidRDefault="005B64DE" w:rsidP="005B64DE">
            <w:r w:rsidRPr="005B64DE">
              <w:t>Planear</w:t>
            </w:r>
          </w:p>
        </w:tc>
        <w:tc>
          <w:tcPr>
            <w:tcW w:w="0" w:type="auto"/>
            <w:hideMark/>
          </w:tcPr>
          <w:p w14:paraId="0495CD35" w14:textId="3A2C5798" w:rsidR="005B64DE" w:rsidRPr="005B64DE" w:rsidRDefault="005B64DE" w:rsidP="00001C33">
            <w:pPr>
              <w:pStyle w:val="Prrafodelista"/>
              <w:numPr>
                <w:ilvl w:val="0"/>
                <w:numId w:val="65"/>
              </w:numPr>
            </w:pPr>
            <w:r w:rsidRPr="005B64DE">
              <w:t xml:space="preserve">Anexo 1 (Equipo y </w:t>
            </w:r>
            <w:proofErr w:type="spellStart"/>
            <w:r w:rsidRPr="005B64DE">
              <w:t>stakeholders</w:t>
            </w:r>
            <w:proofErr w:type="spellEnd"/>
            <w:r w:rsidRPr="005B64DE">
              <w:t xml:space="preserve">) </w:t>
            </w:r>
          </w:p>
          <w:p w14:paraId="2EFA9E5A" w14:textId="0BE0819B" w:rsidR="005B64DE" w:rsidRPr="005B64DE" w:rsidRDefault="005B64DE" w:rsidP="00001C33">
            <w:pPr>
              <w:pStyle w:val="Prrafodelista"/>
              <w:numPr>
                <w:ilvl w:val="0"/>
                <w:numId w:val="65"/>
              </w:numPr>
            </w:pPr>
            <w:r w:rsidRPr="005B64DE">
              <w:t xml:space="preserve">Anexo 2 (Plan de comunicaciones) </w:t>
            </w:r>
          </w:p>
          <w:p w14:paraId="6B8F936F" w14:textId="77F48F96" w:rsidR="005B64DE" w:rsidRPr="005B64DE" w:rsidRDefault="005B64DE" w:rsidP="00001C33">
            <w:pPr>
              <w:pStyle w:val="Prrafodelista"/>
              <w:numPr>
                <w:ilvl w:val="0"/>
                <w:numId w:val="65"/>
              </w:numPr>
            </w:pPr>
            <w:r w:rsidRPr="005B64DE">
              <w:t xml:space="preserve">Anexo 7 (Acta modelo) </w:t>
            </w:r>
          </w:p>
          <w:p w14:paraId="4288D236" w14:textId="77F4207F" w:rsidR="005B64DE" w:rsidRPr="005B64DE" w:rsidRDefault="005B64DE" w:rsidP="00001C33">
            <w:pPr>
              <w:pStyle w:val="Prrafodelista"/>
              <w:numPr>
                <w:ilvl w:val="0"/>
                <w:numId w:val="65"/>
              </w:numPr>
            </w:pPr>
            <w:r w:rsidRPr="005B64DE">
              <w:t>Anexo 13 (Acta no BCP)</w:t>
            </w:r>
          </w:p>
        </w:tc>
        <w:tc>
          <w:tcPr>
            <w:tcW w:w="0" w:type="auto"/>
            <w:hideMark/>
          </w:tcPr>
          <w:p w14:paraId="15F53F81" w14:textId="77777777" w:rsidR="005B64DE" w:rsidRPr="005B64DE" w:rsidRDefault="005B64DE" w:rsidP="005B64DE">
            <w:r w:rsidRPr="005B64DE">
              <w:t>Evidenciar conformación del equipo, planificación y decisiones iniciales</w:t>
            </w:r>
          </w:p>
        </w:tc>
      </w:tr>
      <w:tr w:rsidR="005B64DE" w:rsidRPr="005B64DE" w14:paraId="1B6C7329" w14:textId="77777777" w:rsidTr="00001C33">
        <w:trPr>
          <w:cnfStyle w:val="000000010000" w:firstRow="0" w:lastRow="0" w:firstColumn="0" w:lastColumn="0" w:oddVBand="0" w:evenVBand="0" w:oddHBand="0" w:evenHBand="1" w:firstRowFirstColumn="0" w:firstRowLastColumn="0" w:lastRowFirstColumn="0" w:lastRowLastColumn="0"/>
        </w:trPr>
        <w:tc>
          <w:tcPr>
            <w:tcW w:w="0" w:type="auto"/>
            <w:hideMark/>
          </w:tcPr>
          <w:p w14:paraId="086AF2D6" w14:textId="77777777" w:rsidR="005B64DE" w:rsidRPr="005B64DE" w:rsidRDefault="005B64DE" w:rsidP="005B64DE">
            <w:r w:rsidRPr="005B64DE">
              <w:t>Analizar (AS-IS)</w:t>
            </w:r>
          </w:p>
        </w:tc>
        <w:tc>
          <w:tcPr>
            <w:tcW w:w="0" w:type="auto"/>
            <w:hideMark/>
          </w:tcPr>
          <w:p w14:paraId="393CD111" w14:textId="77777777" w:rsidR="005B64DE" w:rsidRDefault="005B64DE" w:rsidP="00001C33">
            <w:pPr>
              <w:pStyle w:val="Prrafodelista"/>
              <w:numPr>
                <w:ilvl w:val="0"/>
                <w:numId w:val="66"/>
              </w:numPr>
            </w:pPr>
            <w:r w:rsidRPr="005B64DE">
              <w:t>Anexo 8 (Brechas ISO 27001)</w:t>
            </w:r>
          </w:p>
          <w:p w14:paraId="7C061708" w14:textId="77777777" w:rsidR="005B64DE" w:rsidRDefault="005B64DE" w:rsidP="00001C33">
            <w:pPr>
              <w:pStyle w:val="Prrafodelista"/>
              <w:numPr>
                <w:ilvl w:val="0"/>
                <w:numId w:val="66"/>
              </w:numPr>
            </w:pPr>
            <w:r w:rsidRPr="005B64DE">
              <w:t>Anexo 11 (DOFA)</w:t>
            </w:r>
          </w:p>
          <w:p w14:paraId="09C05D30" w14:textId="77777777" w:rsidR="005B64DE" w:rsidRDefault="005B64DE" w:rsidP="00001C33">
            <w:pPr>
              <w:pStyle w:val="Prrafodelista"/>
              <w:numPr>
                <w:ilvl w:val="0"/>
                <w:numId w:val="66"/>
              </w:numPr>
            </w:pPr>
            <w:r w:rsidRPr="005B64DE">
              <w:t>Anexo 14 (Autodiagnósticos Gobierno Digital)</w:t>
            </w:r>
          </w:p>
          <w:p w14:paraId="09F2B7EA" w14:textId="356BF5C5" w:rsidR="005B64DE" w:rsidRPr="005B64DE" w:rsidRDefault="005B64DE" w:rsidP="00001C33">
            <w:pPr>
              <w:pStyle w:val="Prrafodelista"/>
              <w:numPr>
                <w:ilvl w:val="0"/>
                <w:numId w:val="66"/>
              </w:numPr>
            </w:pPr>
            <w:r w:rsidRPr="005B64DE">
              <w:t>Anexo 15 (Brechas FURAG)</w:t>
            </w:r>
          </w:p>
        </w:tc>
        <w:tc>
          <w:tcPr>
            <w:tcW w:w="0" w:type="auto"/>
            <w:hideMark/>
          </w:tcPr>
          <w:p w14:paraId="3F863A04" w14:textId="77777777" w:rsidR="005B64DE" w:rsidRPr="005B64DE" w:rsidRDefault="005B64DE" w:rsidP="005B64DE">
            <w:r w:rsidRPr="005B64DE">
              <w:t>Soportar diagnóstico, hallazgos y brechas</w:t>
            </w:r>
          </w:p>
        </w:tc>
      </w:tr>
      <w:tr w:rsidR="005B64DE" w:rsidRPr="005B64DE" w14:paraId="4062B6A2" w14:textId="77777777" w:rsidTr="00001C33">
        <w:trPr>
          <w:cnfStyle w:val="000000100000" w:firstRow="0" w:lastRow="0" w:firstColumn="0" w:lastColumn="0" w:oddVBand="0" w:evenVBand="0" w:oddHBand="1" w:evenHBand="0" w:firstRowFirstColumn="0" w:firstRowLastColumn="0" w:lastRowFirstColumn="0" w:lastRowLastColumn="0"/>
        </w:trPr>
        <w:tc>
          <w:tcPr>
            <w:tcW w:w="0" w:type="auto"/>
            <w:hideMark/>
          </w:tcPr>
          <w:p w14:paraId="2A8ABF37" w14:textId="77777777" w:rsidR="005B64DE" w:rsidRPr="005B64DE" w:rsidRDefault="005B64DE" w:rsidP="005B64DE">
            <w:r w:rsidRPr="005B64DE">
              <w:t>Construir (TO-BE y hoja de ruta)</w:t>
            </w:r>
          </w:p>
        </w:tc>
        <w:tc>
          <w:tcPr>
            <w:tcW w:w="0" w:type="auto"/>
            <w:hideMark/>
          </w:tcPr>
          <w:p w14:paraId="345CF9AE" w14:textId="77777777" w:rsidR="005B64DE" w:rsidRPr="005B64DE" w:rsidRDefault="005B64DE" w:rsidP="00001C33">
            <w:pPr>
              <w:pStyle w:val="Prrafodelista"/>
              <w:numPr>
                <w:ilvl w:val="0"/>
                <w:numId w:val="67"/>
              </w:numPr>
            </w:pPr>
            <w:r w:rsidRPr="005B64DE">
              <w:t>Anexo 4 (Mapa de integraciones)</w:t>
            </w:r>
          </w:p>
          <w:p w14:paraId="42091501" w14:textId="77777777" w:rsidR="005B64DE" w:rsidRPr="005B64DE" w:rsidRDefault="005B64DE" w:rsidP="00001C33">
            <w:pPr>
              <w:pStyle w:val="Prrafodelista"/>
              <w:numPr>
                <w:ilvl w:val="0"/>
                <w:numId w:val="67"/>
              </w:numPr>
            </w:pPr>
            <w:r w:rsidRPr="005B64DE">
              <w:t>Anexo 6 (Matriz RACI)</w:t>
            </w:r>
          </w:p>
          <w:p w14:paraId="03B98E6E" w14:textId="77777777" w:rsidR="005B64DE" w:rsidRPr="005B64DE" w:rsidRDefault="005B64DE" w:rsidP="00001C33">
            <w:pPr>
              <w:pStyle w:val="Prrafodelista"/>
              <w:numPr>
                <w:ilvl w:val="0"/>
                <w:numId w:val="67"/>
              </w:numPr>
            </w:pPr>
            <w:r w:rsidRPr="005B64DE">
              <w:t>Anexo 9 (IPv6)</w:t>
            </w:r>
          </w:p>
          <w:p w14:paraId="27D67A39" w14:textId="43894219" w:rsidR="005B64DE" w:rsidRPr="005B64DE" w:rsidRDefault="005B64DE" w:rsidP="00001C33">
            <w:pPr>
              <w:pStyle w:val="Prrafodelista"/>
              <w:numPr>
                <w:ilvl w:val="0"/>
                <w:numId w:val="67"/>
              </w:numPr>
            </w:pPr>
            <w:r w:rsidRPr="005B64DE">
              <w:t>Anexo 12 (Plan de implementación)</w:t>
            </w:r>
          </w:p>
        </w:tc>
        <w:tc>
          <w:tcPr>
            <w:tcW w:w="0" w:type="auto"/>
            <w:hideMark/>
          </w:tcPr>
          <w:p w14:paraId="6A1B9CFE" w14:textId="77777777" w:rsidR="005B64DE" w:rsidRPr="005B64DE" w:rsidRDefault="005B64DE" w:rsidP="005B64DE">
            <w:r w:rsidRPr="005B64DE">
              <w:t>Detallar arquitectura objetivo, cronograma y responsabilidades</w:t>
            </w:r>
          </w:p>
        </w:tc>
      </w:tr>
      <w:tr w:rsidR="005B64DE" w:rsidRPr="005B64DE" w14:paraId="2203A585" w14:textId="77777777" w:rsidTr="00001C33">
        <w:trPr>
          <w:cnfStyle w:val="000000010000" w:firstRow="0" w:lastRow="0" w:firstColumn="0" w:lastColumn="0" w:oddVBand="0" w:evenVBand="0" w:oddHBand="0" w:evenHBand="1" w:firstRowFirstColumn="0" w:firstRowLastColumn="0" w:lastRowFirstColumn="0" w:lastRowLastColumn="0"/>
        </w:trPr>
        <w:tc>
          <w:tcPr>
            <w:tcW w:w="0" w:type="auto"/>
            <w:hideMark/>
          </w:tcPr>
          <w:p w14:paraId="26053015" w14:textId="77777777" w:rsidR="005B64DE" w:rsidRPr="005B64DE" w:rsidRDefault="005B64DE" w:rsidP="005B64DE">
            <w:r w:rsidRPr="005B64DE">
              <w:t>Socializar</w:t>
            </w:r>
          </w:p>
        </w:tc>
        <w:tc>
          <w:tcPr>
            <w:tcW w:w="0" w:type="auto"/>
            <w:hideMark/>
          </w:tcPr>
          <w:p w14:paraId="2509E2EE" w14:textId="77777777" w:rsidR="005B64DE" w:rsidRDefault="005B64DE" w:rsidP="00001C33">
            <w:pPr>
              <w:pStyle w:val="Prrafodelista"/>
              <w:numPr>
                <w:ilvl w:val="0"/>
                <w:numId w:val="68"/>
              </w:numPr>
            </w:pPr>
            <w:r w:rsidRPr="005B64DE">
              <w:t>Anexo 10 (Plan de socialización)</w:t>
            </w:r>
          </w:p>
          <w:p w14:paraId="30125731" w14:textId="78769C4B" w:rsidR="005B64DE" w:rsidRPr="005B64DE" w:rsidRDefault="005B64DE" w:rsidP="00001C33">
            <w:pPr>
              <w:pStyle w:val="Prrafodelista"/>
              <w:numPr>
                <w:ilvl w:val="0"/>
                <w:numId w:val="68"/>
              </w:numPr>
            </w:pPr>
            <w:r w:rsidRPr="005B64DE">
              <w:t>Anexo 7 (Acta modelo)</w:t>
            </w:r>
          </w:p>
        </w:tc>
        <w:tc>
          <w:tcPr>
            <w:tcW w:w="0" w:type="auto"/>
            <w:hideMark/>
          </w:tcPr>
          <w:p w14:paraId="4AA7CA2B" w14:textId="77777777" w:rsidR="005B64DE" w:rsidRPr="005B64DE" w:rsidRDefault="005B64DE" w:rsidP="00001C33">
            <w:pPr>
              <w:keepNext/>
            </w:pPr>
            <w:r w:rsidRPr="005B64DE">
              <w:t>Evidenciar difusión y aprobación</w:t>
            </w:r>
          </w:p>
        </w:tc>
      </w:tr>
    </w:tbl>
    <w:p w14:paraId="7BDF6E1E" w14:textId="1748876D" w:rsidR="005B64DE" w:rsidRPr="00001C33" w:rsidRDefault="00801716" w:rsidP="00001C33">
      <w:pPr>
        <w:pStyle w:val="TtulodetablaRenoBo"/>
      </w:pPr>
      <w:bookmarkStart w:id="59" w:name="_Toc218869878"/>
      <w:r>
        <w:lastRenderedPageBreak/>
        <w:t xml:space="preserve">Tabla </w:t>
      </w:r>
      <w:fldSimple w:instr=" SEQ Tabla \* ARABIC ">
        <w:r w:rsidR="00BA61C7">
          <w:rPr>
            <w:noProof/>
          </w:rPr>
          <w:t>2</w:t>
        </w:r>
      </w:fldSimple>
      <w:r>
        <w:t xml:space="preserve"> - Relación anexo</w:t>
      </w:r>
      <w:r>
        <w:rPr>
          <w:noProof/>
        </w:rPr>
        <w:t>s - fase</w:t>
      </w:r>
      <w:bookmarkEnd w:id="59"/>
    </w:p>
    <w:p w14:paraId="0DA4AE8B" w14:textId="51927389" w:rsidR="00A62E39" w:rsidRPr="001710C7" w:rsidRDefault="00A62E39" w:rsidP="00DB4FFE">
      <w:pPr>
        <w:pStyle w:val="Ttulo2"/>
        <w:rPr>
          <w:lang w:val="en-US"/>
        </w:rPr>
      </w:pPr>
      <w:bookmarkStart w:id="60" w:name="_Toc218869969"/>
      <w:proofErr w:type="spellStart"/>
      <w:r w:rsidRPr="001710C7">
        <w:rPr>
          <w:lang w:val="en-US"/>
        </w:rPr>
        <w:t>Enfoque</w:t>
      </w:r>
      <w:proofErr w:type="spellEnd"/>
      <w:r w:rsidRPr="001710C7">
        <w:rPr>
          <w:lang w:val="en-US"/>
        </w:rPr>
        <w:t xml:space="preserve"> AS</w:t>
      </w:r>
      <w:r w:rsidRPr="001710C7">
        <w:rPr>
          <w:lang w:val="en-US"/>
        </w:rPr>
        <w:noBreakHyphen/>
        <w:t>IS / TO</w:t>
      </w:r>
      <w:r w:rsidRPr="001710C7">
        <w:rPr>
          <w:lang w:val="en-US"/>
        </w:rPr>
        <w:noBreakHyphen/>
        <w:t>BE</w:t>
      </w:r>
      <w:bookmarkEnd w:id="58"/>
      <w:bookmarkEnd w:id="60"/>
    </w:p>
    <w:p w14:paraId="0F6031C9" w14:textId="0C2885FA" w:rsidR="00A62E39" w:rsidRPr="00A62E39" w:rsidRDefault="00A62E39" w:rsidP="00DB4FFE">
      <w:r w:rsidRPr="00A62E39">
        <w:t xml:space="preserve">El </w:t>
      </w:r>
      <w:r w:rsidRPr="00A62E39">
        <w:rPr>
          <w:b/>
          <w:bCs/>
          <w:i/>
          <w:iCs/>
        </w:rPr>
        <w:t>PETI</w:t>
      </w:r>
      <w:r w:rsidRPr="00A62E39">
        <w:t xml:space="preserve"> se fundamenta en un enfoque comparativo entre la situación actual (</w:t>
      </w:r>
      <w:r w:rsidRPr="00A62E39">
        <w:rPr>
          <w:b/>
          <w:bCs/>
        </w:rPr>
        <w:t>AS</w:t>
      </w:r>
      <w:r w:rsidRPr="00A62E39">
        <w:rPr>
          <w:b/>
          <w:bCs/>
        </w:rPr>
        <w:noBreakHyphen/>
        <w:t>IS</w:t>
      </w:r>
      <w:r w:rsidRPr="00A62E39">
        <w:t>) y la situación deseada (</w:t>
      </w:r>
      <w:r w:rsidRPr="00A62E39">
        <w:rPr>
          <w:b/>
          <w:bCs/>
          <w:i/>
          <w:iCs/>
        </w:rPr>
        <w:t>TO</w:t>
      </w:r>
      <w:r w:rsidRPr="00A62E39">
        <w:rPr>
          <w:b/>
          <w:bCs/>
          <w:i/>
          <w:iCs/>
        </w:rPr>
        <w:noBreakHyphen/>
        <w:t>BE</w:t>
      </w:r>
      <w:r w:rsidRPr="00A62E39">
        <w:t>). Este enfoque permite</w:t>
      </w:r>
      <w:r w:rsidR="000D0BB4">
        <w:t xml:space="preserve"> c</w:t>
      </w:r>
      <w:r w:rsidRPr="00A62E39">
        <w:t>omprender las capacidades tecnológicas existentes</w:t>
      </w:r>
      <w:r w:rsidR="002D78DC">
        <w:t>, así:</w:t>
      </w:r>
    </w:p>
    <w:p w14:paraId="78629CF2" w14:textId="77777777" w:rsidR="00A62E39" w:rsidRPr="00A62E39" w:rsidRDefault="00A62E39" w:rsidP="00F52336">
      <w:pPr>
        <w:numPr>
          <w:ilvl w:val="0"/>
          <w:numId w:val="38"/>
        </w:numPr>
      </w:pPr>
      <w:r w:rsidRPr="00A62E39">
        <w:t>Identificar brechas y necesidades organizacionales.</w:t>
      </w:r>
    </w:p>
    <w:p w14:paraId="7A2BF835" w14:textId="77777777" w:rsidR="00A62E39" w:rsidRPr="00A62E39" w:rsidRDefault="00A62E39" w:rsidP="00F52336">
      <w:pPr>
        <w:numPr>
          <w:ilvl w:val="0"/>
          <w:numId w:val="38"/>
        </w:numPr>
      </w:pPr>
      <w:r w:rsidRPr="00A62E39">
        <w:t>Proyectar los escenarios tecnológicos futuros que permitirán alcanzar los objetivos institucionales.</w:t>
      </w:r>
    </w:p>
    <w:p w14:paraId="03DDF2AF" w14:textId="77777777" w:rsidR="00A62E39" w:rsidRPr="00A62E39" w:rsidRDefault="00A62E39" w:rsidP="00F52336">
      <w:pPr>
        <w:numPr>
          <w:ilvl w:val="0"/>
          <w:numId w:val="38"/>
        </w:numPr>
      </w:pPr>
      <w:r w:rsidRPr="00A62E39">
        <w:t>Definir iniciativas estratégicas basadas en evidencia.</w:t>
      </w:r>
    </w:p>
    <w:p w14:paraId="74B3C690" w14:textId="77777777" w:rsidR="00A62E39" w:rsidRPr="00A62E39" w:rsidRDefault="00A62E39" w:rsidP="002D78DC">
      <w:pPr>
        <w:pStyle w:val="Ttulo3"/>
      </w:pPr>
      <w:bookmarkStart w:id="61" w:name="_Toc218692416"/>
      <w:bookmarkStart w:id="62" w:name="_Toc218869970"/>
      <w:r w:rsidRPr="00A62E39">
        <w:t>Análisis AS</w:t>
      </w:r>
      <w:r w:rsidRPr="00A62E39">
        <w:noBreakHyphen/>
        <w:t>IS</w:t>
      </w:r>
      <w:bookmarkEnd w:id="61"/>
      <w:bookmarkEnd w:id="62"/>
    </w:p>
    <w:p w14:paraId="2FD57BD9" w14:textId="77777777" w:rsidR="00A62E39" w:rsidRPr="00A62E39" w:rsidRDefault="00A62E39" w:rsidP="00A62E39">
      <w:r w:rsidRPr="00A62E39">
        <w:t>Incluye:</w:t>
      </w:r>
    </w:p>
    <w:p w14:paraId="2BFCFF49" w14:textId="77777777" w:rsidR="00A62E39" w:rsidRPr="00A62E39" w:rsidRDefault="00A62E39" w:rsidP="00F52336">
      <w:pPr>
        <w:numPr>
          <w:ilvl w:val="0"/>
          <w:numId w:val="39"/>
        </w:numPr>
      </w:pPr>
      <w:r w:rsidRPr="00A62E39">
        <w:t>Inventario de sistemas de información, datos, infraestructura y servicios.</w:t>
      </w:r>
    </w:p>
    <w:p w14:paraId="23DA69FD" w14:textId="77777777" w:rsidR="00A62E39" w:rsidRPr="00A62E39" w:rsidRDefault="00A62E39" w:rsidP="00F52336">
      <w:pPr>
        <w:numPr>
          <w:ilvl w:val="0"/>
          <w:numId w:val="39"/>
        </w:numPr>
      </w:pPr>
      <w:r w:rsidRPr="00A62E39">
        <w:t>Evaluación de procesos, capacidades TIC, madurez digital y gobernanza.</w:t>
      </w:r>
    </w:p>
    <w:p w14:paraId="0D20D9EB" w14:textId="77777777" w:rsidR="00A62E39" w:rsidRPr="00A62E39" w:rsidRDefault="00A62E39" w:rsidP="00F52336">
      <w:pPr>
        <w:numPr>
          <w:ilvl w:val="0"/>
          <w:numId w:val="39"/>
        </w:numPr>
      </w:pPr>
      <w:r w:rsidRPr="00A62E39">
        <w:t>Valoración de riesgos asociada a activos de información (</w:t>
      </w:r>
      <w:r w:rsidRPr="00A62E39">
        <w:rPr>
          <w:b/>
          <w:bCs/>
          <w:i/>
          <w:iCs/>
        </w:rPr>
        <w:t>MSPI – Resolución 448/2022</w:t>
      </w:r>
      <w:r w:rsidRPr="00A62E39">
        <w:t>).</w:t>
      </w:r>
    </w:p>
    <w:p w14:paraId="4054B907" w14:textId="77777777" w:rsidR="00A62E39" w:rsidRPr="00A62E39" w:rsidRDefault="00A62E39" w:rsidP="00F52336">
      <w:pPr>
        <w:numPr>
          <w:ilvl w:val="0"/>
          <w:numId w:val="39"/>
        </w:numPr>
      </w:pPr>
      <w:r w:rsidRPr="00A62E39">
        <w:t>Análisis de fortalezas, debilidades, oportunidades y amenazas tecnológicas.</w:t>
      </w:r>
    </w:p>
    <w:p w14:paraId="0D4B2547" w14:textId="77777777" w:rsidR="00A62E39" w:rsidRDefault="00A62E39" w:rsidP="00A62E39">
      <w:r w:rsidRPr="00A62E39">
        <w:t xml:space="preserve">El </w:t>
      </w:r>
      <w:r w:rsidRPr="00A62E39">
        <w:rPr>
          <w:b/>
          <w:bCs/>
          <w:i/>
          <w:iCs/>
        </w:rPr>
        <w:t>AS</w:t>
      </w:r>
      <w:r w:rsidRPr="00A62E39">
        <w:rPr>
          <w:b/>
          <w:bCs/>
          <w:i/>
          <w:iCs/>
        </w:rPr>
        <w:noBreakHyphen/>
        <w:t>IS</w:t>
      </w:r>
      <w:r w:rsidRPr="00A62E39">
        <w:t xml:space="preserve"> proporciona una comprensión objetiva del estado actual de la tecnología y su alineación con el modelo operativo.</w:t>
      </w:r>
    </w:p>
    <w:p w14:paraId="7CFE592F" w14:textId="44B05869" w:rsidR="002D78DC" w:rsidRDefault="002D78DC">
      <w:pPr>
        <w:spacing w:line="22" w:lineRule="auto"/>
        <w:jc w:val="left"/>
      </w:pPr>
      <w:r>
        <w:br w:type="page"/>
      </w:r>
    </w:p>
    <w:p w14:paraId="16E1BF35" w14:textId="77777777" w:rsidR="00A62E39" w:rsidRPr="00A62E39" w:rsidRDefault="00A62E39" w:rsidP="002D78DC">
      <w:pPr>
        <w:pStyle w:val="Ttulo3"/>
      </w:pPr>
      <w:bookmarkStart w:id="63" w:name="_Toc218692417"/>
      <w:bookmarkStart w:id="64" w:name="_Toc218869971"/>
      <w:r w:rsidRPr="00A62E39">
        <w:lastRenderedPageBreak/>
        <w:t>Visión TO</w:t>
      </w:r>
      <w:r w:rsidRPr="00A62E39">
        <w:noBreakHyphen/>
        <w:t>BE</w:t>
      </w:r>
      <w:bookmarkEnd w:id="63"/>
      <w:bookmarkEnd w:id="64"/>
    </w:p>
    <w:p w14:paraId="6D710062" w14:textId="77777777" w:rsidR="00A62E39" w:rsidRPr="00A62E39" w:rsidRDefault="00A62E39" w:rsidP="00A62E39">
      <w:r w:rsidRPr="00A62E39">
        <w:t>Define el estado tecnológico deseado, considerando:</w:t>
      </w:r>
    </w:p>
    <w:p w14:paraId="2328AF48" w14:textId="77777777" w:rsidR="00A62E39" w:rsidRPr="00A62E39" w:rsidRDefault="00A62E39" w:rsidP="00F52336">
      <w:pPr>
        <w:numPr>
          <w:ilvl w:val="0"/>
          <w:numId w:val="40"/>
        </w:numPr>
      </w:pPr>
      <w:r w:rsidRPr="00A62E39">
        <w:t xml:space="preserve">Prioridades estratégicas de </w:t>
      </w:r>
      <w:proofErr w:type="spellStart"/>
      <w:r w:rsidRPr="00A62E39">
        <w:rPr>
          <w:b/>
          <w:bCs/>
          <w:i/>
          <w:iCs/>
        </w:rPr>
        <w:t>ReNoBo</w:t>
      </w:r>
      <w:proofErr w:type="spellEnd"/>
      <w:r w:rsidRPr="00A62E39">
        <w:t>.</w:t>
      </w:r>
    </w:p>
    <w:p w14:paraId="6AD92469" w14:textId="77777777" w:rsidR="00A62E39" w:rsidRPr="00A62E39" w:rsidRDefault="00A62E39" w:rsidP="00F52336">
      <w:pPr>
        <w:numPr>
          <w:ilvl w:val="0"/>
          <w:numId w:val="40"/>
        </w:numPr>
      </w:pPr>
      <w:r w:rsidRPr="00A62E39">
        <w:t xml:space="preserve">Tendencias tecnológicas y lineamientos de </w:t>
      </w:r>
      <w:r w:rsidRPr="00A62E39">
        <w:rPr>
          <w:b/>
          <w:bCs/>
          <w:i/>
          <w:iCs/>
        </w:rPr>
        <w:t>Gobierno Digital</w:t>
      </w:r>
      <w:r w:rsidRPr="00A62E39">
        <w:t>.</w:t>
      </w:r>
    </w:p>
    <w:p w14:paraId="2756C662" w14:textId="77777777" w:rsidR="00A62E39" w:rsidRPr="00A62E39" w:rsidRDefault="00A62E39" w:rsidP="00F52336">
      <w:pPr>
        <w:numPr>
          <w:ilvl w:val="0"/>
          <w:numId w:val="40"/>
        </w:numPr>
      </w:pPr>
      <w:r w:rsidRPr="00A62E39">
        <w:t xml:space="preserve">Principios de arquitectura del </w:t>
      </w:r>
      <w:r w:rsidRPr="00A62E39">
        <w:rPr>
          <w:b/>
          <w:bCs/>
          <w:i/>
          <w:iCs/>
        </w:rPr>
        <w:t>MAE v3</w:t>
      </w:r>
      <w:r w:rsidRPr="00A62E39">
        <w:t>.</w:t>
      </w:r>
    </w:p>
    <w:p w14:paraId="4705695B" w14:textId="77777777" w:rsidR="00A62E39" w:rsidRPr="00A62E39" w:rsidRDefault="00A62E39" w:rsidP="00F52336">
      <w:pPr>
        <w:numPr>
          <w:ilvl w:val="0"/>
          <w:numId w:val="40"/>
        </w:numPr>
      </w:pPr>
      <w:r w:rsidRPr="00A62E39">
        <w:t xml:space="preserve">Requerimientos de seguridad, privacidad y gestión del riesgo derivados del </w:t>
      </w:r>
      <w:r w:rsidRPr="00A62E39">
        <w:rPr>
          <w:b/>
          <w:bCs/>
          <w:i/>
          <w:iCs/>
        </w:rPr>
        <w:t>MSPI</w:t>
      </w:r>
      <w:r w:rsidRPr="00A62E39">
        <w:t xml:space="preserve"> e </w:t>
      </w:r>
      <w:r w:rsidRPr="00A62E39">
        <w:rPr>
          <w:b/>
          <w:bCs/>
          <w:i/>
          <w:iCs/>
        </w:rPr>
        <w:t>ISO 27001</w:t>
      </w:r>
      <w:r w:rsidRPr="00A62E39">
        <w:t>.</w:t>
      </w:r>
    </w:p>
    <w:p w14:paraId="35A79409" w14:textId="77777777" w:rsidR="00A62E39" w:rsidRPr="00A62E39" w:rsidRDefault="00A62E39" w:rsidP="00F52336">
      <w:pPr>
        <w:numPr>
          <w:ilvl w:val="0"/>
          <w:numId w:val="40"/>
        </w:numPr>
      </w:pPr>
      <w:r w:rsidRPr="00A62E39">
        <w:t>Necesidades de interoperabilidad, experiencia digital y eficiencia operativa.</w:t>
      </w:r>
    </w:p>
    <w:p w14:paraId="78E6FE26" w14:textId="77777777" w:rsidR="00A62E39" w:rsidRDefault="00A62E39" w:rsidP="00A62E39">
      <w:r w:rsidRPr="00A62E39">
        <w:t>El resultado es un modelo objetivo de capacidades que orienta la modernización institucional.</w:t>
      </w:r>
    </w:p>
    <w:p w14:paraId="4DEE582B" w14:textId="77777777" w:rsidR="002D78DC" w:rsidRPr="00A62E39" w:rsidRDefault="002D78DC" w:rsidP="00A62E39"/>
    <w:p w14:paraId="50B0F2B0" w14:textId="1CA5DFD2" w:rsidR="00A62E39" w:rsidRPr="00A62E39" w:rsidRDefault="00A62E39" w:rsidP="002D78DC">
      <w:pPr>
        <w:pStyle w:val="Ttulo3"/>
      </w:pPr>
      <w:bookmarkStart w:id="65" w:name="_Toc218692418"/>
      <w:bookmarkStart w:id="66" w:name="_Toc218869972"/>
      <w:r w:rsidRPr="00A62E39">
        <w:t xml:space="preserve">Identificación de </w:t>
      </w:r>
      <w:r w:rsidR="002D78DC">
        <w:t>b</w:t>
      </w:r>
      <w:r w:rsidRPr="00A62E39">
        <w:t>rechas</w:t>
      </w:r>
      <w:bookmarkEnd w:id="65"/>
      <w:bookmarkEnd w:id="66"/>
    </w:p>
    <w:p w14:paraId="2F5B1F95" w14:textId="77777777" w:rsidR="00A62E39" w:rsidRPr="00A62E39" w:rsidRDefault="00A62E39" w:rsidP="00A62E39">
      <w:r w:rsidRPr="00A62E39">
        <w:t xml:space="preserve">Comparar el </w:t>
      </w:r>
      <w:r w:rsidRPr="00A62E39">
        <w:rPr>
          <w:b/>
          <w:bCs/>
          <w:i/>
          <w:iCs/>
        </w:rPr>
        <w:t>AS</w:t>
      </w:r>
      <w:r w:rsidRPr="00A62E39">
        <w:rPr>
          <w:b/>
          <w:bCs/>
          <w:i/>
          <w:iCs/>
        </w:rPr>
        <w:noBreakHyphen/>
        <w:t>IS</w:t>
      </w:r>
      <w:r w:rsidRPr="00A62E39">
        <w:t xml:space="preserve"> y el </w:t>
      </w:r>
      <w:r w:rsidRPr="00A62E39">
        <w:rPr>
          <w:b/>
          <w:bCs/>
          <w:i/>
          <w:iCs/>
        </w:rPr>
        <w:t>TO</w:t>
      </w:r>
      <w:r w:rsidRPr="00A62E39">
        <w:rPr>
          <w:b/>
          <w:bCs/>
          <w:i/>
          <w:iCs/>
        </w:rPr>
        <w:noBreakHyphen/>
        <w:t>BE</w:t>
      </w:r>
      <w:r w:rsidRPr="00A62E39">
        <w:t xml:space="preserve"> permite identificar:</w:t>
      </w:r>
    </w:p>
    <w:p w14:paraId="55D76235" w14:textId="77777777" w:rsidR="00A62E39" w:rsidRPr="00A62E39" w:rsidRDefault="00A62E39" w:rsidP="00F52336">
      <w:pPr>
        <w:numPr>
          <w:ilvl w:val="0"/>
          <w:numId w:val="41"/>
        </w:numPr>
      </w:pPr>
      <w:r w:rsidRPr="00A62E39">
        <w:t>Brechas tecnológicas</w:t>
      </w:r>
    </w:p>
    <w:p w14:paraId="42DF653E" w14:textId="77777777" w:rsidR="00A62E39" w:rsidRPr="00A62E39" w:rsidRDefault="00A62E39" w:rsidP="00F52336">
      <w:pPr>
        <w:numPr>
          <w:ilvl w:val="0"/>
          <w:numId w:val="41"/>
        </w:numPr>
      </w:pPr>
      <w:r w:rsidRPr="00A62E39">
        <w:t>Brechas de información y de datos</w:t>
      </w:r>
    </w:p>
    <w:p w14:paraId="0F3BDB23" w14:textId="77777777" w:rsidR="00A62E39" w:rsidRPr="00A62E39" w:rsidRDefault="00A62E39" w:rsidP="00F52336">
      <w:pPr>
        <w:numPr>
          <w:ilvl w:val="0"/>
          <w:numId w:val="41"/>
        </w:numPr>
      </w:pPr>
      <w:r w:rsidRPr="00A62E39">
        <w:t>Brechas de procesos y de automatización</w:t>
      </w:r>
    </w:p>
    <w:p w14:paraId="06527881" w14:textId="77777777" w:rsidR="00A62E39" w:rsidRPr="00A62E39" w:rsidRDefault="00A62E39" w:rsidP="00F52336">
      <w:pPr>
        <w:numPr>
          <w:ilvl w:val="0"/>
          <w:numId w:val="41"/>
        </w:numPr>
      </w:pPr>
      <w:r w:rsidRPr="00A62E39">
        <w:t>Brechas de seguridad y privacidad</w:t>
      </w:r>
    </w:p>
    <w:p w14:paraId="24E5957A" w14:textId="77777777" w:rsidR="00A62E39" w:rsidRPr="00A62E39" w:rsidRDefault="00A62E39" w:rsidP="00F52336">
      <w:pPr>
        <w:numPr>
          <w:ilvl w:val="0"/>
          <w:numId w:val="41"/>
        </w:numPr>
      </w:pPr>
      <w:r w:rsidRPr="00A62E39">
        <w:t>Brechas de talento y gobernanza</w:t>
      </w:r>
    </w:p>
    <w:p w14:paraId="16A42E08" w14:textId="77777777" w:rsidR="00A62E39" w:rsidRPr="00A62E39" w:rsidRDefault="00A62E39" w:rsidP="00F52336">
      <w:pPr>
        <w:numPr>
          <w:ilvl w:val="0"/>
          <w:numId w:val="41"/>
        </w:numPr>
      </w:pPr>
      <w:r w:rsidRPr="00A62E39">
        <w:t>Brechas de infraestructura</w:t>
      </w:r>
    </w:p>
    <w:p w14:paraId="3386B20A" w14:textId="77777777" w:rsidR="00A62E39" w:rsidRPr="00A62E39" w:rsidRDefault="00A62E39" w:rsidP="00A62E39">
      <w:r w:rsidRPr="00A62E39">
        <w:t xml:space="preserve">Estas brechas se convierten en la base para priorizar la hoja de ruta del </w:t>
      </w:r>
      <w:r w:rsidRPr="00A62E39">
        <w:rPr>
          <w:b/>
          <w:bCs/>
          <w:i/>
          <w:iCs/>
        </w:rPr>
        <w:t>PETI</w:t>
      </w:r>
      <w:r w:rsidRPr="00A62E39">
        <w:t>.</w:t>
      </w:r>
    </w:p>
    <w:p w14:paraId="4BFA425E" w14:textId="77777777" w:rsidR="00D1796A" w:rsidRPr="00D1796A" w:rsidRDefault="00D1796A" w:rsidP="00D1796A">
      <w:pPr>
        <w:pStyle w:val="Ttulo2"/>
      </w:pPr>
      <w:bookmarkStart w:id="67" w:name="_Toc218692419"/>
      <w:bookmarkStart w:id="68" w:name="_Toc218869973"/>
      <w:r w:rsidRPr="00D1796A">
        <w:lastRenderedPageBreak/>
        <w:t xml:space="preserve">Integración con el </w:t>
      </w:r>
      <w:r w:rsidRPr="00D1796A">
        <w:rPr>
          <w:i/>
          <w:iCs/>
        </w:rPr>
        <w:t>MAE v3</w:t>
      </w:r>
      <w:r w:rsidRPr="00D1796A">
        <w:t xml:space="preserve"> y el </w:t>
      </w:r>
      <w:r w:rsidRPr="00D1796A">
        <w:rPr>
          <w:i/>
          <w:iCs/>
        </w:rPr>
        <w:t>MSPI</w:t>
      </w:r>
      <w:r w:rsidRPr="00D1796A">
        <w:t xml:space="preserve"> en cada fase</w:t>
      </w:r>
      <w:bookmarkEnd w:id="67"/>
      <w:bookmarkEnd w:id="68"/>
    </w:p>
    <w:p w14:paraId="5AD0F2E7" w14:textId="77777777" w:rsidR="00D1796A" w:rsidRDefault="00D1796A" w:rsidP="00D1796A">
      <w:r w:rsidRPr="00D1796A">
        <w:t xml:space="preserve">La metodología incorpora de manera estructural los dominios del </w:t>
      </w:r>
      <w:r w:rsidRPr="00D1796A">
        <w:rPr>
          <w:b/>
          <w:bCs/>
          <w:i/>
          <w:iCs/>
        </w:rPr>
        <w:t>MAE v3</w:t>
      </w:r>
      <w:r w:rsidRPr="00D1796A">
        <w:t xml:space="preserve">, garantizando coherencia entre los componentes estratégicos, misionales y tecnológicos de la Empresa. Asimismo, integra los lineamientos del </w:t>
      </w:r>
      <w:r w:rsidRPr="00D1796A">
        <w:rPr>
          <w:b/>
          <w:bCs/>
          <w:i/>
          <w:iCs/>
        </w:rPr>
        <w:t>MSPI</w:t>
      </w:r>
      <w:r w:rsidRPr="00D1796A">
        <w:t>, asegurando que los riesgos, controles y consideraciones de seguridad estén presentes en las decisiones de planificación tecnológica.</w:t>
      </w:r>
    </w:p>
    <w:p w14:paraId="551C52B3" w14:textId="77777777" w:rsidR="00D0022D" w:rsidRPr="00D1796A" w:rsidRDefault="00D0022D" w:rsidP="00D1796A"/>
    <w:p w14:paraId="1D037132" w14:textId="77777777" w:rsidR="00D1796A" w:rsidRPr="00D1796A" w:rsidRDefault="00D1796A" w:rsidP="00D0022D">
      <w:pPr>
        <w:pStyle w:val="Ttulo3"/>
        <w:spacing w:line="360" w:lineRule="auto"/>
      </w:pPr>
      <w:bookmarkStart w:id="69" w:name="_Toc218692420"/>
      <w:bookmarkStart w:id="70" w:name="_Toc218869974"/>
      <w:r w:rsidRPr="00D1796A">
        <w:t>Fase 1 – Contexto</w:t>
      </w:r>
      <w:bookmarkEnd w:id="69"/>
      <w:bookmarkEnd w:id="70"/>
    </w:p>
    <w:p w14:paraId="281A4682" w14:textId="77777777" w:rsidR="00D1796A" w:rsidRPr="00D1796A" w:rsidRDefault="00D1796A" w:rsidP="00D0022D">
      <w:pPr>
        <w:pStyle w:val="Ttulo4"/>
        <w:spacing w:line="360" w:lineRule="auto"/>
      </w:pPr>
      <w:bookmarkStart w:id="71" w:name="_Toc218692421"/>
      <w:bookmarkStart w:id="72" w:name="_Toc218869975"/>
      <w:r w:rsidRPr="00D1796A">
        <w:t>MAE v3:</w:t>
      </w:r>
      <w:bookmarkEnd w:id="71"/>
      <w:bookmarkEnd w:id="72"/>
    </w:p>
    <w:p w14:paraId="130FBDAC" w14:textId="77777777" w:rsidR="00D1796A" w:rsidRPr="00D1796A" w:rsidRDefault="00D1796A" w:rsidP="00F52336">
      <w:pPr>
        <w:numPr>
          <w:ilvl w:val="0"/>
          <w:numId w:val="42"/>
        </w:numPr>
        <w:spacing w:line="360" w:lineRule="auto"/>
      </w:pPr>
      <w:r w:rsidRPr="00D1796A">
        <w:t>Estrategia</w:t>
      </w:r>
    </w:p>
    <w:p w14:paraId="5DEC3E28" w14:textId="77777777" w:rsidR="00D1796A" w:rsidRPr="00D1796A" w:rsidRDefault="00D1796A" w:rsidP="00F52336">
      <w:pPr>
        <w:numPr>
          <w:ilvl w:val="0"/>
          <w:numId w:val="42"/>
        </w:numPr>
        <w:spacing w:line="360" w:lineRule="auto"/>
      </w:pPr>
      <w:r w:rsidRPr="00D1796A">
        <w:t>Gobierno</w:t>
      </w:r>
    </w:p>
    <w:p w14:paraId="4B197A18" w14:textId="77777777" w:rsidR="00D1796A" w:rsidRPr="00D1796A" w:rsidRDefault="00D1796A" w:rsidP="00F52336">
      <w:pPr>
        <w:numPr>
          <w:ilvl w:val="0"/>
          <w:numId w:val="42"/>
        </w:numPr>
        <w:spacing w:line="360" w:lineRule="auto"/>
      </w:pPr>
      <w:r w:rsidRPr="00D1796A">
        <w:t>Información</w:t>
      </w:r>
    </w:p>
    <w:p w14:paraId="2B6DC456" w14:textId="77777777" w:rsidR="00D1796A" w:rsidRPr="00D1796A" w:rsidRDefault="00D1796A" w:rsidP="00D0022D">
      <w:pPr>
        <w:pStyle w:val="Ttulo4"/>
        <w:spacing w:line="360" w:lineRule="auto"/>
      </w:pPr>
      <w:bookmarkStart w:id="73" w:name="_Toc218692422"/>
      <w:bookmarkStart w:id="74" w:name="_Toc218869976"/>
      <w:r w:rsidRPr="00D1796A">
        <w:t>MSPI:</w:t>
      </w:r>
      <w:bookmarkEnd w:id="73"/>
      <w:bookmarkEnd w:id="74"/>
    </w:p>
    <w:p w14:paraId="2D11D403" w14:textId="77777777" w:rsidR="00D1796A" w:rsidRPr="00D1796A" w:rsidRDefault="00D1796A" w:rsidP="00F52336">
      <w:pPr>
        <w:numPr>
          <w:ilvl w:val="0"/>
          <w:numId w:val="43"/>
        </w:numPr>
        <w:spacing w:line="360" w:lineRule="auto"/>
      </w:pPr>
      <w:r w:rsidRPr="00D1796A">
        <w:t>Identificación de activos</w:t>
      </w:r>
    </w:p>
    <w:p w14:paraId="1FFF367B" w14:textId="77777777" w:rsidR="00D1796A" w:rsidRPr="00D1796A" w:rsidRDefault="00D1796A" w:rsidP="00F52336">
      <w:pPr>
        <w:numPr>
          <w:ilvl w:val="0"/>
          <w:numId w:val="43"/>
        </w:numPr>
        <w:spacing w:line="360" w:lineRule="auto"/>
      </w:pPr>
      <w:r w:rsidRPr="00D1796A">
        <w:t>Comprensión del entorno de seguridad</w:t>
      </w:r>
    </w:p>
    <w:p w14:paraId="59F78A6A" w14:textId="2348F21C" w:rsidR="00D12636" w:rsidRDefault="00D1796A" w:rsidP="00F52336">
      <w:pPr>
        <w:numPr>
          <w:ilvl w:val="0"/>
          <w:numId w:val="43"/>
        </w:numPr>
        <w:spacing w:line="360" w:lineRule="auto"/>
      </w:pPr>
      <w:r w:rsidRPr="00D1796A">
        <w:t>Riesgos preliminares</w:t>
      </w:r>
    </w:p>
    <w:p w14:paraId="0589E2E0" w14:textId="77777777" w:rsidR="00BA727E" w:rsidRDefault="00BA727E" w:rsidP="00BA727E">
      <w:pPr>
        <w:spacing w:line="360" w:lineRule="auto"/>
        <w:ind w:left="720"/>
      </w:pPr>
    </w:p>
    <w:p w14:paraId="6C84CA56" w14:textId="77777777" w:rsidR="00D1796A" w:rsidRPr="00D1796A" w:rsidRDefault="00D1796A" w:rsidP="00D0022D">
      <w:pPr>
        <w:pStyle w:val="Ttulo3"/>
        <w:spacing w:line="360" w:lineRule="auto"/>
      </w:pPr>
      <w:bookmarkStart w:id="75" w:name="_Toc218692423"/>
      <w:bookmarkStart w:id="76" w:name="_Toc218869977"/>
      <w:r w:rsidRPr="00D1796A">
        <w:t>Fase 2 – AS</w:t>
      </w:r>
      <w:r w:rsidRPr="00D1796A">
        <w:noBreakHyphen/>
        <w:t>IS</w:t>
      </w:r>
      <w:bookmarkEnd w:id="75"/>
      <w:bookmarkEnd w:id="76"/>
    </w:p>
    <w:p w14:paraId="3D5328AC" w14:textId="77777777" w:rsidR="00D1796A" w:rsidRPr="00D1796A" w:rsidRDefault="00D1796A" w:rsidP="00D0022D">
      <w:pPr>
        <w:pStyle w:val="Ttulo4"/>
        <w:spacing w:line="360" w:lineRule="auto"/>
      </w:pPr>
      <w:bookmarkStart w:id="77" w:name="_Toc218692424"/>
      <w:bookmarkStart w:id="78" w:name="_Toc218869978"/>
      <w:r w:rsidRPr="00D1796A">
        <w:t>MAE v3:</w:t>
      </w:r>
      <w:bookmarkEnd w:id="77"/>
      <w:bookmarkEnd w:id="78"/>
    </w:p>
    <w:p w14:paraId="3A4C29D3" w14:textId="77777777" w:rsidR="00D1796A" w:rsidRPr="00D1796A" w:rsidRDefault="00D1796A" w:rsidP="00F52336">
      <w:pPr>
        <w:numPr>
          <w:ilvl w:val="0"/>
          <w:numId w:val="44"/>
        </w:numPr>
        <w:spacing w:line="360" w:lineRule="auto"/>
      </w:pPr>
      <w:r w:rsidRPr="00D1796A">
        <w:t>Información</w:t>
      </w:r>
    </w:p>
    <w:p w14:paraId="16ED473E" w14:textId="77777777" w:rsidR="00D1796A" w:rsidRPr="00D1796A" w:rsidRDefault="00D1796A" w:rsidP="00F52336">
      <w:pPr>
        <w:numPr>
          <w:ilvl w:val="0"/>
          <w:numId w:val="44"/>
        </w:numPr>
        <w:spacing w:line="360" w:lineRule="auto"/>
      </w:pPr>
      <w:r w:rsidRPr="00D1796A">
        <w:t>Sistemas de información</w:t>
      </w:r>
    </w:p>
    <w:p w14:paraId="27D2C2DB" w14:textId="77777777" w:rsidR="00D1796A" w:rsidRPr="00D1796A" w:rsidRDefault="00D1796A" w:rsidP="00F52336">
      <w:pPr>
        <w:numPr>
          <w:ilvl w:val="0"/>
          <w:numId w:val="44"/>
        </w:numPr>
        <w:spacing w:line="360" w:lineRule="auto"/>
      </w:pPr>
      <w:r w:rsidRPr="00D1796A">
        <w:t>Infraestructura tecnológica</w:t>
      </w:r>
    </w:p>
    <w:p w14:paraId="5B8A2146" w14:textId="77777777" w:rsidR="00D1796A" w:rsidRPr="00D1796A" w:rsidRDefault="00D1796A" w:rsidP="00F52336">
      <w:pPr>
        <w:numPr>
          <w:ilvl w:val="0"/>
          <w:numId w:val="44"/>
        </w:numPr>
        <w:spacing w:line="360" w:lineRule="auto"/>
      </w:pPr>
      <w:r w:rsidRPr="00D1796A">
        <w:t>Seguridad y privacidad</w:t>
      </w:r>
    </w:p>
    <w:p w14:paraId="5D2B72D7" w14:textId="77777777" w:rsidR="00D1796A" w:rsidRPr="00D1796A" w:rsidRDefault="00D1796A" w:rsidP="00D0022D">
      <w:pPr>
        <w:pStyle w:val="Ttulo4"/>
        <w:spacing w:line="360" w:lineRule="auto"/>
      </w:pPr>
      <w:bookmarkStart w:id="79" w:name="_Toc218692425"/>
      <w:bookmarkStart w:id="80" w:name="_Toc218869979"/>
      <w:r w:rsidRPr="00D1796A">
        <w:lastRenderedPageBreak/>
        <w:t>MSPI:</w:t>
      </w:r>
      <w:bookmarkEnd w:id="79"/>
      <w:bookmarkEnd w:id="80"/>
    </w:p>
    <w:p w14:paraId="66E177F9" w14:textId="77777777" w:rsidR="00D1796A" w:rsidRPr="00D1796A" w:rsidRDefault="00D1796A" w:rsidP="00F52336">
      <w:pPr>
        <w:numPr>
          <w:ilvl w:val="0"/>
          <w:numId w:val="45"/>
        </w:numPr>
        <w:spacing w:line="360" w:lineRule="auto"/>
      </w:pPr>
      <w:r w:rsidRPr="00D1796A">
        <w:t>Valoración de riesgos</w:t>
      </w:r>
    </w:p>
    <w:p w14:paraId="72C46B70" w14:textId="77777777" w:rsidR="00D1796A" w:rsidRPr="00D1796A" w:rsidRDefault="00D1796A" w:rsidP="00F52336">
      <w:pPr>
        <w:numPr>
          <w:ilvl w:val="0"/>
          <w:numId w:val="45"/>
        </w:numPr>
        <w:spacing w:line="360" w:lineRule="auto"/>
      </w:pPr>
      <w:r w:rsidRPr="00D1796A">
        <w:t>Análisis de controles existentes</w:t>
      </w:r>
    </w:p>
    <w:p w14:paraId="745A9BAC" w14:textId="77777777" w:rsidR="00D1796A" w:rsidRDefault="00D1796A" w:rsidP="00F52336">
      <w:pPr>
        <w:numPr>
          <w:ilvl w:val="0"/>
          <w:numId w:val="45"/>
        </w:numPr>
        <w:spacing w:line="360" w:lineRule="auto"/>
      </w:pPr>
      <w:r w:rsidRPr="00D1796A">
        <w:t>Clasificación de la información</w:t>
      </w:r>
    </w:p>
    <w:p w14:paraId="2F9A4CE2" w14:textId="77777777" w:rsidR="00CD1750" w:rsidRPr="00D1796A" w:rsidRDefault="00CD1750" w:rsidP="00BA727E">
      <w:pPr>
        <w:spacing w:line="360" w:lineRule="auto"/>
        <w:ind w:left="720"/>
      </w:pPr>
    </w:p>
    <w:p w14:paraId="53131C94" w14:textId="77777777" w:rsidR="00D1796A" w:rsidRPr="00D1796A" w:rsidRDefault="00D1796A" w:rsidP="00BA727E">
      <w:pPr>
        <w:pStyle w:val="Ttulo3"/>
        <w:spacing w:line="360" w:lineRule="auto"/>
      </w:pPr>
      <w:bookmarkStart w:id="81" w:name="_Toc218692426"/>
      <w:bookmarkStart w:id="82" w:name="_Toc218869980"/>
      <w:r w:rsidRPr="00D1796A">
        <w:t>Fase 3 – TO</w:t>
      </w:r>
      <w:r w:rsidRPr="00D1796A">
        <w:noBreakHyphen/>
        <w:t>BE</w:t>
      </w:r>
      <w:bookmarkEnd w:id="81"/>
      <w:bookmarkEnd w:id="82"/>
    </w:p>
    <w:p w14:paraId="1F3C46CA" w14:textId="77777777" w:rsidR="00D1796A" w:rsidRPr="00D1796A" w:rsidRDefault="00D1796A" w:rsidP="00BA727E">
      <w:pPr>
        <w:pStyle w:val="Ttulo4"/>
        <w:spacing w:line="360" w:lineRule="auto"/>
      </w:pPr>
      <w:bookmarkStart w:id="83" w:name="_Toc218692427"/>
      <w:bookmarkStart w:id="84" w:name="_Toc218869981"/>
      <w:r w:rsidRPr="00D1796A">
        <w:t>MAE v3:</w:t>
      </w:r>
      <w:bookmarkEnd w:id="83"/>
      <w:bookmarkEnd w:id="84"/>
    </w:p>
    <w:p w14:paraId="667471DF" w14:textId="77777777" w:rsidR="00D1796A" w:rsidRPr="00D1796A" w:rsidRDefault="00D1796A" w:rsidP="00F52336">
      <w:pPr>
        <w:numPr>
          <w:ilvl w:val="0"/>
          <w:numId w:val="46"/>
        </w:numPr>
        <w:spacing w:line="360" w:lineRule="auto"/>
      </w:pPr>
      <w:r w:rsidRPr="00D1796A">
        <w:t>Arquitectura objetivo</w:t>
      </w:r>
    </w:p>
    <w:p w14:paraId="1C416496" w14:textId="77777777" w:rsidR="00D1796A" w:rsidRPr="00D1796A" w:rsidRDefault="00D1796A" w:rsidP="00F52336">
      <w:pPr>
        <w:numPr>
          <w:ilvl w:val="0"/>
          <w:numId w:val="46"/>
        </w:numPr>
        <w:spacing w:line="360" w:lineRule="auto"/>
      </w:pPr>
      <w:r w:rsidRPr="00D1796A">
        <w:t>Escenarios tecnológicos</w:t>
      </w:r>
    </w:p>
    <w:p w14:paraId="13BC898A" w14:textId="77777777" w:rsidR="00D1796A" w:rsidRDefault="00D1796A" w:rsidP="00F52336">
      <w:pPr>
        <w:numPr>
          <w:ilvl w:val="0"/>
          <w:numId w:val="46"/>
        </w:numPr>
        <w:spacing w:line="360" w:lineRule="auto"/>
      </w:pPr>
      <w:r w:rsidRPr="00D1796A">
        <w:t>Capacidades digitales requeridas</w:t>
      </w:r>
    </w:p>
    <w:p w14:paraId="0D83752D" w14:textId="77777777" w:rsidR="00BA727E" w:rsidRPr="00D1796A" w:rsidRDefault="00BA727E" w:rsidP="00BA727E">
      <w:pPr>
        <w:spacing w:line="360" w:lineRule="auto"/>
        <w:ind w:left="720"/>
      </w:pPr>
    </w:p>
    <w:p w14:paraId="42F52BB4" w14:textId="77777777" w:rsidR="00D1796A" w:rsidRPr="00D1796A" w:rsidRDefault="00D1796A" w:rsidP="00BA727E">
      <w:pPr>
        <w:pStyle w:val="Ttulo4"/>
        <w:spacing w:line="360" w:lineRule="auto"/>
      </w:pPr>
      <w:bookmarkStart w:id="85" w:name="_Toc218692428"/>
      <w:bookmarkStart w:id="86" w:name="_Toc218869982"/>
      <w:r w:rsidRPr="00D1796A">
        <w:t>MSPI:</w:t>
      </w:r>
      <w:bookmarkEnd w:id="85"/>
      <w:bookmarkEnd w:id="86"/>
    </w:p>
    <w:p w14:paraId="529A778C" w14:textId="77777777" w:rsidR="00D1796A" w:rsidRPr="00D1796A" w:rsidRDefault="00D1796A" w:rsidP="00F52336">
      <w:pPr>
        <w:numPr>
          <w:ilvl w:val="0"/>
          <w:numId w:val="47"/>
        </w:numPr>
        <w:spacing w:line="360" w:lineRule="auto"/>
      </w:pPr>
      <w:r w:rsidRPr="00D1796A">
        <w:t>Requerimientos de seguridad por iniciativa</w:t>
      </w:r>
    </w:p>
    <w:p w14:paraId="0AE929ED" w14:textId="77777777" w:rsidR="00D1796A" w:rsidRPr="00D1796A" w:rsidRDefault="00D1796A" w:rsidP="00F52336">
      <w:pPr>
        <w:numPr>
          <w:ilvl w:val="0"/>
          <w:numId w:val="47"/>
        </w:numPr>
        <w:spacing w:line="360" w:lineRule="auto"/>
      </w:pPr>
      <w:r w:rsidRPr="00D1796A">
        <w:t>Controles propuestos</w:t>
      </w:r>
    </w:p>
    <w:p w14:paraId="2DFA2A70" w14:textId="77777777" w:rsidR="00D1796A" w:rsidRDefault="00D1796A" w:rsidP="00F52336">
      <w:pPr>
        <w:numPr>
          <w:ilvl w:val="0"/>
          <w:numId w:val="47"/>
        </w:numPr>
        <w:spacing w:line="360" w:lineRule="auto"/>
      </w:pPr>
      <w:r w:rsidRPr="00D1796A">
        <w:t>Privacidad desde el diseño</w:t>
      </w:r>
    </w:p>
    <w:p w14:paraId="33DEEDA3" w14:textId="0732FD8B" w:rsidR="00BA727E" w:rsidRDefault="00BA727E">
      <w:pPr>
        <w:spacing w:line="22" w:lineRule="auto"/>
        <w:jc w:val="left"/>
      </w:pPr>
      <w:r>
        <w:br w:type="page"/>
      </w:r>
    </w:p>
    <w:p w14:paraId="713ACD25" w14:textId="77777777" w:rsidR="00D1796A" w:rsidRPr="00D1796A" w:rsidRDefault="00D1796A" w:rsidP="00BA727E">
      <w:pPr>
        <w:pStyle w:val="Ttulo3"/>
        <w:spacing w:line="360" w:lineRule="auto"/>
      </w:pPr>
      <w:bookmarkStart w:id="87" w:name="_Toc218692429"/>
      <w:bookmarkStart w:id="88" w:name="_Toc218869983"/>
      <w:r w:rsidRPr="00D1796A">
        <w:lastRenderedPageBreak/>
        <w:t>Fase 4 – Hoja de Ruta</w:t>
      </w:r>
      <w:bookmarkEnd w:id="87"/>
      <w:bookmarkEnd w:id="88"/>
    </w:p>
    <w:p w14:paraId="77DD0910" w14:textId="77777777" w:rsidR="00D1796A" w:rsidRPr="00D1796A" w:rsidRDefault="00D1796A" w:rsidP="00BA727E">
      <w:pPr>
        <w:pStyle w:val="Ttulo4"/>
        <w:spacing w:line="360" w:lineRule="auto"/>
      </w:pPr>
      <w:bookmarkStart w:id="89" w:name="_Toc218692430"/>
      <w:bookmarkStart w:id="90" w:name="_Toc218869984"/>
      <w:r w:rsidRPr="00D1796A">
        <w:t>MAE v3:</w:t>
      </w:r>
      <w:bookmarkEnd w:id="89"/>
      <w:bookmarkEnd w:id="90"/>
    </w:p>
    <w:p w14:paraId="75B19821" w14:textId="346D42B7" w:rsidR="00D1796A" w:rsidRPr="00D1796A" w:rsidRDefault="00D1796A" w:rsidP="00F52336">
      <w:pPr>
        <w:numPr>
          <w:ilvl w:val="0"/>
          <w:numId w:val="48"/>
        </w:numPr>
        <w:spacing w:line="360" w:lineRule="auto"/>
      </w:pPr>
      <w:r w:rsidRPr="00D1796A">
        <w:t>Portafolio de iniciativas</w:t>
      </w:r>
      <w:r w:rsidR="00CD1750">
        <w:t>.</w:t>
      </w:r>
    </w:p>
    <w:p w14:paraId="39262ACA" w14:textId="5EC7DCC4" w:rsidR="00D1796A" w:rsidRPr="00D1796A" w:rsidRDefault="00D1796A" w:rsidP="00F52336">
      <w:pPr>
        <w:numPr>
          <w:ilvl w:val="0"/>
          <w:numId w:val="48"/>
        </w:numPr>
        <w:spacing w:line="360" w:lineRule="auto"/>
      </w:pPr>
      <w:r w:rsidRPr="00D1796A">
        <w:t>Priorización con enfoque de valor</w:t>
      </w:r>
      <w:r w:rsidR="00CD1750">
        <w:t>.</w:t>
      </w:r>
    </w:p>
    <w:p w14:paraId="08446A84" w14:textId="0A89AD3E" w:rsidR="00D1796A" w:rsidRDefault="00D1796A" w:rsidP="00F52336">
      <w:pPr>
        <w:numPr>
          <w:ilvl w:val="0"/>
          <w:numId w:val="48"/>
        </w:numPr>
        <w:spacing w:line="360" w:lineRule="auto"/>
      </w:pPr>
      <w:r w:rsidRPr="00D1796A">
        <w:t>Dependencias entre dominios</w:t>
      </w:r>
      <w:r w:rsidR="00CD1750">
        <w:t>.</w:t>
      </w:r>
    </w:p>
    <w:p w14:paraId="03008E38" w14:textId="77777777" w:rsidR="00CD1750" w:rsidRPr="00D1796A" w:rsidRDefault="00CD1750" w:rsidP="00BA727E">
      <w:pPr>
        <w:spacing w:line="360" w:lineRule="auto"/>
        <w:ind w:left="720"/>
      </w:pPr>
    </w:p>
    <w:p w14:paraId="43B70958" w14:textId="77777777" w:rsidR="00D1796A" w:rsidRPr="00D1796A" w:rsidRDefault="00D1796A" w:rsidP="00BA727E">
      <w:pPr>
        <w:pStyle w:val="Ttulo4"/>
        <w:spacing w:line="360" w:lineRule="auto"/>
      </w:pPr>
      <w:bookmarkStart w:id="91" w:name="_Toc218692431"/>
      <w:bookmarkStart w:id="92" w:name="_Toc218869985"/>
      <w:r w:rsidRPr="00D1796A">
        <w:t>MSPI:</w:t>
      </w:r>
      <w:bookmarkEnd w:id="91"/>
      <w:bookmarkEnd w:id="92"/>
    </w:p>
    <w:p w14:paraId="5FEE4211" w14:textId="77777777" w:rsidR="00D1796A" w:rsidRPr="00D1796A" w:rsidRDefault="00D1796A" w:rsidP="00F52336">
      <w:pPr>
        <w:numPr>
          <w:ilvl w:val="0"/>
          <w:numId w:val="49"/>
        </w:numPr>
        <w:spacing w:line="360" w:lineRule="auto"/>
      </w:pPr>
      <w:r w:rsidRPr="00D1796A">
        <w:t>Plan de tratamiento del riesgo</w:t>
      </w:r>
    </w:p>
    <w:p w14:paraId="526982DB" w14:textId="77777777" w:rsidR="00D1796A" w:rsidRPr="00D1796A" w:rsidRDefault="00D1796A" w:rsidP="00F52336">
      <w:pPr>
        <w:numPr>
          <w:ilvl w:val="0"/>
          <w:numId w:val="49"/>
        </w:numPr>
        <w:spacing w:line="360" w:lineRule="auto"/>
      </w:pPr>
      <w:r w:rsidRPr="00D1796A">
        <w:t>Alineación con el SGSI institucional</w:t>
      </w:r>
    </w:p>
    <w:p w14:paraId="34CDEEFD" w14:textId="77777777" w:rsidR="00D1796A" w:rsidRDefault="00D1796A" w:rsidP="00F52336">
      <w:pPr>
        <w:numPr>
          <w:ilvl w:val="0"/>
          <w:numId w:val="49"/>
        </w:numPr>
        <w:spacing w:line="360" w:lineRule="auto"/>
      </w:pPr>
      <w:r w:rsidRPr="00D1796A">
        <w:t>Aseguramiento y monitoreo de la implementación</w:t>
      </w:r>
    </w:p>
    <w:p w14:paraId="30467122" w14:textId="77777777" w:rsidR="00F25ABB" w:rsidRPr="00D1796A" w:rsidRDefault="00F25ABB" w:rsidP="00F25ABB">
      <w:pPr>
        <w:spacing w:line="360" w:lineRule="auto"/>
        <w:ind w:left="720"/>
      </w:pPr>
    </w:p>
    <w:p w14:paraId="6E6CA629" w14:textId="77777777" w:rsidR="002306B6" w:rsidRDefault="002306B6" w:rsidP="007B1442">
      <w:pPr>
        <w:pStyle w:val="Ttulo3"/>
        <w:rPr>
          <w:lang w:eastAsia="es-CO"/>
        </w:rPr>
      </w:pPr>
      <w:bookmarkStart w:id="93" w:name="_Toc218692432"/>
      <w:bookmarkStart w:id="94" w:name="_Toc218869986"/>
      <w:r w:rsidRPr="002306B6">
        <w:rPr>
          <w:lang w:eastAsia="es-CO"/>
        </w:rPr>
        <w:lastRenderedPageBreak/>
        <w:t xml:space="preserve">Mapa visual de la relación </w:t>
      </w:r>
      <w:r w:rsidRPr="00E511B9">
        <w:rPr>
          <w:i/>
          <w:iCs/>
          <w:lang w:eastAsia="es-CO"/>
        </w:rPr>
        <w:t>PETI–MAE</w:t>
      </w:r>
      <w:r w:rsidRPr="002306B6">
        <w:rPr>
          <w:lang w:eastAsia="es-CO"/>
        </w:rPr>
        <w:t xml:space="preserve"> </w:t>
      </w:r>
      <w:r w:rsidRPr="00E511B9">
        <w:rPr>
          <w:i/>
          <w:iCs/>
          <w:lang w:eastAsia="es-CO"/>
        </w:rPr>
        <w:t>v3</w:t>
      </w:r>
      <w:r w:rsidRPr="002306B6">
        <w:rPr>
          <w:lang w:eastAsia="es-CO"/>
        </w:rPr>
        <w:t xml:space="preserve"> y </w:t>
      </w:r>
      <w:r w:rsidRPr="00E511B9">
        <w:rPr>
          <w:i/>
          <w:iCs/>
          <w:lang w:eastAsia="es-CO"/>
        </w:rPr>
        <w:t>MSPI</w:t>
      </w:r>
      <w:bookmarkEnd w:id="93"/>
      <w:bookmarkEnd w:id="94"/>
    </w:p>
    <w:p w14:paraId="55DCBA3A" w14:textId="77777777" w:rsidR="007F6C83" w:rsidRDefault="00E511B9" w:rsidP="007F6C83">
      <w:pPr>
        <w:keepNext/>
        <w:spacing w:after="0"/>
        <w:jc w:val="center"/>
      </w:pPr>
      <w:r w:rsidRPr="00E511B9">
        <w:rPr>
          <w:noProof/>
          <w:lang w:eastAsia="es-CO"/>
        </w:rPr>
        <w:drawing>
          <wp:inline distT="0" distB="0" distL="0" distR="0" wp14:anchorId="6419C7AC" wp14:editId="0050D664">
            <wp:extent cx="5104143" cy="3402941"/>
            <wp:effectExtent l="0" t="0" r="1270" b="7620"/>
            <wp:docPr id="130287192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71925" name="Imagen 1" descr="Diagrama&#10;&#10;El contenido generado por IA puede ser incorrecto."/>
                    <pic:cNvPicPr/>
                  </pic:nvPicPr>
                  <pic:blipFill>
                    <a:blip r:embed="rId37"/>
                    <a:stretch>
                      <a:fillRect/>
                    </a:stretch>
                  </pic:blipFill>
                  <pic:spPr>
                    <a:xfrm>
                      <a:off x="0" y="0"/>
                      <a:ext cx="5110318" cy="3407058"/>
                    </a:xfrm>
                    <a:prstGeom prst="rect">
                      <a:avLst/>
                    </a:prstGeom>
                  </pic:spPr>
                </pic:pic>
              </a:graphicData>
            </a:graphic>
          </wp:inline>
        </w:drawing>
      </w:r>
    </w:p>
    <w:p w14:paraId="74693225" w14:textId="490CC05F" w:rsidR="007B1442" w:rsidRPr="007B1442" w:rsidRDefault="007F6C83" w:rsidP="003E7E48">
      <w:pPr>
        <w:pStyle w:val="TtulodefiguraRenoBo"/>
        <w:rPr>
          <w:lang w:eastAsia="es-CO"/>
        </w:rPr>
      </w:pPr>
      <w:bookmarkStart w:id="95" w:name="_Toc218869860"/>
      <w:r>
        <w:t xml:space="preserve">Ilustración </w:t>
      </w:r>
      <w:fldSimple w:instr=" SEQ Ilustración \* ARABIC ">
        <w:r w:rsidR="002F5AF8">
          <w:rPr>
            <w:noProof/>
          </w:rPr>
          <w:t>2</w:t>
        </w:r>
      </w:fldSimple>
      <w:r>
        <w:t>: R</w:t>
      </w:r>
      <w:r w:rsidRPr="00E24D09">
        <w:t xml:space="preserve">elación </w:t>
      </w:r>
      <w:r w:rsidRPr="007F6C83">
        <w:rPr>
          <w:b/>
          <w:bCs/>
        </w:rPr>
        <w:t>PETI</w:t>
      </w:r>
      <w:r w:rsidRPr="00E24D09">
        <w:t>–</w:t>
      </w:r>
      <w:r w:rsidRPr="007F6C83">
        <w:rPr>
          <w:b/>
          <w:bCs/>
        </w:rPr>
        <w:t>MAE v3</w:t>
      </w:r>
      <w:r w:rsidRPr="00E24D09">
        <w:t xml:space="preserve"> y </w:t>
      </w:r>
      <w:r w:rsidRPr="007F6C83">
        <w:rPr>
          <w:b/>
          <w:bCs/>
        </w:rPr>
        <w:t>MSPI</w:t>
      </w:r>
      <w:bookmarkEnd w:id="95"/>
    </w:p>
    <w:p w14:paraId="15734599" w14:textId="32460016" w:rsidR="00445940" w:rsidRPr="00695FEE" w:rsidRDefault="003865E8" w:rsidP="00AD052B">
      <w:pPr>
        <w:pStyle w:val="Ttulo1"/>
      </w:pPr>
      <w:bookmarkStart w:id="96" w:name="_Toc218692433"/>
      <w:bookmarkStart w:id="97" w:name="_Toc218869987"/>
      <w:r w:rsidRPr="00695FEE">
        <w:lastRenderedPageBreak/>
        <w:t xml:space="preserve">Fase 1. </w:t>
      </w:r>
      <w:r w:rsidR="00445940" w:rsidRPr="00695FEE">
        <w:t>Contexto de la Empresa</w:t>
      </w:r>
      <w:bookmarkEnd w:id="96"/>
      <w:bookmarkEnd w:id="97"/>
    </w:p>
    <w:p w14:paraId="2A5E8F6B" w14:textId="77777777" w:rsidR="00FF52B1" w:rsidRDefault="00FF52B1" w:rsidP="00FF52B1">
      <w:r>
        <w:t xml:space="preserve">La comprensión del contexto organizacional constituye el punto de partida para la formulación del </w:t>
      </w:r>
      <w:r w:rsidRPr="00487132">
        <w:rPr>
          <w:b/>
          <w:bCs/>
          <w:i/>
          <w:iCs/>
        </w:rPr>
        <w:t>Plan Estratégico de Tecnologías de la Información (PETI)</w:t>
      </w:r>
      <w:r>
        <w:t xml:space="preserve"> de </w:t>
      </w:r>
      <w:proofErr w:type="spellStart"/>
      <w:r w:rsidRPr="00487132">
        <w:rPr>
          <w:b/>
          <w:bCs/>
          <w:i/>
          <w:iCs/>
        </w:rPr>
        <w:t>ReNoBo</w:t>
      </w:r>
      <w:proofErr w:type="spellEnd"/>
      <w:r>
        <w:t>. Este análisis permite identificar las prioridades institucionales, los retos del entorno y las capacidades requeridas para que las Tecnologías de la Información actúen como habilitadoras de los objetivos estratégicos de la empresa.</w:t>
      </w:r>
    </w:p>
    <w:p w14:paraId="4D41330B" w14:textId="77777777" w:rsidR="002E7BAE" w:rsidRPr="002E7BAE" w:rsidRDefault="002E7BAE" w:rsidP="002E7BAE">
      <w:r w:rsidRPr="002E7BAE">
        <w:t xml:space="preserve">En este marco, las prioridades estratégicas definidas por </w:t>
      </w:r>
      <w:proofErr w:type="spellStart"/>
      <w:r w:rsidRPr="008958F7">
        <w:rPr>
          <w:b/>
          <w:bCs/>
          <w:i/>
          <w:iCs/>
        </w:rPr>
        <w:t>ReNoBo</w:t>
      </w:r>
      <w:proofErr w:type="spellEnd"/>
      <w:r w:rsidRPr="002E7BAE">
        <w:t xml:space="preserve"> orientan la planeación tecnológica y sirven como referencia para la identificación de brechas, necesidades y oportunidades de modernización institucional. Estas prioridades se presentan y describen de manera sucinta en los siguientes subcapítulos, con el fin de contextualizar los elementos que guían la formulación del </w:t>
      </w:r>
      <w:r w:rsidRPr="002E7BAE">
        <w:rPr>
          <w:b/>
          <w:bCs/>
          <w:i/>
          <w:iCs/>
        </w:rPr>
        <w:t>PETI</w:t>
      </w:r>
      <w:r w:rsidRPr="002E7BAE">
        <w:t>.</w:t>
      </w:r>
    </w:p>
    <w:p w14:paraId="7FD5FD62" w14:textId="77777777" w:rsidR="00FF52B1" w:rsidRDefault="00FF52B1" w:rsidP="00A759FE">
      <w:pPr>
        <w:spacing w:after="0" w:line="360" w:lineRule="auto"/>
      </w:pPr>
    </w:p>
    <w:p w14:paraId="41E1587B" w14:textId="0311C71E" w:rsidR="008958F7" w:rsidRDefault="008958F7" w:rsidP="00A759FE">
      <w:pPr>
        <w:pStyle w:val="Ttulo2"/>
        <w:spacing w:line="360" w:lineRule="auto"/>
      </w:pPr>
      <w:bookmarkStart w:id="98" w:name="_Toc218692434"/>
      <w:bookmarkStart w:id="99" w:name="_Toc218869988"/>
      <w:r>
        <w:t>P</w:t>
      </w:r>
      <w:r w:rsidRPr="002E7BAE">
        <w:t>rioridades estratégicas</w:t>
      </w:r>
      <w:bookmarkEnd w:id="98"/>
      <w:bookmarkEnd w:id="99"/>
    </w:p>
    <w:p w14:paraId="4F66A7B7" w14:textId="3276576B" w:rsidR="00FF52B1" w:rsidRDefault="00FF52B1" w:rsidP="00A759FE">
      <w:pPr>
        <w:pStyle w:val="Ttulo3"/>
        <w:spacing w:line="360" w:lineRule="auto"/>
      </w:pPr>
      <w:bookmarkStart w:id="100" w:name="_Toc218692435"/>
      <w:bookmarkStart w:id="101" w:name="_Toc218869989"/>
      <w:r>
        <w:t>Revitalización Urbana: Gestión de 3.000 hectáreas</w:t>
      </w:r>
      <w:bookmarkEnd w:id="100"/>
      <w:bookmarkEnd w:id="101"/>
    </w:p>
    <w:p w14:paraId="303CEEEC" w14:textId="6F6C964B" w:rsidR="00FF52B1" w:rsidRDefault="00FF52B1" w:rsidP="00486D23">
      <w:proofErr w:type="spellStart"/>
      <w:r w:rsidRPr="002E7BAE">
        <w:rPr>
          <w:b/>
          <w:bCs/>
          <w:i/>
          <w:iCs/>
        </w:rPr>
        <w:t>ReNoBo</w:t>
      </w:r>
      <w:proofErr w:type="spellEnd"/>
      <w:r>
        <w:t xml:space="preserve"> tiene como mandato liderar procesos de transformación urbana a gran escala, lo que requiere</w:t>
      </w:r>
      <w:r w:rsidR="0003702E">
        <w:t>:</w:t>
      </w:r>
      <w:r>
        <w:t xml:space="preserve"> capacidades robustas de gestión de información territorial, analítica geoespacial, interoperabilidad con entidades del sector urbano y herramientas de seguimiento a intervenciones urbanísticas. La tecnología se convierte en un habilitador esencial para monitorear, planificar y gestionar el territorio de manera integral.</w:t>
      </w:r>
    </w:p>
    <w:p w14:paraId="2CA6AC9A" w14:textId="77777777" w:rsidR="00FF52B1" w:rsidRDefault="00FF52B1" w:rsidP="00A759FE">
      <w:pPr>
        <w:spacing w:line="360" w:lineRule="auto"/>
      </w:pPr>
    </w:p>
    <w:p w14:paraId="113853C2" w14:textId="1AF493CE" w:rsidR="00FF52B1" w:rsidRDefault="00FF52B1" w:rsidP="00A759FE">
      <w:pPr>
        <w:pStyle w:val="Ttulo3"/>
        <w:spacing w:line="360" w:lineRule="auto"/>
      </w:pPr>
      <w:bookmarkStart w:id="102" w:name="_Toc218692436"/>
      <w:bookmarkStart w:id="103" w:name="_Toc218869990"/>
      <w:r>
        <w:lastRenderedPageBreak/>
        <w:t>Ejecución y Gestión de Proyectos Estratégicos: Calle 26 y San Victorino</w:t>
      </w:r>
      <w:bookmarkEnd w:id="102"/>
      <w:bookmarkEnd w:id="103"/>
    </w:p>
    <w:p w14:paraId="38F1FBB7" w14:textId="535BE240" w:rsidR="00FF52B1" w:rsidRDefault="00FF52B1" w:rsidP="00486D23">
      <w:r>
        <w:t>Los proyectos institucionales de alto impacto exigen sistemas que soporten la planificación, seguimiento, control y trazabilidad de obras e intervenciones. Esto incluye</w:t>
      </w:r>
      <w:r w:rsidR="008958F7">
        <w:t>:</w:t>
      </w:r>
      <w:r>
        <w:t xml:space="preserve"> herramientas de gestión de proyectos, analítica para toma de decisiones, sistemas de monitoreo en tiempo real y plataformas de reporte alineadas con principios de transparencia y eficiencia.</w:t>
      </w:r>
    </w:p>
    <w:p w14:paraId="365264D6" w14:textId="77777777" w:rsidR="00FF52B1" w:rsidRDefault="00FF52B1" w:rsidP="00A759FE">
      <w:pPr>
        <w:spacing w:line="360" w:lineRule="auto"/>
      </w:pPr>
    </w:p>
    <w:p w14:paraId="11F338EA" w14:textId="79DB5AF0" w:rsidR="00FF52B1" w:rsidRDefault="00FF52B1" w:rsidP="00A759FE">
      <w:pPr>
        <w:pStyle w:val="Ttulo3"/>
        <w:spacing w:line="360" w:lineRule="auto"/>
      </w:pPr>
      <w:bookmarkStart w:id="104" w:name="_Toc218692437"/>
      <w:bookmarkStart w:id="105" w:name="_Toc218869991"/>
      <w:r>
        <w:t>Sostenibilidad Ambiental Urbana</w:t>
      </w:r>
      <w:bookmarkEnd w:id="104"/>
      <w:bookmarkEnd w:id="105"/>
    </w:p>
    <w:p w14:paraId="3ADB3450" w14:textId="624C0F76" w:rsidR="00FF52B1" w:rsidRDefault="00FF52B1" w:rsidP="00486D23">
      <w:r>
        <w:t>La empresa mantiene un compromiso con la gestión del entorno ambiental en zonas urbanas. Para ello se requieren soluciones tecnológicas que permitan</w:t>
      </w:r>
      <w:r w:rsidR="00C81892">
        <w:t>:</w:t>
      </w:r>
      <w:r>
        <w:t xml:space="preserve"> capturar, integrar y analizar información ambiental, apoyar la toma de decisiones sostenibles y fortalecer la medición de indicadores asociados a calidad ambiental, espacio público y mitigación de impactos.</w:t>
      </w:r>
    </w:p>
    <w:p w14:paraId="0672A999" w14:textId="77777777" w:rsidR="00FF52B1" w:rsidRDefault="00FF52B1" w:rsidP="00A759FE">
      <w:pPr>
        <w:spacing w:line="360" w:lineRule="auto"/>
      </w:pPr>
    </w:p>
    <w:p w14:paraId="77E0FF76" w14:textId="081F680B" w:rsidR="00FF52B1" w:rsidRDefault="00FF52B1" w:rsidP="00A759FE">
      <w:pPr>
        <w:pStyle w:val="Ttulo3"/>
        <w:spacing w:line="360" w:lineRule="auto"/>
      </w:pPr>
      <w:bookmarkStart w:id="106" w:name="_Toc218692438"/>
      <w:bookmarkStart w:id="107" w:name="_Toc218869992"/>
      <w:r>
        <w:t>Nuevos Negocios: Incremento de ingresos institucionales</w:t>
      </w:r>
      <w:bookmarkEnd w:id="106"/>
      <w:bookmarkEnd w:id="107"/>
    </w:p>
    <w:p w14:paraId="0DB54A81" w14:textId="77777777" w:rsidR="00FF52B1" w:rsidRDefault="00FF52B1" w:rsidP="00486D23">
      <w:r>
        <w:t>La estrategia de diversificación e incremento de ingresos demanda capacidades digitales orientadas a la innovación, la analítica de datos para identificar oportunidades de negocio, plataformas para prestación de servicios y herramientas que soporten modelos de generación de valor con sostenibilidad financiera.</w:t>
      </w:r>
    </w:p>
    <w:p w14:paraId="7EF7FB6B" w14:textId="4711D23B" w:rsidR="001741CF" w:rsidRDefault="001741CF">
      <w:pPr>
        <w:spacing w:line="22" w:lineRule="auto"/>
        <w:jc w:val="left"/>
      </w:pPr>
      <w:r>
        <w:br w:type="page"/>
      </w:r>
    </w:p>
    <w:p w14:paraId="0A753FCB" w14:textId="036DB22D" w:rsidR="00FF52B1" w:rsidRDefault="00445940" w:rsidP="00A759FE">
      <w:pPr>
        <w:pStyle w:val="Ttulo3"/>
        <w:spacing w:line="360" w:lineRule="auto"/>
      </w:pPr>
      <w:bookmarkStart w:id="108" w:name="_Toc218692439"/>
      <w:bookmarkStart w:id="109" w:name="_Toc218869993"/>
      <w:r>
        <w:lastRenderedPageBreak/>
        <w:t xml:space="preserve">Modernización: </w:t>
      </w:r>
      <w:r w:rsidR="00C81892">
        <w:t>p</w:t>
      </w:r>
      <w:r w:rsidR="00FF52B1">
        <w:t xml:space="preserve">rocesos y </w:t>
      </w:r>
      <w:r w:rsidR="00C81892">
        <w:t>c</w:t>
      </w:r>
      <w:r w:rsidR="00FF52B1">
        <w:t>ultura</w:t>
      </w:r>
      <w:bookmarkEnd w:id="108"/>
      <w:bookmarkEnd w:id="109"/>
    </w:p>
    <w:p w14:paraId="03461767" w14:textId="26C21B2B" w:rsidR="00445940" w:rsidRPr="004C1169" w:rsidRDefault="00FF52B1" w:rsidP="00486D23">
      <w:pPr>
        <w:rPr>
          <w:rFonts w:cs="Arial"/>
        </w:rPr>
      </w:pPr>
      <w:r>
        <w:t xml:space="preserve">La transformación organizacional es un eje fundamental para </w:t>
      </w:r>
      <w:proofErr w:type="spellStart"/>
      <w:r w:rsidRPr="009C6BFE">
        <w:rPr>
          <w:b/>
          <w:bCs/>
          <w:i/>
          <w:iCs/>
        </w:rPr>
        <w:t>ReNoBo</w:t>
      </w:r>
      <w:proofErr w:type="spellEnd"/>
      <w:r>
        <w:t>. Esto implica avanzar hacia la optimización de procesos, la automatización, la digitalización documental, el fortalecimiento del talento digital y la adopción de prácticas modernas de gestión del cambio. La modernización tecnológica debe acompañar y habilitar esta evolución cultural y operativa.</w:t>
      </w:r>
      <w:r w:rsidR="009C6BFE">
        <w:t xml:space="preserve">  </w:t>
      </w:r>
    </w:p>
    <w:p w14:paraId="2A9615AB" w14:textId="77777777" w:rsidR="00D00300" w:rsidRDefault="00D00300" w:rsidP="00486D23">
      <w:pPr>
        <w:rPr>
          <w:rFonts w:cs="Arial"/>
        </w:rPr>
      </w:pPr>
    </w:p>
    <w:p w14:paraId="5BD9AE8D" w14:textId="77777777" w:rsidR="00D00300" w:rsidRDefault="00D00300" w:rsidP="00486D23"/>
    <w:p w14:paraId="15EF2740" w14:textId="1A79E1B8" w:rsidR="00F0257B" w:rsidRPr="004C1169" w:rsidRDefault="00F0257B">
      <w:pPr>
        <w:spacing w:line="22" w:lineRule="auto"/>
        <w:jc w:val="left"/>
        <w:rPr>
          <w:rFonts w:cs="Arial"/>
        </w:rPr>
      </w:pPr>
    </w:p>
    <w:p w14:paraId="32FC743B" w14:textId="77777777" w:rsidR="00445940" w:rsidRPr="00695FEE" w:rsidRDefault="00445940" w:rsidP="00A759FE">
      <w:pPr>
        <w:pStyle w:val="Ttulo2"/>
        <w:spacing w:line="360" w:lineRule="auto"/>
      </w:pPr>
      <w:bookmarkStart w:id="110" w:name="_Toc216680014"/>
      <w:bookmarkStart w:id="111" w:name="_Toc218692440"/>
      <w:bookmarkStart w:id="112" w:name="_Toc218869994"/>
      <w:r w:rsidRPr="00695FEE">
        <w:t>Estructura organizacional</w:t>
      </w:r>
      <w:bookmarkEnd w:id="110"/>
      <w:bookmarkEnd w:id="111"/>
      <w:bookmarkEnd w:id="112"/>
    </w:p>
    <w:p w14:paraId="41C83B8D" w14:textId="77777777" w:rsidR="00715812" w:rsidRDefault="00715812" w:rsidP="00486D23">
      <w:r>
        <w:t xml:space="preserve">La estructura organizacional de </w:t>
      </w:r>
      <w:proofErr w:type="spellStart"/>
      <w:r w:rsidRPr="00E511B9">
        <w:rPr>
          <w:b/>
          <w:i/>
        </w:rPr>
        <w:t>ReNoBo</w:t>
      </w:r>
      <w:proofErr w:type="spellEnd"/>
      <w:r>
        <w:t xml:space="preserve"> define las instancias de dirección, coordinación y ejecución que orientan la operación institucional y soportan el cumplimiento de los objetivos estratégicos. Su conocimiento es fundamental para la formulación del </w:t>
      </w:r>
      <w:r w:rsidRPr="00E511B9">
        <w:rPr>
          <w:b/>
          <w:i/>
        </w:rPr>
        <w:t>PETI</w:t>
      </w:r>
      <w:r>
        <w:t>, ya que permite identificar los roles responsables de la toma de decisiones, la gestión de proyectos, la administración de la información y el despliegue de capacidades tecnológicas.</w:t>
      </w:r>
    </w:p>
    <w:p w14:paraId="39A15695" w14:textId="77777777" w:rsidR="00715812" w:rsidRDefault="00715812" w:rsidP="00486D23">
      <w:proofErr w:type="spellStart"/>
      <w:r w:rsidRPr="00E511B9">
        <w:rPr>
          <w:b/>
          <w:i/>
        </w:rPr>
        <w:t>ReNoBo</w:t>
      </w:r>
      <w:proofErr w:type="spellEnd"/>
      <w:r>
        <w:t xml:space="preserve"> cuenta con una estructura que incluye órganos de gobierno, niveles directivos, oficinas asesoras, dependencias misionales y áreas de apoyo, articuladas para garantizar la ejecución de los proyectos estratégicos, la revitalización urbana, la gestión operativa y la modernización institucional. Esta organización también permite identificar los flujos de información y las responsabilidades clave que deben considerarse en la planeación tecnológica.</w:t>
      </w:r>
    </w:p>
    <w:p w14:paraId="5D95AEC5" w14:textId="77777777" w:rsidR="00D00300" w:rsidRDefault="00D00300">
      <w:pPr>
        <w:spacing w:line="22" w:lineRule="auto"/>
        <w:jc w:val="left"/>
      </w:pPr>
      <w:r>
        <w:br w:type="page"/>
      </w:r>
    </w:p>
    <w:p w14:paraId="1FCE924B" w14:textId="76F4FCE7" w:rsidR="009C6BFE" w:rsidRPr="009C6BFE" w:rsidRDefault="00715812" w:rsidP="00715812">
      <w:r>
        <w:lastRenderedPageBreak/>
        <w:t>A continuación, se presenta la estructura organizacional vigente:</w:t>
      </w:r>
    </w:p>
    <w:p w14:paraId="6ECE06B2" w14:textId="77777777" w:rsidR="00D7008E" w:rsidRPr="00695FEE" w:rsidRDefault="00FE31A2" w:rsidP="009C7EDD">
      <w:pPr>
        <w:keepNext/>
        <w:ind w:left="792"/>
      </w:pPr>
      <w:r w:rsidRPr="00695FEE">
        <w:rPr>
          <w:rFonts w:cs="Arial"/>
          <w:noProof/>
        </w:rPr>
        <w:drawing>
          <wp:inline distT="0" distB="0" distL="0" distR="0" wp14:anchorId="32F96210" wp14:editId="2BB5B294">
            <wp:extent cx="5612130" cy="3101975"/>
            <wp:effectExtent l="0" t="0" r="7620" b="3175"/>
            <wp:docPr id="1939880852"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80852" name="Imagen 1" descr="Imagen que contiene Tabla&#10;&#10;El contenido generado por IA puede ser incorrecto."/>
                    <pic:cNvPicPr/>
                  </pic:nvPicPr>
                  <pic:blipFill>
                    <a:blip r:embed="rId38"/>
                    <a:stretch>
                      <a:fillRect/>
                    </a:stretch>
                  </pic:blipFill>
                  <pic:spPr>
                    <a:xfrm>
                      <a:off x="0" y="0"/>
                      <a:ext cx="5612130" cy="3101975"/>
                    </a:xfrm>
                    <a:prstGeom prst="rect">
                      <a:avLst/>
                    </a:prstGeom>
                  </pic:spPr>
                </pic:pic>
              </a:graphicData>
            </a:graphic>
          </wp:inline>
        </w:drawing>
      </w:r>
    </w:p>
    <w:p w14:paraId="26A2CC18" w14:textId="200EC5EC" w:rsidR="00407443" w:rsidRPr="00695FEE" w:rsidRDefault="00D7008E" w:rsidP="004C1169">
      <w:pPr>
        <w:pStyle w:val="TtulodetablaRenoBo"/>
      </w:pPr>
      <w:bookmarkStart w:id="113" w:name="_Toc218869861"/>
      <w:r w:rsidRPr="00695FEE">
        <w:t xml:space="preserve">Ilustración </w:t>
      </w:r>
      <w:fldSimple w:instr=" SEQ Ilustración \* ARABIC ">
        <w:r w:rsidR="002F5AF8">
          <w:rPr>
            <w:noProof/>
          </w:rPr>
          <w:t>3</w:t>
        </w:r>
      </w:fldSimple>
      <w:r w:rsidRPr="00695FEE">
        <w:t xml:space="preserve"> - Estructura organizacional</w:t>
      </w:r>
      <w:bookmarkEnd w:id="113"/>
    </w:p>
    <w:p w14:paraId="1BEE42BA" w14:textId="77777777" w:rsidR="00715812" w:rsidRDefault="00715812" w:rsidP="00715812"/>
    <w:p w14:paraId="154C6A4A" w14:textId="05B0FC33" w:rsidR="009531BB" w:rsidRDefault="009531BB">
      <w:pPr>
        <w:spacing w:line="22" w:lineRule="auto"/>
        <w:jc w:val="left"/>
      </w:pPr>
      <w:r>
        <w:br w:type="page"/>
      </w:r>
    </w:p>
    <w:p w14:paraId="65D3DB21" w14:textId="6F96E4C5" w:rsidR="00670C0C" w:rsidRPr="00695FEE" w:rsidRDefault="00670C0C" w:rsidP="00347E18">
      <w:pPr>
        <w:pStyle w:val="Ttulo2"/>
        <w:spacing w:after="0" w:line="360" w:lineRule="auto"/>
      </w:pPr>
      <w:bookmarkStart w:id="114" w:name="_Toc218692441"/>
      <w:bookmarkStart w:id="115" w:name="_Toc218869995"/>
      <w:r w:rsidRPr="00695FEE">
        <w:lastRenderedPageBreak/>
        <w:t xml:space="preserve">Modelo </w:t>
      </w:r>
      <w:r w:rsidR="00C02C2A" w:rsidRPr="00695FEE">
        <w:t>operativo</w:t>
      </w:r>
      <w:bookmarkEnd w:id="114"/>
      <w:bookmarkEnd w:id="115"/>
    </w:p>
    <w:p w14:paraId="61030292" w14:textId="607690A7" w:rsidR="00403E6D" w:rsidRDefault="007E6514" w:rsidP="00486D23">
      <w:r w:rsidRPr="007E6514">
        <w:t xml:space="preserve">El modelo operativo de </w:t>
      </w:r>
      <w:proofErr w:type="spellStart"/>
      <w:r w:rsidRPr="007C6963">
        <w:rPr>
          <w:b/>
          <w:bCs/>
          <w:i/>
          <w:iCs/>
        </w:rPr>
        <w:t>ReNoBo</w:t>
      </w:r>
      <w:proofErr w:type="spellEnd"/>
      <w:r w:rsidRPr="007E6514">
        <w:t xml:space="preserve"> establece la forma en que la Empresa organiza sus capacidades institucionales, procesos y recursos para cumplir su mandato estratégico y generar valor público. Este modelo se estructura alrededor de tres pilares fundamentales que orientan la operación y el direccionamiento estratégico:</w:t>
      </w:r>
      <w:r w:rsidR="006F5DC8">
        <w:t xml:space="preserve"> </w:t>
      </w:r>
      <w:r w:rsidR="00670C0C" w:rsidRPr="009C5812">
        <w:rPr>
          <w:b/>
          <w:bCs/>
          <w:i/>
          <w:iCs/>
        </w:rPr>
        <w:t xml:space="preserve">Retorno </w:t>
      </w:r>
      <w:r w:rsidR="00403E6D">
        <w:rPr>
          <w:b/>
          <w:bCs/>
          <w:i/>
          <w:iCs/>
        </w:rPr>
        <w:t>s</w:t>
      </w:r>
      <w:r w:rsidR="00670C0C" w:rsidRPr="009C5812">
        <w:rPr>
          <w:b/>
          <w:bCs/>
          <w:i/>
          <w:iCs/>
        </w:rPr>
        <w:t xml:space="preserve">ocial y </w:t>
      </w:r>
      <w:r w:rsidR="00403E6D">
        <w:rPr>
          <w:b/>
          <w:bCs/>
          <w:i/>
          <w:iCs/>
        </w:rPr>
        <w:t>s</w:t>
      </w:r>
      <w:r w:rsidR="00670C0C" w:rsidRPr="009C5812">
        <w:rPr>
          <w:b/>
          <w:bCs/>
          <w:i/>
          <w:iCs/>
        </w:rPr>
        <w:t>ostenibilidad</w:t>
      </w:r>
      <w:r w:rsidR="00670C0C" w:rsidRPr="00695FEE">
        <w:t xml:space="preserve">, </w:t>
      </w:r>
      <w:r w:rsidR="008C7B76">
        <w:rPr>
          <w:b/>
          <w:bCs/>
          <w:i/>
          <w:iCs/>
        </w:rPr>
        <w:t>C</w:t>
      </w:r>
      <w:r w:rsidR="00670C0C" w:rsidRPr="007C6963">
        <w:rPr>
          <w:b/>
          <w:bCs/>
          <w:i/>
          <w:iCs/>
        </w:rPr>
        <w:t xml:space="preserve">recimiento </w:t>
      </w:r>
      <w:r w:rsidR="008C7B76">
        <w:rPr>
          <w:b/>
          <w:bCs/>
          <w:i/>
          <w:iCs/>
        </w:rPr>
        <w:t>f</w:t>
      </w:r>
      <w:r w:rsidR="00837186" w:rsidRPr="007C6963">
        <w:rPr>
          <w:b/>
          <w:bCs/>
          <w:i/>
          <w:iCs/>
        </w:rPr>
        <w:t>inanciero</w:t>
      </w:r>
      <w:r w:rsidR="00837186">
        <w:t xml:space="preserve"> </w:t>
      </w:r>
      <w:r w:rsidR="00837186" w:rsidRPr="00695FEE">
        <w:t>y</w:t>
      </w:r>
      <w:r w:rsidR="00837186">
        <w:t xml:space="preserve"> </w:t>
      </w:r>
      <w:r w:rsidR="00670C0C" w:rsidRPr="00837186">
        <w:rPr>
          <w:b/>
          <w:bCs/>
          <w:i/>
          <w:iCs/>
        </w:rPr>
        <w:t>Gestión de Suelo, Gestión Inmobiliaria y Portafolio de Servicios y Excelencia Operacional</w:t>
      </w:r>
      <w:r w:rsidR="00670C0C" w:rsidRPr="00695FEE">
        <w:t xml:space="preserve">. </w:t>
      </w:r>
    </w:p>
    <w:p w14:paraId="246995A3" w14:textId="77777777" w:rsidR="00282FEF" w:rsidRDefault="00282FEF" w:rsidP="001F29BE">
      <w:pPr>
        <w:tabs>
          <w:tab w:val="num" w:pos="360"/>
        </w:tabs>
        <w:spacing w:after="0"/>
      </w:pPr>
    </w:p>
    <w:p w14:paraId="304229DA" w14:textId="5D186549" w:rsidR="00282FEF" w:rsidRDefault="00282FEF" w:rsidP="00282FEF">
      <w:pPr>
        <w:pStyle w:val="Ttulo3"/>
      </w:pPr>
      <w:bookmarkStart w:id="116" w:name="_Toc218692442"/>
      <w:bookmarkStart w:id="117" w:name="_Toc218869996"/>
      <w:r>
        <w:t>Pilares</w:t>
      </w:r>
      <w:bookmarkEnd w:id="116"/>
      <w:bookmarkEnd w:id="117"/>
    </w:p>
    <w:p w14:paraId="7C5E8437" w14:textId="3F84BA9D" w:rsidR="00A759FE" w:rsidRPr="00A759FE" w:rsidRDefault="00A759FE" w:rsidP="00282FEF">
      <w:pPr>
        <w:pStyle w:val="Ttulo4"/>
      </w:pPr>
      <w:bookmarkStart w:id="118" w:name="_Toc218692443"/>
      <w:bookmarkStart w:id="119" w:name="_Toc218869997"/>
      <w:r w:rsidRPr="00A759FE">
        <w:t xml:space="preserve">Retorno </w:t>
      </w:r>
      <w:r w:rsidR="00403E6D">
        <w:t>s</w:t>
      </w:r>
      <w:r w:rsidRPr="00A759FE">
        <w:t xml:space="preserve">ocial y </w:t>
      </w:r>
      <w:r w:rsidR="00403E6D">
        <w:t>s</w:t>
      </w:r>
      <w:r w:rsidRPr="00A759FE">
        <w:t>ostenibilidad</w:t>
      </w:r>
      <w:bookmarkEnd w:id="118"/>
      <w:bookmarkEnd w:id="119"/>
      <w:r w:rsidR="00403E6D">
        <w:t xml:space="preserve"> </w:t>
      </w:r>
    </w:p>
    <w:p w14:paraId="51031AA8" w14:textId="5AADB663" w:rsidR="00A759FE" w:rsidRDefault="00A759FE" w:rsidP="00A759FE">
      <w:pPr>
        <w:spacing w:after="0"/>
      </w:pPr>
      <w:r w:rsidRPr="00A759FE">
        <w:t xml:space="preserve">Enfocado en promover la revitalización urbana, la participación ciudadana y la sostenibilidad ambiental del territorio, </w:t>
      </w:r>
      <w:r w:rsidR="00CB59DF">
        <w:t>por medio de la maximización de</w:t>
      </w:r>
      <w:r w:rsidRPr="00A759FE">
        <w:t>l valor social de las intervenciones urbanas.</w:t>
      </w:r>
    </w:p>
    <w:p w14:paraId="7399FCE5" w14:textId="77777777" w:rsidR="00CB59DF" w:rsidRPr="00A759FE" w:rsidRDefault="00CB59DF" w:rsidP="00A759FE">
      <w:pPr>
        <w:spacing w:after="0"/>
      </w:pPr>
    </w:p>
    <w:p w14:paraId="7F226F6D" w14:textId="6E6E27E2" w:rsidR="00A759FE" w:rsidRPr="00CB59DF" w:rsidRDefault="00A759FE" w:rsidP="00282FEF">
      <w:pPr>
        <w:pStyle w:val="Ttulo4"/>
        <w:rPr>
          <w:rStyle w:val="Ttulo3Car"/>
          <w:b/>
          <w:sz w:val="28"/>
          <w:szCs w:val="22"/>
        </w:rPr>
      </w:pPr>
      <w:bookmarkStart w:id="120" w:name="_Toc218692444"/>
      <w:bookmarkStart w:id="121" w:name="_Toc218869998"/>
      <w:r w:rsidRPr="00CB59DF">
        <w:rPr>
          <w:rStyle w:val="Ttulo3Car"/>
          <w:b/>
          <w:sz w:val="28"/>
          <w:szCs w:val="22"/>
        </w:rPr>
        <w:t xml:space="preserve">Crecimiento </w:t>
      </w:r>
      <w:r w:rsidR="00CB59DF">
        <w:rPr>
          <w:rStyle w:val="Ttulo3Car"/>
          <w:b/>
        </w:rPr>
        <w:t>f</w:t>
      </w:r>
      <w:r w:rsidRPr="00CB59DF">
        <w:rPr>
          <w:rStyle w:val="Ttulo3Car"/>
          <w:b/>
          <w:sz w:val="28"/>
          <w:szCs w:val="22"/>
        </w:rPr>
        <w:t>inanciero</w:t>
      </w:r>
      <w:bookmarkEnd w:id="120"/>
      <w:bookmarkEnd w:id="121"/>
    </w:p>
    <w:p w14:paraId="6719A4FA" w14:textId="77777777" w:rsidR="00A759FE" w:rsidRDefault="00A759FE" w:rsidP="00A759FE">
      <w:pPr>
        <w:spacing w:after="0"/>
      </w:pPr>
      <w:r w:rsidRPr="00A759FE">
        <w:t>Dirigido a fortalecer la sostenibilidad institucional mediante el desarrollo de nuevos negocios, la eficiencia operativa y la diversificación de ingresos. Este pilar es particularmente dependiente del soporte tecnológico para habilitar sistemas de gestión comercial, analítica de datos, automatización de procesos y canales digitales eficientes.</w:t>
      </w:r>
    </w:p>
    <w:p w14:paraId="75FAD7D1" w14:textId="7151092C" w:rsidR="00F754E7" w:rsidRDefault="00F754E7">
      <w:pPr>
        <w:spacing w:line="22" w:lineRule="auto"/>
        <w:jc w:val="left"/>
      </w:pPr>
      <w:r>
        <w:br w:type="page"/>
      </w:r>
    </w:p>
    <w:p w14:paraId="5DDAF8BD" w14:textId="3F4B9C98" w:rsidR="00A759FE" w:rsidRPr="00A759FE" w:rsidRDefault="00A759FE" w:rsidP="00282FEF">
      <w:pPr>
        <w:pStyle w:val="Ttulo4"/>
      </w:pPr>
      <w:bookmarkStart w:id="122" w:name="_Toc218692445"/>
      <w:bookmarkStart w:id="123" w:name="_Toc218869999"/>
      <w:r w:rsidRPr="00A759FE">
        <w:lastRenderedPageBreak/>
        <w:t xml:space="preserve">Gestión de </w:t>
      </w:r>
      <w:r w:rsidR="008C7B76">
        <w:t>s</w:t>
      </w:r>
      <w:r w:rsidRPr="00A759FE">
        <w:t xml:space="preserve">uelo, </w:t>
      </w:r>
      <w:r w:rsidR="008C7B76">
        <w:t>g</w:t>
      </w:r>
      <w:r w:rsidRPr="00A759FE">
        <w:t xml:space="preserve">estión </w:t>
      </w:r>
      <w:r w:rsidR="008C7B76">
        <w:t>i</w:t>
      </w:r>
      <w:r w:rsidRPr="00A759FE">
        <w:t xml:space="preserve">nmobiliaria, </w:t>
      </w:r>
      <w:r w:rsidR="008C7B76">
        <w:t>p</w:t>
      </w:r>
      <w:r w:rsidRPr="00A759FE">
        <w:t xml:space="preserve">ortafolio de </w:t>
      </w:r>
      <w:r w:rsidR="008C7B76">
        <w:t>s</w:t>
      </w:r>
      <w:r w:rsidRPr="00A759FE">
        <w:t xml:space="preserve">ervicios y </w:t>
      </w:r>
      <w:r w:rsidR="008C7B76">
        <w:t>e</w:t>
      </w:r>
      <w:r w:rsidRPr="00A759FE">
        <w:t xml:space="preserve">xcelencia </w:t>
      </w:r>
      <w:r w:rsidR="008C7B76">
        <w:t>o</w:t>
      </w:r>
      <w:r w:rsidRPr="00A759FE">
        <w:t>peracional</w:t>
      </w:r>
      <w:bookmarkEnd w:id="122"/>
      <w:bookmarkEnd w:id="123"/>
    </w:p>
    <w:p w14:paraId="34855668" w14:textId="77777777" w:rsidR="00A759FE" w:rsidRPr="00A759FE" w:rsidRDefault="00A759FE" w:rsidP="00A759FE">
      <w:pPr>
        <w:spacing w:after="0"/>
      </w:pPr>
      <w:r w:rsidRPr="00A759FE">
        <w:t>Agrupa las capacidades misionales vinculadas a la estructuración, gestión y ejecución de proyectos estratégicos, gestión predial y provisión de servicios para la transformación urbana.</w:t>
      </w:r>
    </w:p>
    <w:p w14:paraId="021B5053" w14:textId="6BA0417B" w:rsidR="00B548FA" w:rsidRDefault="00A759FE" w:rsidP="00F754E7">
      <w:pPr>
        <w:spacing w:before="240" w:after="0"/>
      </w:pPr>
      <w:r w:rsidRPr="00A759FE">
        <w:t>La tecnología</w:t>
      </w:r>
      <w:r w:rsidR="00B548FA">
        <w:t xml:space="preserve">, como </w:t>
      </w:r>
      <w:r w:rsidRPr="00A759FE">
        <w:t>habilitador transversal de este modelo operativo</w:t>
      </w:r>
      <w:r w:rsidR="0066234F">
        <w:t xml:space="preserve">, </w:t>
      </w:r>
      <w:r w:rsidR="00B548FA" w:rsidRPr="00695FEE">
        <w:t>debe fortalecer estos pilares, especialmente</w:t>
      </w:r>
      <w:r w:rsidR="0066234F">
        <w:t>:</w:t>
      </w:r>
      <w:r w:rsidR="00B548FA" w:rsidRPr="00695FEE">
        <w:t xml:space="preserve"> el </w:t>
      </w:r>
      <w:r w:rsidR="0066234F">
        <w:t>c</w:t>
      </w:r>
      <w:r w:rsidR="00B548FA" w:rsidRPr="00695FEE">
        <w:t xml:space="preserve">recimiento </w:t>
      </w:r>
      <w:r w:rsidR="00101B88">
        <w:t>f</w:t>
      </w:r>
      <w:r w:rsidR="00B548FA" w:rsidRPr="00695FEE">
        <w:t>inanciero, mediante canales digitales eficientes, sistemas de gestión de relaciones con clientes y plataformas que automaticen procesos.</w:t>
      </w:r>
    </w:p>
    <w:p w14:paraId="7A50B542" w14:textId="7BEB9BEF" w:rsidR="00A759FE" w:rsidRPr="00A759FE" w:rsidRDefault="00101B88" w:rsidP="00A759FE">
      <w:pPr>
        <w:spacing w:after="0"/>
      </w:pPr>
      <w:r>
        <w:t xml:space="preserve">De este modo, </w:t>
      </w:r>
      <w:r w:rsidR="00A759FE" w:rsidRPr="00A759FE">
        <w:t xml:space="preserve">el </w:t>
      </w:r>
      <w:r w:rsidR="00A759FE" w:rsidRPr="00A759FE">
        <w:rPr>
          <w:b/>
          <w:bCs/>
          <w:i/>
          <w:iCs/>
        </w:rPr>
        <w:t>PETI</w:t>
      </w:r>
      <w:r w:rsidR="00A759FE" w:rsidRPr="00A759FE">
        <w:t xml:space="preserve"> debe fortalecer</w:t>
      </w:r>
      <w:r>
        <w:t xml:space="preserve"> </w:t>
      </w:r>
      <w:r w:rsidRPr="00A759FE">
        <w:t>particular</w:t>
      </w:r>
      <w:r>
        <w:t>mente</w:t>
      </w:r>
      <w:r w:rsidR="00A759FE" w:rsidRPr="00A759FE">
        <w:t>:</w:t>
      </w:r>
    </w:p>
    <w:p w14:paraId="0546B13F" w14:textId="77777777" w:rsidR="00A759FE" w:rsidRPr="00A759FE" w:rsidRDefault="00A759FE" w:rsidP="00F52336">
      <w:pPr>
        <w:numPr>
          <w:ilvl w:val="0"/>
          <w:numId w:val="50"/>
        </w:numPr>
        <w:spacing w:after="0"/>
      </w:pPr>
      <w:r w:rsidRPr="00A759FE">
        <w:t>La disponibilidad y calidad de la información territorial y predial.</w:t>
      </w:r>
    </w:p>
    <w:p w14:paraId="040A7291" w14:textId="77777777" w:rsidR="00A759FE" w:rsidRPr="00A759FE" w:rsidRDefault="00A759FE" w:rsidP="00F52336">
      <w:pPr>
        <w:numPr>
          <w:ilvl w:val="0"/>
          <w:numId w:val="50"/>
        </w:numPr>
        <w:spacing w:after="0"/>
      </w:pPr>
      <w:r w:rsidRPr="00A759FE">
        <w:t>Los sistemas de gestión de proyectos y seguimiento operativo.</w:t>
      </w:r>
    </w:p>
    <w:p w14:paraId="1FD9CC64" w14:textId="77777777" w:rsidR="00A759FE" w:rsidRPr="00A759FE" w:rsidRDefault="00A759FE" w:rsidP="00F52336">
      <w:pPr>
        <w:numPr>
          <w:ilvl w:val="0"/>
          <w:numId w:val="50"/>
        </w:numPr>
        <w:spacing w:after="0"/>
      </w:pPr>
      <w:r w:rsidRPr="00A759FE">
        <w:t>La automatización de procesos críticos.</w:t>
      </w:r>
    </w:p>
    <w:p w14:paraId="0182D626" w14:textId="77777777" w:rsidR="00A759FE" w:rsidRPr="00A759FE" w:rsidRDefault="00A759FE" w:rsidP="00F52336">
      <w:pPr>
        <w:numPr>
          <w:ilvl w:val="0"/>
          <w:numId w:val="50"/>
        </w:numPr>
        <w:spacing w:after="0"/>
      </w:pPr>
      <w:r w:rsidRPr="00A759FE">
        <w:t>La gestión de relaciones con ciudadanos y actores del territorio.</w:t>
      </w:r>
    </w:p>
    <w:p w14:paraId="135E1DAA" w14:textId="77777777" w:rsidR="00A759FE" w:rsidRDefault="00A759FE" w:rsidP="00F52336">
      <w:pPr>
        <w:numPr>
          <w:ilvl w:val="0"/>
          <w:numId w:val="50"/>
        </w:numPr>
        <w:spacing w:after="0"/>
      </w:pPr>
      <w:r w:rsidRPr="00A759FE">
        <w:t>El desarrollo y sostenimiento de canales digitales que soporten el crecimiento financiero y el relacionamiento institucional.</w:t>
      </w:r>
    </w:p>
    <w:p w14:paraId="28780F39" w14:textId="77777777" w:rsidR="00B548FA" w:rsidRDefault="00B548FA" w:rsidP="00B548FA">
      <w:pPr>
        <w:spacing w:after="0"/>
      </w:pPr>
    </w:p>
    <w:p w14:paraId="37DF7580" w14:textId="6C7276A1" w:rsidR="00F754E7" w:rsidRDefault="00F754E7">
      <w:pPr>
        <w:spacing w:line="22" w:lineRule="auto"/>
        <w:jc w:val="left"/>
      </w:pPr>
      <w:r>
        <w:br w:type="page"/>
      </w:r>
    </w:p>
    <w:p w14:paraId="74056A88" w14:textId="77777777" w:rsidR="00F754E7" w:rsidRPr="00F754E7" w:rsidRDefault="00F754E7" w:rsidP="00F754E7">
      <w:pPr>
        <w:pStyle w:val="Ttulo3"/>
      </w:pPr>
      <w:bookmarkStart w:id="124" w:name="_Toc218692446"/>
      <w:bookmarkStart w:id="125" w:name="_Toc218870000"/>
      <w:r w:rsidRPr="00F754E7">
        <w:lastRenderedPageBreak/>
        <w:t>Mapa de procesos institucional</w:t>
      </w:r>
      <w:bookmarkEnd w:id="124"/>
      <w:bookmarkEnd w:id="125"/>
    </w:p>
    <w:p w14:paraId="24313A75" w14:textId="71A028E8" w:rsidR="00F93197" w:rsidRPr="00F93197" w:rsidRDefault="00F93197" w:rsidP="00F93197">
      <w:r w:rsidRPr="00F93197">
        <w:t xml:space="preserve">El mapa de procesos representa la forma en que </w:t>
      </w:r>
      <w:proofErr w:type="spellStart"/>
      <w:r w:rsidRPr="00F93197">
        <w:t>ReNoBo</w:t>
      </w:r>
      <w:proofErr w:type="spellEnd"/>
      <w:r w:rsidRPr="00F93197">
        <w:t xml:space="preserve"> organiza su operación y estructura la cadena de valor institucional. Este modelo se centra en la generación de valor para los grupos de interés y garantiza la articulación entre las funciones estratégicas, misionales, de apoyo y de evaluación.</w:t>
      </w:r>
    </w:p>
    <w:p w14:paraId="31BE328B" w14:textId="77777777" w:rsidR="00CD3DD5" w:rsidRPr="00695FEE" w:rsidRDefault="00F8675E" w:rsidP="002A0E0A">
      <w:pPr>
        <w:keepNext/>
        <w:spacing w:line="360" w:lineRule="auto"/>
        <w:ind w:left="1020"/>
        <w:jc w:val="center"/>
      </w:pPr>
      <w:r w:rsidRPr="00695FEE">
        <w:rPr>
          <w:rFonts w:cs="Arial"/>
          <w:noProof/>
        </w:rPr>
        <w:drawing>
          <wp:inline distT="0" distB="0" distL="0" distR="0" wp14:anchorId="5A8B2BAB" wp14:editId="4F1220AF">
            <wp:extent cx="5612130" cy="3340825"/>
            <wp:effectExtent l="0" t="0" r="7620" b="0"/>
            <wp:docPr id="642261609"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61609" name="Imagen 1" descr="Interfaz de usuario gráfica&#10;&#10;El contenido generado por IA puede ser incorrecto."/>
                    <pic:cNvPicPr/>
                  </pic:nvPicPr>
                  <pic:blipFill>
                    <a:blip r:embed="rId39"/>
                    <a:stretch>
                      <a:fillRect/>
                    </a:stretch>
                  </pic:blipFill>
                  <pic:spPr>
                    <a:xfrm>
                      <a:off x="0" y="0"/>
                      <a:ext cx="5612130" cy="3340825"/>
                    </a:xfrm>
                    <a:prstGeom prst="rect">
                      <a:avLst/>
                    </a:prstGeom>
                  </pic:spPr>
                </pic:pic>
              </a:graphicData>
            </a:graphic>
          </wp:inline>
        </w:drawing>
      </w:r>
    </w:p>
    <w:p w14:paraId="2617C4C1" w14:textId="621BE596" w:rsidR="00B34F69" w:rsidRPr="00695FEE" w:rsidRDefault="00CD3DD5" w:rsidP="00347E18">
      <w:pPr>
        <w:pStyle w:val="TtulodefiguraRenoBo"/>
        <w:spacing w:line="360" w:lineRule="auto"/>
      </w:pPr>
      <w:bookmarkStart w:id="126" w:name="_Toc218869862"/>
      <w:r w:rsidRPr="00695FEE">
        <w:t xml:space="preserve">Ilustración </w:t>
      </w:r>
      <w:fldSimple w:instr=" SEQ Ilustración \* ARABIC ">
        <w:r w:rsidR="002F5AF8">
          <w:rPr>
            <w:noProof/>
          </w:rPr>
          <w:t>4</w:t>
        </w:r>
      </w:fldSimple>
      <w:r w:rsidRPr="00695FEE">
        <w:t xml:space="preserve"> - Mapa de </w:t>
      </w:r>
      <w:r w:rsidRPr="004C1169">
        <w:t>procesos</w:t>
      </w:r>
      <w:bookmarkEnd w:id="126"/>
    </w:p>
    <w:p w14:paraId="3AA3A0B0" w14:textId="77777777" w:rsidR="00E00C33" w:rsidRPr="00E00C33" w:rsidRDefault="00E00C33" w:rsidP="00347E18">
      <w:pPr>
        <w:spacing w:line="360" w:lineRule="auto"/>
      </w:pPr>
    </w:p>
    <w:p w14:paraId="2148BDE1" w14:textId="27EFEEA9" w:rsidR="00AD742A" w:rsidRPr="00695FEE" w:rsidRDefault="00AD742A" w:rsidP="00347E18">
      <w:pPr>
        <w:spacing w:line="360" w:lineRule="auto"/>
      </w:pPr>
      <w:r w:rsidRPr="00695FEE">
        <w:t>Los procesos que lo conforman son de tipo:</w:t>
      </w:r>
    </w:p>
    <w:p w14:paraId="2CFD8157" w14:textId="39A7D038" w:rsidR="00A4689C" w:rsidRPr="00695FEE" w:rsidRDefault="00827CEF" w:rsidP="00827CEF">
      <w:pPr>
        <w:pStyle w:val="Prrafodelista"/>
        <w:numPr>
          <w:ilvl w:val="6"/>
          <w:numId w:val="21"/>
        </w:numPr>
        <w:spacing w:line="360" w:lineRule="auto"/>
      </w:pPr>
      <w:r>
        <w:t>Estratégicos.</w:t>
      </w:r>
    </w:p>
    <w:p w14:paraId="7237D3E8" w14:textId="4D593B09" w:rsidR="00827CEF" w:rsidRDefault="00827CEF" w:rsidP="00827CEF">
      <w:pPr>
        <w:pStyle w:val="Prrafodelista"/>
        <w:numPr>
          <w:ilvl w:val="6"/>
          <w:numId w:val="21"/>
        </w:numPr>
        <w:spacing w:line="360" w:lineRule="auto"/>
      </w:pPr>
      <w:r>
        <w:t>Misionales.</w:t>
      </w:r>
    </w:p>
    <w:p w14:paraId="2CF0CC42" w14:textId="103170C1" w:rsidR="00827CEF" w:rsidRDefault="00827CEF" w:rsidP="00827CEF">
      <w:pPr>
        <w:pStyle w:val="Prrafodelista"/>
        <w:numPr>
          <w:ilvl w:val="6"/>
          <w:numId w:val="21"/>
        </w:numPr>
        <w:spacing w:line="360" w:lineRule="auto"/>
      </w:pPr>
      <w:r>
        <w:t>De apoyo.</w:t>
      </w:r>
    </w:p>
    <w:p w14:paraId="17955686" w14:textId="15492DB7" w:rsidR="002576B4" w:rsidRDefault="002576B4" w:rsidP="002576B4">
      <w:pPr>
        <w:pStyle w:val="Prrafodelista"/>
        <w:numPr>
          <w:ilvl w:val="6"/>
          <w:numId w:val="21"/>
        </w:numPr>
        <w:spacing w:line="360" w:lineRule="auto"/>
      </w:pPr>
      <w:r>
        <w:t>De evaluación.</w:t>
      </w:r>
    </w:p>
    <w:p w14:paraId="3E0643CB" w14:textId="16AA63B1" w:rsidR="002576B4" w:rsidRDefault="002576B4">
      <w:pPr>
        <w:spacing w:line="22" w:lineRule="auto"/>
        <w:jc w:val="left"/>
      </w:pPr>
      <w:r>
        <w:br w:type="page"/>
      </w:r>
    </w:p>
    <w:p w14:paraId="4427EE98" w14:textId="77777777" w:rsidR="002576B4" w:rsidRDefault="00AD742A" w:rsidP="00895C10">
      <w:pPr>
        <w:pStyle w:val="Ttulo4"/>
        <w:spacing w:after="0"/>
      </w:pPr>
      <w:bookmarkStart w:id="127" w:name="_Toc218692447"/>
      <w:bookmarkStart w:id="128" w:name="_Toc218870001"/>
      <w:r w:rsidRPr="00695FEE">
        <w:lastRenderedPageBreak/>
        <w:t>Estratégico</w:t>
      </w:r>
      <w:r w:rsidR="00F93197">
        <w:t>s</w:t>
      </w:r>
      <w:r w:rsidRPr="00695FEE">
        <w:t>:</w:t>
      </w:r>
      <w:bookmarkEnd w:id="127"/>
      <w:bookmarkEnd w:id="128"/>
      <w:r w:rsidRPr="00695FEE">
        <w:rPr>
          <w:rFonts w:cs="Arial"/>
        </w:rPr>
        <w:t xml:space="preserve"> </w:t>
      </w:r>
    </w:p>
    <w:p w14:paraId="7EA93674" w14:textId="4E140E0D" w:rsidR="00AD742A" w:rsidRPr="00695FEE" w:rsidRDefault="002576B4" w:rsidP="002576B4">
      <w:pPr>
        <w:spacing w:line="360" w:lineRule="auto"/>
        <w:rPr>
          <w:rFonts w:cs="Arial"/>
        </w:rPr>
      </w:pPr>
      <w:r>
        <w:rPr>
          <w:rFonts w:cs="Arial"/>
        </w:rPr>
        <w:t>Definen</w:t>
      </w:r>
      <w:r w:rsidR="00A4689C" w:rsidRPr="00A4689C">
        <w:rPr>
          <w:rFonts w:cs="Arial"/>
        </w:rPr>
        <w:t xml:space="preserve"> la orientación institucional, </w:t>
      </w:r>
      <w:r w:rsidR="00A4689C" w:rsidRPr="002576B4">
        <w:rPr>
          <w:rFonts w:cs="Arial"/>
        </w:rPr>
        <w:t>establece</w:t>
      </w:r>
      <w:r w:rsidR="00562FEA">
        <w:rPr>
          <w:rFonts w:cs="Arial"/>
        </w:rPr>
        <w:t>n</w:t>
      </w:r>
      <w:r w:rsidR="00A4689C" w:rsidRPr="00A4689C">
        <w:rPr>
          <w:rFonts w:cs="Arial"/>
        </w:rPr>
        <w:t xml:space="preserve"> lineamientos y </w:t>
      </w:r>
      <w:r w:rsidR="00A4689C" w:rsidRPr="002576B4">
        <w:rPr>
          <w:rFonts w:cs="Arial"/>
        </w:rPr>
        <w:t>asegura</w:t>
      </w:r>
      <w:r w:rsidR="00562FEA">
        <w:rPr>
          <w:rFonts w:cs="Arial"/>
        </w:rPr>
        <w:t>n</w:t>
      </w:r>
      <w:r w:rsidR="00A4689C" w:rsidRPr="00A4689C">
        <w:rPr>
          <w:rFonts w:cs="Arial"/>
        </w:rPr>
        <w:t xml:space="preserve"> coherencia entre la estrategia, la gestión de recursos y la toma de decisiones</w:t>
      </w:r>
      <w:r w:rsidR="00E17573" w:rsidRPr="00695FEE">
        <w:rPr>
          <w:rFonts w:cs="Arial"/>
        </w:rPr>
        <w:t>.</w:t>
      </w:r>
    </w:p>
    <w:p w14:paraId="784C2BCE" w14:textId="77777777" w:rsidR="00562FEA" w:rsidRPr="002576B4" w:rsidRDefault="00562FEA" w:rsidP="002576B4">
      <w:pPr>
        <w:spacing w:line="360" w:lineRule="auto"/>
        <w:rPr>
          <w:rFonts w:cs="Arial"/>
        </w:rPr>
      </w:pPr>
    </w:p>
    <w:p w14:paraId="17340FE5" w14:textId="77777777" w:rsidR="002576B4" w:rsidRDefault="00AD742A" w:rsidP="000C7E59">
      <w:pPr>
        <w:pStyle w:val="Ttulo4"/>
        <w:spacing w:line="360" w:lineRule="auto"/>
        <w:rPr>
          <w:rFonts w:cs="Arial"/>
        </w:rPr>
      </w:pPr>
      <w:bookmarkStart w:id="129" w:name="_Toc218692448"/>
      <w:bookmarkStart w:id="130" w:name="_Toc218870002"/>
      <w:r w:rsidRPr="00695FEE">
        <w:t>Misionales</w:t>
      </w:r>
      <w:r w:rsidRPr="00695FEE">
        <w:rPr>
          <w:rFonts w:cs="Arial"/>
        </w:rPr>
        <w:t>:</w:t>
      </w:r>
      <w:bookmarkEnd w:id="129"/>
      <w:bookmarkEnd w:id="130"/>
      <w:r w:rsidRPr="00695FEE">
        <w:rPr>
          <w:rFonts w:cs="Arial"/>
        </w:rPr>
        <w:t xml:space="preserve"> </w:t>
      </w:r>
    </w:p>
    <w:p w14:paraId="3C9AF88D" w14:textId="43CD2DB6" w:rsidR="00AD742A" w:rsidRPr="00695FEE" w:rsidRDefault="00FD7D1D" w:rsidP="000C7E59">
      <w:pPr>
        <w:spacing w:line="360" w:lineRule="auto"/>
        <w:rPr>
          <w:rFonts w:cs="Arial"/>
        </w:rPr>
      </w:pPr>
      <w:r w:rsidRPr="00FD7D1D">
        <w:t>Materializan la razón de ser de la Empresa. Incluyen la gestión urbana, la estructuración y ejecución de proyectos, la gestión predial, la participación ciudadana y demás procesos que producen el valor principal para la ciudad</w:t>
      </w:r>
      <w:r w:rsidR="00AD742A" w:rsidRPr="00562FEA">
        <w:rPr>
          <w:rFonts w:cs="Arial"/>
        </w:rPr>
        <w:t>.</w:t>
      </w:r>
    </w:p>
    <w:p w14:paraId="098CD1A6" w14:textId="77777777" w:rsidR="00895C10" w:rsidRPr="00562FEA" w:rsidRDefault="00895C10" w:rsidP="00562FEA">
      <w:pPr>
        <w:rPr>
          <w:rFonts w:cs="Arial"/>
        </w:rPr>
      </w:pPr>
    </w:p>
    <w:p w14:paraId="06B22F0F" w14:textId="77777777" w:rsidR="009215C4" w:rsidRPr="009215C4" w:rsidRDefault="00AD742A" w:rsidP="000C7E59">
      <w:pPr>
        <w:pStyle w:val="Ttulo4"/>
        <w:spacing w:after="0" w:line="360" w:lineRule="auto"/>
      </w:pPr>
      <w:bookmarkStart w:id="131" w:name="_Toc218692449"/>
      <w:bookmarkStart w:id="132" w:name="_Toc218870003"/>
      <w:r w:rsidRPr="009215C4">
        <w:t>De apoyo:</w:t>
      </w:r>
      <w:bookmarkEnd w:id="131"/>
      <w:bookmarkEnd w:id="132"/>
      <w:r w:rsidRPr="00695FEE">
        <w:rPr>
          <w:rFonts w:cs="Arial"/>
        </w:rPr>
        <w:t xml:space="preserve"> </w:t>
      </w:r>
    </w:p>
    <w:p w14:paraId="203E0F2B" w14:textId="64D0386C" w:rsidR="00AD742A" w:rsidRPr="00695FEE" w:rsidRDefault="00895C10" w:rsidP="000C7E59">
      <w:pPr>
        <w:spacing w:line="360" w:lineRule="auto"/>
        <w:rPr>
          <w:rFonts w:cs="Arial"/>
        </w:rPr>
      </w:pPr>
      <w:r w:rsidRPr="00895C10">
        <w:rPr>
          <w:rFonts w:cs="Arial"/>
        </w:rPr>
        <w:t>Proveen capacidades esenciales para el funcionamiento de los procesos misionales, entre ellos la gestión jurídica, financiera, ambiental, contractual, logística, documental y tecnológica</w:t>
      </w:r>
      <w:r w:rsidR="00AD742A" w:rsidRPr="009215C4">
        <w:rPr>
          <w:rFonts w:cs="Arial"/>
        </w:rPr>
        <w:t>.</w:t>
      </w:r>
    </w:p>
    <w:p w14:paraId="614F5002" w14:textId="77777777" w:rsidR="000C7E59" w:rsidRDefault="000C7E59" w:rsidP="000C7E59">
      <w:pPr>
        <w:spacing w:line="360" w:lineRule="auto"/>
        <w:rPr>
          <w:rFonts w:cs="Arial"/>
        </w:rPr>
      </w:pPr>
    </w:p>
    <w:p w14:paraId="0A8F4B92" w14:textId="77777777" w:rsidR="000C7E59" w:rsidRPr="009215C4" w:rsidRDefault="000C7E59" w:rsidP="000C7E59">
      <w:pPr>
        <w:spacing w:line="360" w:lineRule="auto"/>
        <w:rPr>
          <w:rFonts w:cs="Arial"/>
        </w:rPr>
      </w:pPr>
    </w:p>
    <w:p w14:paraId="09D047FE" w14:textId="635AD42A" w:rsidR="009215C4" w:rsidRPr="009215C4" w:rsidRDefault="00AD742A" w:rsidP="000C7E59">
      <w:pPr>
        <w:pStyle w:val="Ttulo4"/>
        <w:spacing w:after="0"/>
      </w:pPr>
      <w:bookmarkStart w:id="133" w:name="_Toc218692450"/>
      <w:bookmarkStart w:id="134" w:name="_Toc218870004"/>
      <w:r w:rsidRPr="009215C4">
        <w:t>De evaluación:</w:t>
      </w:r>
      <w:bookmarkEnd w:id="133"/>
      <w:bookmarkEnd w:id="134"/>
      <w:r w:rsidRPr="00695FEE">
        <w:rPr>
          <w:rFonts w:cs="Arial"/>
        </w:rPr>
        <w:t xml:space="preserve"> </w:t>
      </w:r>
    </w:p>
    <w:p w14:paraId="07D8A537" w14:textId="7CBDB6B4" w:rsidR="00AD742A" w:rsidRPr="00695FEE" w:rsidRDefault="00386192" w:rsidP="009215C4">
      <w:pPr>
        <w:spacing w:line="360" w:lineRule="auto"/>
        <w:rPr>
          <w:rFonts w:cs="Arial"/>
        </w:rPr>
      </w:pPr>
      <w:r w:rsidRPr="00386192">
        <w:rPr>
          <w:rFonts w:cs="Arial"/>
        </w:rPr>
        <w:t>Permiten monitorear el desempeño institucional, identificar oportunidades de mejora y garantizar la transparencia y el cumplimiento normativo mediante actividades de control disciplinario, auditoría y seguimiento</w:t>
      </w:r>
      <w:r w:rsidR="00CE4070" w:rsidRPr="009215C4">
        <w:rPr>
          <w:rFonts w:cs="Arial"/>
        </w:rPr>
        <w:t>.</w:t>
      </w:r>
    </w:p>
    <w:p w14:paraId="011CBB0D" w14:textId="6E812F8B" w:rsidR="000865FA" w:rsidRPr="00695FEE" w:rsidRDefault="00386192">
      <w:pPr>
        <w:spacing w:line="22" w:lineRule="auto"/>
        <w:jc w:val="left"/>
        <w:rPr>
          <w:rFonts w:cs="Arial"/>
        </w:rPr>
      </w:pPr>
      <w:bookmarkStart w:id="135" w:name="_Toc216863404"/>
      <w:bookmarkStart w:id="136" w:name="_Toc216866884"/>
      <w:bookmarkStart w:id="137" w:name="_Toc216867195"/>
      <w:bookmarkStart w:id="138" w:name="_Toc216868059"/>
      <w:bookmarkStart w:id="139" w:name="_Toc216879344"/>
      <w:bookmarkStart w:id="140" w:name="_Toc216879442"/>
      <w:bookmarkStart w:id="141" w:name="_Toc216948258"/>
      <w:bookmarkStart w:id="142" w:name="_Toc216948536"/>
      <w:bookmarkStart w:id="143" w:name="_Toc216948704"/>
      <w:bookmarkStart w:id="144" w:name="_Toc216949309"/>
      <w:bookmarkStart w:id="145" w:name="_Toc216949521"/>
      <w:bookmarkStart w:id="146" w:name="_Toc217387043"/>
      <w:bookmarkStart w:id="147" w:name="_Toc217387326"/>
      <w:bookmarkStart w:id="148" w:name="_Toc217388855"/>
      <w:bookmarkStart w:id="149" w:name="_Toc217389359"/>
      <w:bookmarkStart w:id="150" w:name="_Toc217390591"/>
      <w:bookmarkStart w:id="151" w:name="_Toc217393122"/>
      <w:bookmarkStart w:id="152" w:name="_Toc217393583"/>
      <w:bookmarkStart w:id="153" w:name="_Toc217397039"/>
      <w:bookmarkStart w:id="154" w:name="_Toc217401510"/>
      <w:bookmarkStart w:id="155" w:name="_Toc217413147"/>
      <w:bookmarkStart w:id="156" w:name="_Toc218587293"/>
      <w:bookmarkStart w:id="157" w:name="_Toc218588693"/>
      <w:bookmarkStart w:id="158" w:name="_Toc218589105"/>
      <w:bookmarkStart w:id="159" w:name="_Toc218589458"/>
      <w:bookmarkStart w:id="160" w:name="_Toc218667850"/>
      <w:bookmarkStart w:id="161" w:name="_Toc218667966"/>
      <w:bookmarkStart w:id="162" w:name="_Toc218679113"/>
      <w:bookmarkStart w:id="163" w:name="_Toc218679224"/>
      <w:bookmarkStart w:id="164" w:name="_Toc218679730"/>
      <w:bookmarkStart w:id="165" w:name="_Toc218679842"/>
      <w:bookmarkStart w:id="166" w:name="_Toc218680027"/>
      <w:bookmarkStart w:id="167" w:name="_Toc218680465"/>
      <w:bookmarkStart w:id="168" w:name="_Toc218680581"/>
      <w:bookmarkStart w:id="169" w:name="_Toc218681518"/>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Fonts w:cs="Arial"/>
        </w:rPr>
        <w:br w:type="page"/>
      </w:r>
    </w:p>
    <w:p w14:paraId="7E630B9B" w14:textId="77777777" w:rsidR="00F70B3C" w:rsidRPr="00695FEE" w:rsidRDefault="00F70B3C" w:rsidP="00445E67">
      <w:pPr>
        <w:pStyle w:val="Prrafodelista"/>
        <w:keepNext/>
        <w:keepLines/>
        <w:numPr>
          <w:ilvl w:val="0"/>
          <w:numId w:val="20"/>
        </w:numPr>
        <w:spacing w:before="40" w:after="0" w:line="360" w:lineRule="auto"/>
        <w:contextualSpacing w:val="0"/>
        <w:outlineLvl w:val="2"/>
        <w:rPr>
          <w:rFonts w:eastAsiaTheme="majorEastAsia" w:cstheme="majorBidi"/>
          <w:b/>
          <w:vanish/>
          <w:color w:val="035945"/>
          <w:sz w:val="28"/>
          <w:szCs w:val="24"/>
        </w:rPr>
      </w:pPr>
      <w:bookmarkStart w:id="170" w:name="_Toc218691442"/>
      <w:bookmarkStart w:id="171" w:name="_Toc218692451"/>
      <w:bookmarkStart w:id="172" w:name="_Toc218692655"/>
      <w:bookmarkStart w:id="173" w:name="_Toc218692821"/>
      <w:bookmarkStart w:id="174" w:name="_Toc218692988"/>
      <w:bookmarkStart w:id="175" w:name="_Toc218693229"/>
      <w:bookmarkStart w:id="176" w:name="_Toc218693397"/>
      <w:bookmarkStart w:id="177" w:name="_Toc218693640"/>
      <w:bookmarkStart w:id="178" w:name="_Toc218693885"/>
      <w:bookmarkStart w:id="179" w:name="_Toc218694545"/>
      <w:bookmarkStart w:id="180" w:name="_Toc218694808"/>
      <w:bookmarkStart w:id="181" w:name="_Toc218695115"/>
      <w:bookmarkStart w:id="182" w:name="_Toc218763818"/>
      <w:bookmarkStart w:id="183" w:name="_Toc218844591"/>
      <w:bookmarkStart w:id="184" w:name="_Toc218845327"/>
      <w:bookmarkStart w:id="185" w:name="_Toc218845505"/>
      <w:bookmarkStart w:id="186" w:name="_Toc218845760"/>
      <w:bookmarkStart w:id="187" w:name="_Toc218846892"/>
      <w:bookmarkStart w:id="188" w:name="_Toc218849110"/>
      <w:bookmarkStart w:id="189" w:name="_Toc218849838"/>
      <w:bookmarkStart w:id="190" w:name="_Toc218850510"/>
      <w:bookmarkStart w:id="191" w:name="_Toc218852473"/>
      <w:bookmarkStart w:id="192" w:name="_Toc218853128"/>
      <w:bookmarkStart w:id="193" w:name="_Toc218853326"/>
      <w:bookmarkStart w:id="194" w:name="_Toc218853526"/>
      <w:bookmarkStart w:id="195" w:name="_Toc218853728"/>
      <w:bookmarkStart w:id="196" w:name="_Toc218854064"/>
      <w:bookmarkStart w:id="197" w:name="_Toc218854415"/>
      <w:bookmarkStart w:id="198" w:name="_Toc218854676"/>
      <w:bookmarkStart w:id="199" w:name="_Toc218855478"/>
      <w:bookmarkStart w:id="200" w:name="_Toc218856955"/>
      <w:bookmarkStart w:id="201" w:name="_Toc218862619"/>
      <w:bookmarkStart w:id="202" w:name="_Toc218867287"/>
      <w:bookmarkStart w:id="203" w:name="_Toc218867663"/>
      <w:bookmarkStart w:id="204" w:name="_Toc218868355"/>
      <w:bookmarkStart w:id="205" w:name="_Toc218868566"/>
      <w:bookmarkStart w:id="206" w:name="_Toc218870005"/>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67804BA5" w14:textId="77777777" w:rsidR="00F70B3C" w:rsidRPr="00695FEE" w:rsidRDefault="00F70B3C" w:rsidP="00445E67">
      <w:pPr>
        <w:pStyle w:val="Prrafodelista"/>
        <w:keepNext/>
        <w:keepLines/>
        <w:numPr>
          <w:ilvl w:val="0"/>
          <w:numId w:val="20"/>
        </w:numPr>
        <w:spacing w:before="40" w:after="0" w:line="360" w:lineRule="auto"/>
        <w:contextualSpacing w:val="0"/>
        <w:outlineLvl w:val="2"/>
        <w:rPr>
          <w:rFonts w:eastAsiaTheme="majorEastAsia" w:cstheme="majorBidi"/>
          <w:b/>
          <w:vanish/>
          <w:color w:val="035945"/>
          <w:sz w:val="28"/>
          <w:szCs w:val="24"/>
        </w:rPr>
      </w:pPr>
      <w:bookmarkStart w:id="207" w:name="_Toc216863405"/>
      <w:bookmarkStart w:id="208" w:name="_Toc216866885"/>
      <w:bookmarkStart w:id="209" w:name="_Toc216867196"/>
      <w:bookmarkStart w:id="210" w:name="_Toc216868060"/>
      <w:bookmarkStart w:id="211" w:name="_Toc216879345"/>
      <w:bookmarkStart w:id="212" w:name="_Toc216879443"/>
      <w:bookmarkStart w:id="213" w:name="_Toc216948259"/>
      <w:bookmarkStart w:id="214" w:name="_Toc216948537"/>
      <w:bookmarkStart w:id="215" w:name="_Toc216948705"/>
      <w:bookmarkStart w:id="216" w:name="_Toc216949310"/>
      <w:bookmarkStart w:id="217" w:name="_Toc216949522"/>
      <w:bookmarkStart w:id="218" w:name="_Toc217387044"/>
      <w:bookmarkStart w:id="219" w:name="_Toc217387327"/>
      <w:bookmarkStart w:id="220" w:name="_Toc217388856"/>
      <w:bookmarkStart w:id="221" w:name="_Toc217389360"/>
      <w:bookmarkStart w:id="222" w:name="_Toc217390592"/>
      <w:bookmarkStart w:id="223" w:name="_Toc217393123"/>
      <w:bookmarkStart w:id="224" w:name="_Toc217393584"/>
      <w:bookmarkStart w:id="225" w:name="_Toc217397040"/>
      <w:bookmarkStart w:id="226" w:name="_Toc217401511"/>
      <w:bookmarkStart w:id="227" w:name="_Toc217413148"/>
      <w:bookmarkStart w:id="228" w:name="_Toc218587294"/>
      <w:bookmarkStart w:id="229" w:name="_Toc218588694"/>
      <w:bookmarkStart w:id="230" w:name="_Toc218589106"/>
      <w:bookmarkStart w:id="231" w:name="_Toc218589459"/>
      <w:bookmarkStart w:id="232" w:name="_Toc218667851"/>
      <w:bookmarkStart w:id="233" w:name="_Toc218667967"/>
      <w:bookmarkStart w:id="234" w:name="_Toc218679114"/>
      <w:bookmarkStart w:id="235" w:name="_Toc218679225"/>
      <w:bookmarkStart w:id="236" w:name="_Toc218679731"/>
      <w:bookmarkStart w:id="237" w:name="_Toc218679843"/>
      <w:bookmarkStart w:id="238" w:name="_Toc218680028"/>
      <w:bookmarkStart w:id="239" w:name="_Toc218680466"/>
      <w:bookmarkStart w:id="240" w:name="_Toc218680582"/>
      <w:bookmarkStart w:id="241" w:name="_Toc218681519"/>
      <w:bookmarkStart w:id="242" w:name="_Toc218691443"/>
      <w:bookmarkStart w:id="243" w:name="_Toc218692452"/>
      <w:bookmarkStart w:id="244" w:name="_Toc218692656"/>
      <w:bookmarkStart w:id="245" w:name="_Toc218692822"/>
      <w:bookmarkStart w:id="246" w:name="_Toc218692989"/>
      <w:bookmarkStart w:id="247" w:name="_Toc218693230"/>
      <w:bookmarkStart w:id="248" w:name="_Toc218693398"/>
      <w:bookmarkStart w:id="249" w:name="_Toc218693641"/>
      <w:bookmarkStart w:id="250" w:name="_Toc218693886"/>
      <w:bookmarkStart w:id="251" w:name="_Toc218694546"/>
      <w:bookmarkStart w:id="252" w:name="_Toc218694809"/>
      <w:bookmarkStart w:id="253" w:name="_Toc218695116"/>
      <w:bookmarkStart w:id="254" w:name="_Toc218763819"/>
      <w:bookmarkStart w:id="255" w:name="_Toc218844592"/>
      <w:bookmarkStart w:id="256" w:name="_Toc218845328"/>
      <w:bookmarkStart w:id="257" w:name="_Toc218845506"/>
      <w:bookmarkStart w:id="258" w:name="_Toc218845761"/>
      <w:bookmarkStart w:id="259" w:name="_Toc218846893"/>
      <w:bookmarkStart w:id="260" w:name="_Toc218849111"/>
      <w:bookmarkStart w:id="261" w:name="_Toc218849839"/>
      <w:bookmarkStart w:id="262" w:name="_Toc218850511"/>
      <w:bookmarkStart w:id="263" w:name="_Toc218852474"/>
      <w:bookmarkStart w:id="264" w:name="_Toc218853129"/>
      <w:bookmarkStart w:id="265" w:name="_Toc218853327"/>
      <w:bookmarkStart w:id="266" w:name="_Toc218853527"/>
      <w:bookmarkStart w:id="267" w:name="_Toc218853729"/>
      <w:bookmarkStart w:id="268" w:name="_Toc218854065"/>
      <w:bookmarkStart w:id="269" w:name="_Toc218854416"/>
      <w:bookmarkStart w:id="270" w:name="_Toc218854677"/>
      <w:bookmarkStart w:id="271" w:name="_Toc218855479"/>
      <w:bookmarkStart w:id="272" w:name="_Toc218856956"/>
      <w:bookmarkStart w:id="273" w:name="_Toc218862620"/>
      <w:bookmarkStart w:id="274" w:name="_Toc218867288"/>
      <w:bookmarkStart w:id="275" w:name="_Toc218867664"/>
      <w:bookmarkStart w:id="276" w:name="_Toc218868356"/>
      <w:bookmarkStart w:id="277" w:name="_Toc218868567"/>
      <w:bookmarkStart w:id="278" w:name="_Toc2188700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7BF3B1DE" w14:textId="77777777" w:rsidR="00F70B3C" w:rsidRPr="00695FEE" w:rsidRDefault="00F70B3C" w:rsidP="00445E67">
      <w:pPr>
        <w:pStyle w:val="Prrafodelista"/>
        <w:keepNext/>
        <w:keepLines/>
        <w:numPr>
          <w:ilvl w:val="0"/>
          <w:numId w:val="20"/>
        </w:numPr>
        <w:spacing w:before="40" w:after="0" w:line="360" w:lineRule="auto"/>
        <w:contextualSpacing w:val="0"/>
        <w:outlineLvl w:val="2"/>
        <w:rPr>
          <w:rFonts w:eastAsiaTheme="majorEastAsia" w:cstheme="majorBidi"/>
          <w:b/>
          <w:vanish/>
          <w:color w:val="035945"/>
          <w:sz w:val="28"/>
          <w:szCs w:val="24"/>
        </w:rPr>
      </w:pPr>
      <w:bookmarkStart w:id="279" w:name="_Toc216863406"/>
      <w:bookmarkStart w:id="280" w:name="_Toc216866886"/>
      <w:bookmarkStart w:id="281" w:name="_Toc216867197"/>
      <w:bookmarkStart w:id="282" w:name="_Toc216868061"/>
      <w:bookmarkStart w:id="283" w:name="_Toc216879346"/>
      <w:bookmarkStart w:id="284" w:name="_Toc216879444"/>
      <w:bookmarkStart w:id="285" w:name="_Toc216948260"/>
      <w:bookmarkStart w:id="286" w:name="_Toc216948538"/>
      <w:bookmarkStart w:id="287" w:name="_Toc216948706"/>
      <w:bookmarkStart w:id="288" w:name="_Toc216949311"/>
      <w:bookmarkStart w:id="289" w:name="_Toc216949523"/>
      <w:bookmarkStart w:id="290" w:name="_Toc217387045"/>
      <w:bookmarkStart w:id="291" w:name="_Toc217387328"/>
      <w:bookmarkStart w:id="292" w:name="_Toc217388857"/>
      <w:bookmarkStart w:id="293" w:name="_Toc217389361"/>
      <w:bookmarkStart w:id="294" w:name="_Toc217390593"/>
      <w:bookmarkStart w:id="295" w:name="_Toc217393124"/>
      <w:bookmarkStart w:id="296" w:name="_Toc217393585"/>
      <w:bookmarkStart w:id="297" w:name="_Toc217397041"/>
      <w:bookmarkStart w:id="298" w:name="_Toc217401512"/>
      <w:bookmarkStart w:id="299" w:name="_Toc217413149"/>
      <w:bookmarkStart w:id="300" w:name="_Toc218587295"/>
      <w:bookmarkStart w:id="301" w:name="_Toc218588695"/>
      <w:bookmarkStart w:id="302" w:name="_Toc218589107"/>
      <w:bookmarkStart w:id="303" w:name="_Toc218589460"/>
      <w:bookmarkStart w:id="304" w:name="_Toc218667852"/>
      <w:bookmarkStart w:id="305" w:name="_Toc218667968"/>
      <w:bookmarkStart w:id="306" w:name="_Toc218679115"/>
      <w:bookmarkStart w:id="307" w:name="_Toc218679226"/>
      <w:bookmarkStart w:id="308" w:name="_Toc218679732"/>
      <w:bookmarkStart w:id="309" w:name="_Toc218679844"/>
      <w:bookmarkStart w:id="310" w:name="_Toc218680029"/>
      <w:bookmarkStart w:id="311" w:name="_Toc218680467"/>
      <w:bookmarkStart w:id="312" w:name="_Toc218680583"/>
      <w:bookmarkStart w:id="313" w:name="_Toc218681520"/>
      <w:bookmarkStart w:id="314" w:name="_Toc218691444"/>
      <w:bookmarkStart w:id="315" w:name="_Toc218692453"/>
      <w:bookmarkStart w:id="316" w:name="_Toc218692657"/>
      <w:bookmarkStart w:id="317" w:name="_Toc218692823"/>
      <w:bookmarkStart w:id="318" w:name="_Toc218692990"/>
      <w:bookmarkStart w:id="319" w:name="_Toc218693231"/>
      <w:bookmarkStart w:id="320" w:name="_Toc218693399"/>
      <w:bookmarkStart w:id="321" w:name="_Toc218693642"/>
      <w:bookmarkStart w:id="322" w:name="_Toc218693887"/>
      <w:bookmarkStart w:id="323" w:name="_Toc218694547"/>
      <w:bookmarkStart w:id="324" w:name="_Toc218694810"/>
      <w:bookmarkStart w:id="325" w:name="_Toc218695117"/>
      <w:bookmarkStart w:id="326" w:name="_Toc218763820"/>
      <w:bookmarkStart w:id="327" w:name="_Toc218844593"/>
      <w:bookmarkStart w:id="328" w:name="_Toc218845329"/>
      <w:bookmarkStart w:id="329" w:name="_Toc218845507"/>
      <w:bookmarkStart w:id="330" w:name="_Toc218845762"/>
      <w:bookmarkStart w:id="331" w:name="_Toc218846894"/>
      <w:bookmarkStart w:id="332" w:name="_Toc218849112"/>
      <w:bookmarkStart w:id="333" w:name="_Toc218849840"/>
      <w:bookmarkStart w:id="334" w:name="_Toc218850512"/>
      <w:bookmarkStart w:id="335" w:name="_Toc218852475"/>
      <w:bookmarkStart w:id="336" w:name="_Toc218853130"/>
      <w:bookmarkStart w:id="337" w:name="_Toc218853328"/>
      <w:bookmarkStart w:id="338" w:name="_Toc218853528"/>
      <w:bookmarkStart w:id="339" w:name="_Toc218853730"/>
      <w:bookmarkStart w:id="340" w:name="_Toc218854066"/>
      <w:bookmarkStart w:id="341" w:name="_Toc218854417"/>
      <w:bookmarkStart w:id="342" w:name="_Toc218854678"/>
      <w:bookmarkStart w:id="343" w:name="_Toc218855480"/>
      <w:bookmarkStart w:id="344" w:name="_Toc218856957"/>
      <w:bookmarkStart w:id="345" w:name="_Toc218862621"/>
      <w:bookmarkStart w:id="346" w:name="_Toc218867289"/>
      <w:bookmarkStart w:id="347" w:name="_Toc218867665"/>
      <w:bookmarkStart w:id="348" w:name="_Toc218868357"/>
      <w:bookmarkStart w:id="349" w:name="_Toc218868568"/>
      <w:bookmarkStart w:id="350" w:name="_Toc218870007"/>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23C98D5C" w14:textId="77777777" w:rsidR="00F70B3C" w:rsidRPr="00695FEE" w:rsidRDefault="00F70B3C" w:rsidP="00445E67">
      <w:pPr>
        <w:pStyle w:val="Prrafodelista"/>
        <w:keepNext/>
        <w:keepLines/>
        <w:numPr>
          <w:ilvl w:val="0"/>
          <w:numId w:val="20"/>
        </w:numPr>
        <w:spacing w:before="40" w:after="0" w:line="360" w:lineRule="auto"/>
        <w:contextualSpacing w:val="0"/>
        <w:outlineLvl w:val="2"/>
        <w:rPr>
          <w:rFonts w:eastAsiaTheme="majorEastAsia" w:cstheme="majorBidi"/>
          <w:b/>
          <w:vanish/>
          <w:color w:val="035945"/>
          <w:sz w:val="28"/>
          <w:szCs w:val="24"/>
        </w:rPr>
      </w:pPr>
      <w:bookmarkStart w:id="351" w:name="_Toc216863407"/>
      <w:bookmarkStart w:id="352" w:name="_Toc216866887"/>
      <w:bookmarkStart w:id="353" w:name="_Toc216867198"/>
      <w:bookmarkStart w:id="354" w:name="_Toc216868062"/>
      <w:bookmarkStart w:id="355" w:name="_Toc216879347"/>
      <w:bookmarkStart w:id="356" w:name="_Toc216879445"/>
      <w:bookmarkStart w:id="357" w:name="_Toc216948261"/>
      <w:bookmarkStart w:id="358" w:name="_Toc216948539"/>
      <w:bookmarkStart w:id="359" w:name="_Toc216948707"/>
      <w:bookmarkStart w:id="360" w:name="_Toc216949312"/>
      <w:bookmarkStart w:id="361" w:name="_Toc216949524"/>
      <w:bookmarkStart w:id="362" w:name="_Toc217387046"/>
      <w:bookmarkStart w:id="363" w:name="_Toc217387329"/>
      <w:bookmarkStart w:id="364" w:name="_Toc217388858"/>
      <w:bookmarkStart w:id="365" w:name="_Toc217389362"/>
      <w:bookmarkStart w:id="366" w:name="_Toc217390594"/>
      <w:bookmarkStart w:id="367" w:name="_Toc217393125"/>
      <w:bookmarkStart w:id="368" w:name="_Toc217393586"/>
      <w:bookmarkStart w:id="369" w:name="_Toc217397042"/>
      <w:bookmarkStart w:id="370" w:name="_Toc217401513"/>
      <w:bookmarkStart w:id="371" w:name="_Toc217413150"/>
      <w:bookmarkStart w:id="372" w:name="_Toc218587296"/>
      <w:bookmarkStart w:id="373" w:name="_Toc218588696"/>
      <w:bookmarkStart w:id="374" w:name="_Toc218589108"/>
      <w:bookmarkStart w:id="375" w:name="_Toc218589461"/>
      <w:bookmarkStart w:id="376" w:name="_Toc218667853"/>
      <w:bookmarkStart w:id="377" w:name="_Toc218667969"/>
      <w:bookmarkStart w:id="378" w:name="_Toc218679116"/>
      <w:bookmarkStart w:id="379" w:name="_Toc218679227"/>
      <w:bookmarkStart w:id="380" w:name="_Toc218679733"/>
      <w:bookmarkStart w:id="381" w:name="_Toc218679845"/>
      <w:bookmarkStart w:id="382" w:name="_Toc218680030"/>
      <w:bookmarkStart w:id="383" w:name="_Toc218680468"/>
      <w:bookmarkStart w:id="384" w:name="_Toc218680584"/>
      <w:bookmarkStart w:id="385" w:name="_Toc218681521"/>
      <w:bookmarkStart w:id="386" w:name="_Toc218691445"/>
      <w:bookmarkStart w:id="387" w:name="_Toc218692454"/>
      <w:bookmarkStart w:id="388" w:name="_Toc218692658"/>
      <w:bookmarkStart w:id="389" w:name="_Toc218692824"/>
      <w:bookmarkStart w:id="390" w:name="_Toc218692991"/>
      <w:bookmarkStart w:id="391" w:name="_Toc218693232"/>
      <w:bookmarkStart w:id="392" w:name="_Toc218693400"/>
      <w:bookmarkStart w:id="393" w:name="_Toc218693643"/>
      <w:bookmarkStart w:id="394" w:name="_Toc218693888"/>
      <w:bookmarkStart w:id="395" w:name="_Toc218694548"/>
      <w:bookmarkStart w:id="396" w:name="_Toc218694811"/>
      <w:bookmarkStart w:id="397" w:name="_Toc218695118"/>
      <w:bookmarkStart w:id="398" w:name="_Toc218763821"/>
      <w:bookmarkStart w:id="399" w:name="_Toc218844594"/>
      <w:bookmarkStart w:id="400" w:name="_Toc218845330"/>
      <w:bookmarkStart w:id="401" w:name="_Toc218845508"/>
      <w:bookmarkStart w:id="402" w:name="_Toc218845763"/>
      <w:bookmarkStart w:id="403" w:name="_Toc218846895"/>
      <w:bookmarkStart w:id="404" w:name="_Toc218849113"/>
      <w:bookmarkStart w:id="405" w:name="_Toc218849841"/>
      <w:bookmarkStart w:id="406" w:name="_Toc218850513"/>
      <w:bookmarkStart w:id="407" w:name="_Toc218852476"/>
      <w:bookmarkStart w:id="408" w:name="_Toc218853131"/>
      <w:bookmarkStart w:id="409" w:name="_Toc218853329"/>
      <w:bookmarkStart w:id="410" w:name="_Toc218853529"/>
      <w:bookmarkStart w:id="411" w:name="_Toc218853731"/>
      <w:bookmarkStart w:id="412" w:name="_Toc218854067"/>
      <w:bookmarkStart w:id="413" w:name="_Toc218854418"/>
      <w:bookmarkStart w:id="414" w:name="_Toc218854679"/>
      <w:bookmarkStart w:id="415" w:name="_Toc218855481"/>
      <w:bookmarkStart w:id="416" w:name="_Toc218856958"/>
      <w:bookmarkStart w:id="417" w:name="_Toc218862622"/>
      <w:bookmarkStart w:id="418" w:name="_Toc218867290"/>
      <w:bookmarkStart w:id="419" w:name="_Toc218867666"/>
      <w:bookmarkStart w:id="420" w:name="_Toc218868358"/>
      <w:bookmarkStart w:id="421" w:name="_Toc218868569"/>
      <w:bookmarkStart w:id="422" w:name="_Toc218870008"/>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00AAEF63" w14:textId="77777777" w:rsidR="00F70B3C" w:rsidRPr="00695FEE" w:rsidRDefault="00F70B3C" w:rsidP="00445E67">
      <w:pPr>
        <w:pStyle w:val="Prrafodelista"/>
        <w:keepNext/>
        <w:keepLines/>
        <w:numPr>
          <w:ilvl w:val="0"/>
          <w:numId w:val="20"/>
        </w:numPr>
        <w:spacing w:before="40" w:after="0" w:line="360" w:lineRule="auto"/>
        <w:contextualSpacing w:val="0"/>
        <w:outlineLvl w:val="2"/>
        <w:rPr>
          <w:rFonts w:eastAsiaTheme="majorEastAsia" w:cstheme="majorBidi"/>
          <w:b/>
          <w:vanish/>
          <w:color w:val="035945"/>
          <w:sz w:val="28"/>
          <w:szCs w:val="24"/>
        </w:rPr>
      </w:pPr>
      <w:bookmarkStart w:id="423" w:name="_Toc216863408"/>
      <w:bookmarkStart w:id="424" w:name="_Toc216866888"/>
      <w:bookmarkStart w:id="425" w:name="_Toc216867199"/>
      <w:bookmarkStart w:id="426" w:name="_Toc216868063"/>
      <w:bookmarkStart w:id="427" w:name="_Toc216879348"/>
      <w:bookmarkStart w:id="428" w:name="_Toc216879446"/>
      <w:bookmarkStart w:id="429" w:name="_Toc216948262"/>
      <w:bookmarkStart w:id="430" w:name="_Toc216948540"/>
      <w:bookmarkStart w:id="431" w:name="_Toc216948708"/>
      <w:bookmarkStart w:id="432" w:name="_Toc216949313"/>
      <w:bookmarkStart w:id="433" w:name="_Toc216949525"/>
      <w:bookmarkStart w:id="434" w:name="_Toc217387047"/>
      <w:bookmarkStart w:id="435" w:name="_Toc217387330"/>
      <w:bookmarkStart w:id="436" w:name="_Toc217388859"/>
      <w:bookmarkStart w:id="437" w:name="_Toc217389363"/>
      <w:bookmarkStart w:id="438" w:name="_Toc217390595"/>
      <w:bookmarkStart w:id="439" w:name="_Toc217393126"/>
      <w:bookmarkStart w:id="440" w:name="_Toc217393587"/>
      <w:bookmarkStart w:id="441" w:name="_Toc217397043"/>
      <w:bookmarkStart w:id="442" w:name="_Toc217401514"/>
      <w:bookmarkStart w:id="443" w:name="_Toc217413151"/>
      <w:bookmarkStart w:id="444" w:name="_Toc218587297"/>
      <w:bookmarkStart w:id="445" w:name="_Toc218588697"/>
      <w:bookmarkStart w:id="446" w:name="_Toc218589109"/>
      <w:bookmarkStart w:id="447" w:name="_Toc218589462"/>
      <w:bookmarkStart w:id="448" w:name="_Toc218667854"/>
      <w:bookmarkStart w:id="449" w:name="_Toc218667970"/>
      <w:bookmarkStart w:id="450" w:name="_Toc218679117"/>
      <w:bookmarkStart w:id="451" w:name="_Toc218679228"/>
      <w:bookmarkStart w:id="452" w:name="_Toc218679734"/>
      <w:bookmarkStart w:id="453" w:name="_Toc218679846"/>
      <w:bookmarkStart w:id="454" w:name="_Toc218680031"/>
      <w:bookmarkStart w:id="455" w:name="_Toc218680469"/>
      <w:bookmarkStart w:id="456" w:name="_Toc218680585"/>
      <w:bookmarkStart w:id="457" w:name="_Toc218681522"/>
      <w:bookmarkStart w:id="458" w:name="_Toc218691446"/>
      <w:bookmarkStart w:id="459" w:name="_Toc218692455"/>
      <w:bookmarkStart w:id="460" w:name="_Toc218692659"/>
      <w:bookmarkStart w:id="461" w:name="_Toc218692825"/>
      <w:bookmarkStart w:id="462" w:name="_Toc218692992"/>
      <w:bookmarkStart w:id="463" w:name="_Toc218693233"/>
      <w:bookmarkStart w:id="464" w:name="_Toc218693401"/>
      <w:bookmarkStart w:id="465" w:name="_Toc218693644"/>
      <w:bookmarkStart w:id="466" w:name="_Toc218693889"/>
      <w:bookmarkStart w:id="467" w:name="_Toc218694549"/>
      <w:bookmarkStart w:id="468" w:name="_Toc218694812"/>
      <w:bookmarkStart w:id="469" w:name="_Toc218695119"/>
      <w:bookmarkStart w:id="470" w:name="_Toc218763822"/>
      <w:bookmarkStart w:id="471" w:name="_Toc218844595"/>
      <w:bookmarkStart w:id="472" w:name="_Toc218845331"/>
      <w:bookmarkStart w:id="473" w:name="_Toc218845509"/>
      <w:bookmarkStart w:id="474" w:name="_Toc218845764"/>
      <w:bookmarkStart w:id="475" w:name="_Toc218846896"/>
      <w:bookmarkStart w:id="476" w:name="_Toc218849114"/>
      <w:bookmarkStart w:id="477" w:name="_Toc218849842"/>
      <w:bookmarkStart w:id="478" w:name="_Toc218850514"/>
      <w:bookmarkStart w:id="479" w:name="_Toc218852477"/>
      <w:bookmarkStart w:id="480" w:name="_Toc218853132"/>
      <w:bookmarkStart w:id="481" w:name="_Toc218853330"/>
      <w:bookmarkStart w:id="482" w:name="_Toc218853530"/>
      <w:bookmarkStart w:id="483" w:name="_Toc218853732"/>
      <w:bookmarkStart w:id="484" w:name="_Toc218854068"/>
      <w:bookmarkStart w:id="485" w:name="_Toc218854419"/>
      <w:bookmarkStart w:id="486" w:name="_Toc218854680"/>
      <w:bookmarkStart w:id="487" w:name="_Toc218855482"/>
      <w:bookmarkStart w:id="488" w:name="_Toc218856959"/>
      <w:bookmarkStart w:id="489" w:name="_Toc218862623"/>
      <w:bookmarkStart w:id="490" w:name="_Toc218867291"/>
      <w:bookmarkStart w:id="491" w:name="_Toc218867667"/>
      <w:bookmarkStart w:id="492" w:name="_Toc218868359"/>
      <w:bookmarkStart w:id="493" w:name="_Toc218868570"/>
      <w:bookmarkStart w:id="494" w:name="_Toc218870009"/>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14C1055B" w14:textId="77777777" w:rsidR="00F70B3C" w:rsidRPr="00695FEE" w:rsidRDefault="00F70B3C"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495" w:name="_Toc216863409"/>
      <w:bookmarkStart w:id="496" w:name="_Toc216866889"/>
      <w:bookmarkStart w:id="497" w:name="_Toc216867200"/>
      <w:bookmarkStart w:id="498" w:name="_Toc216868064"/>
      <w:bookmarkStart w:id="499" w:name="_Toc216879349"/>
      <w:bookmarkStart w:id="500" w:name="_Toc216879447"/>
      <w:bookmarkStart w:id="501" w:name="_Toc216948263"/>
      <w:bookmarkStart w:id="502" w:name="_Toc216948541"/>
      <w:bookmarkStart w:id="503" w:name="_Toc216948709"/>
      <w:bookmarkStart w:id="504" w:name="_Toc216949314"/>
      <w:bookmarkStart w:id="505" w:name="_Toc216949526"/>
      <w:bookmarkStart w:id="506" w:name="_Toc217387048"/>
      <w:bookmarkStart w:id="507" w:name="_Toc217387331"/>
      <w:bookmarkStart w:id="508" w:name="_Toc217388860"/>
      <w:bookmarkStart w:id="509" w:name="_Toc217389364"/>
      <w:bookmarkStart w:id="510" w:name="_Toc217390596"/>
      <w:bookmarkStart w:id="511" w:name="_Toc217393127"/>
      <w:bookmarkStart w:id="512" w:name="_Toc217393588"/>
      <w:bookmarkStart w:id="513" w:name="_Toc217397044"/>
      <w:bookmarkStart w:id="514" w:name="_Toc217401515"/>
      <w:bookmarkStart w:id="515" w:name="_Toc217413152"/>
      <w:bookmarkStart w:id="516" w:name="_Toc218587298"/>
      <w:bookmarkStart w:id="517" w:name="_Toc218588698"/>
      <w:bookmarkStart w:id="518" w:name="_Toc218589110"/>
      <w:bookmarkStart w:id="519" w:name="_Toc218589463"/>
      <w:bookmarkStart w:id="520" w:name="_Toc218667855"/>
      <w:bookmarkStart w:id="521" w:name="_Toc218667971"/>
      <w:bookmarkStart w:id="522" w:name="_Toc218679118"/>
      <w:bookmarkStart w:id="523" w:name="_Toc218679229"/>
      <w:bookmarkStart w:id="524" w:name="_Toc218679735"/>
      <w:bookmarkStart w:id="525" w:name="_Toc218679847"/>
      <w:bookmarkStart w:id="526" w:name="_Toc218680032"/>
      <w:bookmarkStart w:id="527" w:name="_Toc218680470"/>
      <w:bookmarkStart w:id="528" w:name="_Toc218680586"/>
      <w:bookmarkStart w:id="529" w:name="_Toc218681523"/>
      <w:bookmarkStart w:id="530" w:name="_Toc218691447"/>
      <w:bookmarkStart w:id="531" w:name="_Toc218692456"/>
      <w:bookmarkStart w:id="532" w:name="_Toc218692660"/>
      <w:bookmarkStart w:id="533" w:name="_Toc218692826"/>
      <w:bookmarkStart w:id="534" w:name="_Toc218692993"/>
      <w:bookmarkStart w:id="535" w:name="_Toc218693234"/>
      <w:bookmarkStart w:id="536" w:name="_Toc218693402"/>
      <w:bookmarkStart w:id="537" w:name="_Toc218693645"/>
      <w:bookmarkStart w:id="538" w:name="_Toc218693890"/>
      <w:bookmarkStart w:id="539" w:name="_Toc218694550"/>
      <w:bookmarkStart w:id="540" w:name="_Toc218694813"/>
      <w:bookmarkStart w:id="541" w:name="_Toc218695120"/>
      <w:bookmarkStart w:id="542" w:name="_Toc218763823"/>
      <w:bookmarkStart w:id="543" w:name="_Toc218844596"/>
      <w:bookmarkStart w:id="544" w:name="_Toc218845332"/>
      <w:bookmarkStart w:id="545" w:name="_Toc218845510"/>
      <w:bookmarkStart w:id="546" w:name="_Toc218845765"/>
      <w:bookmarkStart w:id="547" w:name="_Toc218846897"/>
      <w:bookmarkStart w:id="548" w:name="_Toc218849115"/>
      <w:bookmarkStart w:id="549" w:name="_Toc218849843"/>
      <w:bookmarkStart w:id="550" w:name="_Toc218850515"/>
      <w:bookmarkStart w:id="551" w:name="_Toc218852478"/>
      <w:bookmarkStart w:id="552" w:name="_Toc218853133"/>
      <w:bookmarkStart w:id="553" w:name="_Toc218853331"/>
      <w:bookmarkStart w:id="554" w:name="_Toc218853531"/>
      <w:bookmarkStart w:id="555" w:name="_Toc218853733"/>
      <w:bookmarkStart w:id="556" w:name="_Toc218854069"/>
      <w:bookmarkStart w:id="557" w:name="_Toc218854420"/>
      <w:bookmarkStart w:id="558" w:name="_Toc218854681"/>
      <w:bookmarkStart w:id="559" w:name="_Toc218855483"/>
      <w:bookmarkStart w:id="560" w:name="_Toc218856960"/>
      <w:bookmarkStart w:id="561" w:name="_Toc218862624"/>
      <w:bookmarkStart w:id="562" w:name="_Toc218867292"/>
      <w:bookmarkStart w:id="563" w:name="_Toc218867668"/>
      <w:bookmarkStart w:id="564" w:name="_Toc218868360"/>
      <w:bookmarkStart w:id="565" w:name="_Toc218868571"/>
      <w:bookmarkStart w:id="566" w:name="_Toc218870010"/>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64A5F993" w14:textId="77777777" w:rsidR="00F70B3C" w:rsidRPr="00695FEE" w:rsidRDefault="00F70B3C"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567" w:name="_Toc216863410"/>
      <w:bookmarkStart w:id="568" w:name="_Toc216866890"/>
      <w:bookmarkStart w:id="569" w:name="_Toc216867201"/>
      <w:bookmarkStart w:id="570" w:name="_Toc216868065"/>
      <w:bookmarkStart w:id="571" w:name="_Toc216879350"/>
      <w:bookmarkStart w:id="572" w:name="_Toc216879448"/>
      <w:bookmarkStart w:id="573" w:name="_Toc216948264"/>
      <w:bookmarkStart w:id="574" w:name="_Toc216948542"/>
      <w:bookmarkStart w:id="575" w:name="_Toc216948710"/>
      <w:bookmarkStart w:id="576" w:name="_Toc216949315"/>
      <w:bookmarkStart w:id="577" w:name="_Toc216949527"/>
      <w:bookmarkStart w:id="578" w:name="_Toc217387049"/>
      <w:bookmarkStart w:id="579" w:name="_Toc217387332"/>
      <w:bookmarkStart w:id="580" w:name="_Toc217388861"/>
      <w:bookmarkStart w:id="581" w:name="_Toc217389365"/>
      <w:bookmarkStart w:id="582" w:name="_Toc217390597"/>
      <w:bookmarkStart w:id="583" w:name="_Toc217393128"/>
      <w:bookmarkStart w:id="584" w:name="_Toc217393589"/>
      <w:bookmarkStart w:id="585" w:name="_Toc217397045"/>
      <w:bookmarkStart w:id="586" w:name="_Toc217401516"/>
      <w:bookmarkStart w:id="587" w:name="_Toc217413153"/>
      <w:bookmarkStart w:id="588" w:name="_Toc218587299"/>
      <w:bookmarkStart w:id="589" w:name="_Toc218588699"/>
      <w:bookmarkStart w:id="590" w:name="_Toc218589111"/>
      <w:bookmarkStart w:id="591" w:name="_Toc218589464"/>
      <w:bookmarkStart w:id="592" w:name="_Toc218667856"/>
      <w:bookmarkStart w:id="593" w:name="_Toc218667972"/>
      <w:bookmarkStart w:id="594" w:name="_Toc218679119"/>
      <w:bookmarkStart w:id="595" w:name="_Toc218679230"/>
      <w:bookmarkStart w:id="596" w:name="_Toc218679736"/>
      <w:bookmarkStart w:id="597" w:name="_Toc218679848"/>
      <w:bookmarkStart w:id="598" w:name="_Toc218680033"/>
      <w:bookmarkStart w:id="599" w:name="_Toc218680471"/>
      <w:bookmarkStart w:id="600" w:name="_Toc218680587"/>
      <w:bookmarkStart w:id="601" w:name="_Toc218681524"/>
      <w:bookmarkStart w:id="602" w:name="_Toc218691448"/>
      <w:bookmarkStart w:id="603" w:name="_Toc218692457"/>
      <w:bookmarkStart w:id="604" w:name="_Toc218692661"/>
      <w:bookmarkStart w:id="605" w:name="_Toc218692827"/>
      <w:bookmarkStart w:id="606" w:name="_Toc218692994"/>
      <w:bookmarkStart w:id="607" w:name="_Toc218693235"/>
      <w:bookmarkStart w:id="608" w:name="_Toc218693403"/>
      <w:bookmarkStart w:id="609" w:name="_Toc218693646"/>
      <w:bookmarkStart w:id="610" w:name="_Toc218693891"/>
      <w:bookmarkStart w:id="611" w:name="_Toc218694551"/>
      <w:bookmarkStart w:id="612" w:name="_Toc218694814"/>
      <w:bookmarkStart w:id="613" w:name="_Toc218695121"/>
      <w:bookmarkStart w:id="614" w:name="_Toc218763824"/>
      <w:bookmarkStart w:id="615" w:name="_Toc218844597"/>
      <w:bookmarkStart w:id="616" w:name="_Toc218845333"/>
      <w:bookmarkStart w:id="617" w:name="_Toc218845511"/>
      <w:bookmarkStart w:id="618" w:name="_Toc218845766"/>
      <w:bookmarkStart w:id="619" w:name="_Toc218846898"/>
      <w:bookmarkStart w:id="620" w:name="_Toc218849116"/>
      <w:bookmarkStart w:id="621" w:name="_Toc218849844"/>
      <w:bookmarkStart w:id="622" w:name="_Toc218850516"/>
      <w:bookmarkStart w:id="623" w:name="_Toc218852479"/>
      <w:bookmarkStart w:id="624" w:name="_Toc218853134"/>
      <w:bookmarkStart w:id="625" w:name="_Toc218853332"/>
      <w:bookmarkStart w:id="626" w:name="_Toc218853532"/>
      <w:bookmarkStart w:id="627" w:name="_Toc218853734"/>
      <w:bookmarkStart w:id="628" w:name="_Toc218854070"/>
      <w:bookmarkStart w:id="629" w:name="_Toc218854421"/>
      <w:bookmarkStart w:id="630" w:name="_Toc218854682"/>
      <w:bookmarkStart w:id="631" w:name="_Toc218855484"/>
      <w:bookmarkStart w:id="632" w:name="_Toc218856961"/>
      <w:bookmarkStart w:id="633" w:name="_Toc218862625"/>
      <w:bookmarkStart w:id="634" w:name="_Toc218867293"/>
      <w:bookmarkStart w:id="635" w:name="_Toc218867669"/>
      <w:bookmarkStart w:id="636" w:name="_Toc218868361"/>
      <w:bookmarkStart w:id="637" w:name="_Toc218868572"/>
      <w:bookmarkStart w:id="638" w:name="_Toc218870011"/>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3296F2C7" w14:textId="05E6E6CD" w:rsidR="00DD1DEC" w:rsidRPr="00695FEE" w:rsidRDefault="00DD1DEC" w:rsidP="00501EBC">
      <w:pPr>
        <w:pStyle w:val="Ttulo3"/>
      </w:pPr>
      <w:bookmarkStart w:id="639" w:name="_Toc218692458"/>
      <w:bookmarkStart w:id="640" w:name="_Toc218870012"/>
      <w:r w:rsidRPr="00695FEE">
        <w:t xml:space="preserve">Descripción de los </w:t>
      </w:r>
      <w:r w:rsidR="00B32049">
        <w:t>p</w:t>
      </w:r>
      <w:r w:rsidRPr="00695FEE">
        <w:t xml:space="preserve">rocesos </w:t>
      </w:r>
      <w:r w:rsidR="00B32049">
        <w:t>i</w:t>
      </w:r>
      <w:r w:rsidRPr="00695FEE">
        <w:t>nstitucionales</w:t>
      </w:r>
      <w:bookmarkEnd w:id="639"/>
      <w:bookmarkEnd w:id="640"/>
    </w:p>
    <w:tbl>
      <w:tblPr>
        <w:tblStyle w:val="TabladeRenoBo"/>
        <w:tblW w:w="5010" w:type="pct"/>
        <w:tblInd w:w="-10" w:type="dxa"/>
        <w:tblLook w:val="0620" w:firstRow="1" w:lastRow="0" w:firstColumn="0" w:lastColumn="0" w:noHBand="1" w:noVBand="1"/>
      </w:tblPr>
      <w:tblGrid>
        <w:gridCol w:w="1565"/>
        <w:gridCol w:w="2585"/>
        <w:gridCol w:w="5355"/>
      </w:tblGrid>
      <w:tr w:rsidR="00B97DE9" w:rsidRPr="00695FEE" w14:paraId="4062301D" w14:textId="77777777" w:rsidTr="00B23002">
        <w:trPr>
          <w:cnfStyle w:val="100000000000" w:firstRow="1" w:lastRow="0" w:firstColumn="0" w:lastColumn="0" w:oddVBand="0" w:evenVBand="0" w:oddHBand="0" w:evenHBand="0" w:firstRowFirstColumn="0" w:firstRowLastColumn="0" w:lastRowFirstColumn="0" w:lastRowLastColumn="0"/>
          <w:trHeight w:val="315"/>
          <w:tblHeader/>
        </w:trPr>
        <w:tc>
          <w:tcPr>
            <w:tcW w:w="823" w:type="pct"/>
            <w:hideMark/>
          </w:tcPr>
          <w:p w14:paraId="76AFC1E8" w14:textId="7BA7B5D5" w:rsidR="00B23002" w:rsidRPr="00695FEE" w:rsidRDefault="003F403A" w:rsidP="00B23002">
            <w:pPr>
              <w:spacing w:before="240"/>
              <w:jc w:val="center"/>
              <w:rPr>
                <w:rFonts w:cs="Arial"/>
              </w:rPr>
            </w:pPr>
            <w:r w:rsidRPr="00695FEE">
              <w:rPr>
                <w:rFonts w:cs="Arial"/>
              </w:rPr>
              <w:t xml:space="preserve">Tipo de </w:t>
            </w:r>
            <w:r w:rsidRPr="00A04CB9">
              <w:t>Proceso</w:t>
            </w:r>
          </w:p>
        </w:tc>
        <w:tc>
          <w:tcPr>
            <w:tcW w:w="1360" w:type="pct"/>
            <w:hideMark/>
          </w:tcPr>
          <w:p w14:paraId="4FAEC995" w14:textId="77777777" w:rsidR="00B23002" w:rsidRPr="00695FEE" w:rsidRDefault="003F403A" w:rsidP="00B23002">
            <w:pPr>
              <w:spacing w:before="240"/>
              <w:jc w:val="center"/>
              <w:rPr>
                <w:rFonts w:cs="Arial"/>
              </w:rPr>
            </w:pPr>
            <w:r w:rsidRPr="00695FEE">
              <w:rPr>
                <w:rFonts w:cs="Arial"/>
              </w:rPr>
              <w:t>Nombre del Proceso</w:t>
            </w:r>
          </w:p>
        </w:tc>
        <w:tc>
          <w:tcPr>
            <w:tcW w:w="2817" w:type="pct"/>
            <w:hideMark/>
          </w:tcPr>
          <w:p w14:paraId="7F782CF8" w14:textId="77777777" w:rsidR="00B23002" w:rsidRPr="00695FEE" w:rsidRDefault="003F403A" w:rsidP="00B23002">
            <w:pPr>
              <w:spacing w:before="240"/>
              <w:jc w:val="center"/>
              <w:rPr>
                <w:rFonts w:cs="Arial"/>
              </w:rPr>
            </w:pPr>
            <w:r w:rsidRPr="00695FEE">
              <w:rPr>
                <w:rFonts w:cs="Arial"/>
              </w:rPr>
              <w:t>Objetivo Principal</w:t>
            </w:r>
          </w:p>
        </w:tc>
      </w:tr>
      <w:tr w:rsidR="00B97DE9" w:rsidRPr="00695FEE" w14:paraId="4E2FAB53" w14:textId="77777777" w:rsidTr="00B23002">
        <w:trPr>
          <w:trHeight w:val="315"/>
        </w:trPr>
        <w:tc>
          <w:tcPr>
            <w:tcW w:w="823" w:type="pct"/>
            <w:hideMark/>
          </w:tcPr>
          <w:p w14:paraId="799724D8" w14:textId="77777777" w:rsidR="00B23002" w:rsidRPr="00695FEE" w:rsidRDefault="00B23002" w:rsidP="00B23002">
            <w:pPr>
              <w:rPr>
                <w:rFonts w:cs="Arial"/>
              </w:rPr>
            </w:pPr>
            <w:r w:rsidRPr="00695FEE">
              <w:rPr>
                <w:rFonts w:cs="Arial"/>
              </w:rPr>
              <w:t>Estratégico</w:t>
            </w:r>
          </w:p>
        </w:tc>
        <w:tc>
          <w:tcPr>
            <w:tcW w:w="1360" w:type="pct"/>
            <w:hideMark/>
          </w:tcPr>
          <w:p w14:paraId="366D5FB7" w14:textId="75CEA53F" w:rsidR="00B23002" w:rsidRPr="00695FEE" w:rsidRDefault="00B23002" w:rsidP="00B23002">
            <w:pPr>
              <w:jc w:val="left"/>
              <w:rPr>
                <w:rFonts w:cs="Arial"/>
              </w:rPr>
            </w:pPr>
            <w:r w:rsidRPr="00A04CB9">
              <w:t>Oficina Asesora de Planeación</w:t>
            </w:r>
          </w:p>
        </w:tc>
        <w:tc>
          <w:tcPr>
            <w:tcW w:w="2817" w:type="pct"/>
            <w:hideMark/>
          </w:tcPr>
          <w:p w14:paraId="1CFDC307" w14:textId="7152DAFF" w:rsidR="00B23002" w:rsidRPr="00695FEE" w:rsidRDefault="00B23002" w:rsidP="00B23002">
            <w:pPr>
              <w:rPr>
                <w:rFonts w:cs="Arial"/>
              </w:rPr>
            </w:pPr>
            <w:r w:rsidRPr="00A04CB9">
              <w:t>Liderar el direccionamiento estratégico y la gestión institucional, asegurando la formulación, operación y seguimiento del MIPG para promover la mejora continua.</w:t>
            </w:r>
          </w:p>
        </w:tc>
      </w:tr>
      <w:tr w:rsidR="00B97DE9" w:rsidRPr="00695FEE" w14:paraId="7A5599C6" w14:textId="77777777" w:rsidTr="00B23002">
        <w:trPr>
          <w:trHeight w:val="315"/>
        </w:trPr>
        <w:tc>
          <w:tcPr>
            <w:tcW w:w="823" w:type="pct"/>
            <w:hideMark/>
          </w:tcPr>
          <w:p w14:paraId="15CC6972" w14:textId="5F720CF4" w:rsidR="00B23002" w:rsidRPr="00695FEE" w:rsidRDefault="00B23002" w:rsidP="00B23002">
            <w:pPr>
              <w:rPr>
                <w:rFonts w:cs="Arial"/>
              </w:rPr>
            </w:pPr>
            <w:r w:rsidRPr="00A04CB9">
              <w:t>Estratégico</w:t>
            </w:r>
          </w:p>
        </w:tc>
        <w:tc>
          <w:tcPr>
            <w:tcW w:w="1360" w:type="pct"/>
            <w:hideMark/>
          </w:tcPr>
          <w:p w14:paraId="5DF5E92B" w14:textId="6DD39933" w:rsidR="00B23002" w:rsidRPr="00695FEE" w:rsidRDefault="00B23002" w:rsidP="00B23002">
            <w:pPr>
              <w:jc w:val="left"/>
              <w:rPr>
                <w:rFonts w:cs="Arial"/>
              </w:rPr>
            </w:pPr>
            <w:r w:rsidRPr="00A04CB9">
              <w:t>Oficina Asesora de Relacionamiento y Comunicaciones</w:t>
            </w:r>
          </w:p>
        </w:tc>
        <w:tc>
          <w:tcPr>
            <w:tcW w:w="2817" w:type="pct"/>
            <w:hideMark/>
          </w:tcPr>
          <w:p w14:paraId="3DFEFDA6" w14:textId="1B29F758" w:rsidR="00B23002" w:rsidRPr="00695FEE" w:rsidRDefault="00B23002" w:rsidP="00B23002">
            <w:pPr>
              <w:rPr>
                <w:rFonts w:cs="Arial"/>
              </w:rPr>
            </w:pPr>
            <w:r w:rsidRPr="00A04CB9">
              <w:t>Diseñar y ejecutar las políticas y estrategias de relacionamiento y comunicaciones que fortalezcan la imagen institucional y la articulación con los grupos de interés.</w:t>
            </w:r>
          </w:p>
        </w:tc>
      </w:tr>
      <w:tr w:rsidR="00B97DE9" w:rsidRPr="00695FEE" w14:paraId="15BFA3AD" w14:textId="77777777" w:rsidTr="00B23002">
        <w:trPr>
          <w:trHeight w:val="315"/>
        </w:trPr>
        <w:tc>
          <w:tcPr>
            <w:tcW w:w="823" w:type="pct"/>
            <w:hideMark/>
          </w:tcPr>
          <w:p w14:paraId="40F94447" w14:textId="77777777" w:rsidR="00B23002" w:rsidRPr="00695FEE" w:rsidRDefault="00B23002" w:rsidP="00B23002">
            <w:pPr>
              <w:rPr>
                <w:rFonts w:cs="Arial"/>
              </w:rPr>
            </w:pPr>
            <w:r w:rsidRPr="00695FEE">
              <w:rPr>
                <w:rFonts w:cs="Arial"/>
              </w:rPr>
              <w:t>Misional</w:t>
            </w:r>
          </w:p>
        </w:tc>
        <w:tc>
          <w:tcPr>
            <w:tcW w:w="1360" w:type="pct"/>
            <w:hideMark/>
          </w:tcPr>
          <w:p w14:paraId="35BD41AB" w14:textId="345E09E4" w:rsidR="00B23002" w:rsidRPr="00695FEE" w:rsidRDefault="00B23002" w:rsidP="00B23002">
            <w:pPr>
              <w:jc w:val="left"/>
              <w:rPr>
                <w:rFonts w:cs="Arial"/>
              </w:rPr>
            </w:pPr>
            <w:r w:rsidRPr="00A04CB9">
              <w:t>Oficina de Participación Ciudadana y Asuntos Sociales</w:t>
            </w:r>
          </w:p>
        </w:tc>
        <w:tc>
          <w:tcPr>
            <w:tcW w:w="2817" w:type="pct"/>
            <w:hideMark/>
          </w:tcPr>
          <w:p w14:paraId="388D09D9" w14:textId="38106E00" w:rsidR="00B23002" w:rsidRPr="00695FEE" w:rsidRDefault="00B23002" w:rsidP="00B23002">
            <w:pPr>
              <w:rPr>
                <w:rFonts w:cs="Arial"/>
              </w:rPr>
            </w:pPr>
            <w:r w:rsidRPr="00A04CB9">
              <w:t>Dirigir la formulación e implementación de políticas y acciones de gestión social y participación ciudadana que garanticen el involucramiento efectivo de la comunidad.</w:t>
            </w:r>
          </w:p>
        </w:tc>
      </w:tr>
      <w:tr w:rsidR="00B97DE9" w:rsidRPr="00695FEE" w14:paraId="682601FD" w14:textId="77777777" w:rsidTr="00B23002">
        <w:trPr>
          <w:trHeight w:val="315"/>
        </w:trPr>
        <w:tc>
          <w:tcPr>
            <w:tcW w:w="823" w:type="pct"/>
            <w:hideMark/>
          </w:tcPr>
          <w:p w14:paraId="73F6CF27" w14:textId="77777777" w:rsidR="00B23002" w:rsidRPr="00695FEE" w:rsidRDefault="00B23002" w:rsidP="00B23002">
            <w:pPr>
              <w:rPr>
                <w:rFonts w:cs="Arial"/>
              </w:rPr>
            </w:pPr>
            <w:r w:rsidRPr="00695FEE">
              <w:rPr>
                <w:rFonts w:cs="Arial"/>
              </w:rPr>
              <w:t>Misional</w:t>
            </w:r>
          </w:p>
        </w:tc>
        <w:tc>
          <w:tcPr>
            <w:tcW w:w="1360" w:type="pct"/>
            <w:hideMark/>
          </w:tcPr>
          <w:p w14:paraId="5E760AEB" w14:textId="133381F4" w:rsidR="00B23002" w:rsidRPr="00695FEE" w:rsidRDefault="00B23002" w:rsidP="00B23002">
            <w:pPr>
              <w:jc w:val="left"/>
              <w:rPr>
                <w:rFonts w:cs="Arial"/>
              </w:rPr>
            </w:pPr>
            <w:r w:rsidRPr="00A04CB9">
              <w:t>Subgerencia</w:t>
            </w:r>
            <w:r w:rsidRPr="00695FEE">
              <w:rPr>
                <w:rFonts w:cs="Arial"/>
              </w:rPr>
              <w:t xml:space="preserve"> de </w:t>
            </w:r>
            <w:r w:rsidRPr="00A04CB9">
              <w:t>Ejecución</w:t>
            </w:r>
            <w:r w:rsidRPr="00695FEE">
              <w:rPr>
                <w:rFonts w:cs="Arial"/>
              </w:rPr>
              <w:t xml:space="preserve"> de Proyectos</w:t>
            </w:r>
          </w:p>
        </w:tc>
        <w:tc>
          <w:tcPr>
            <w:tcW w:w="2817" w:type="pct"/>
            <w:hideMark/>
          </w:tcPr>
          <w:p w14:paraId="718DCE08" w14:textId="27A1EC35" w:rsidR="00B23002" w:rsidRPr="00695FEE" w:rsidRDefault="00B23002" w:rsidP="00B23002">
            <w:pPr>
              <w:rPr>
                <w:rFonts w:cs="Arial"/>
              </w:rPr>
            </w:pPr>
            <w:r w:rsidRPr="00A04CB9">
              <w:t>Garantizar la ejecución integral de los proyectos asignados, asegurando cumplimiento técnico, normativo y operativo en todas sus fases.</w:t>
            </w:r>
          </w:p>
        </w:tc>
      </w:tr>
      <w:tr w:rsidR="00B97DE9" w:rsidRPr="00695FEE" w14:paraId="50DC1680" w14:textId="77777777" w:rsidTr="00B23002">
        <w:trPr>
          <w:trHeight w:val="315"/>
        </w:trPr>
        <w:tc>
          <w:tcPr>
            <w:tcW w:w="823" w:type="pct"/>
            <w:hideMark/>
          </w:tcPr>
          <w:p w14:paraId="15273522" w14:textId="77777777" w:rsidR="00B23002" w:rsidRPr="00695FEE" w:rsidRDefault="00B23002" w:rsidP="00B23002">
            <w:pPr>
              <w:rPr>
                <w:rFonts w:cs="Arial"/>
              </w:rPr>
            </w:pPr>
            <w:r w:rsidRPr="00695FEE">
              <w:rPr>
                <w:rFonts w:cs="Arial"/>
              </w:rPr>
              <w:t>Misional</w:t>
            </w:r>
          </w:p>
        </w:tc>
        <w:tc>
          <w:tcPr>
            <w:tcW w:w="1360" w:type="pct"/>
            <w:hideMark/>
          </w:tcPr>
          <w:p w14:paraId="1C2E143F" w14:textId="574913A4" w:rsidR="00B23002" w:rsidRPr="00695FEE" w:rsidRDefault="00B23002" w:rsidP="00B23002">
            <w:pPr>
              <w:jc w:val="left"/>
              <w:rPr>
                <w:rFonts w:cs="Arial"/>
              </w:rPr>
            </w:pPr>
            <w:r w:rsidRPr="00A04CB9">
              <w:t>Dirección Técnica de Gestión de Proyectos</w:t>
            </w:r>
          </w:p>
        </w:tc>
        <w:tc>
          <w:tcPr>
            <w:tcW w:w="2817" w:type="pct"/>
            <w:hideMark/>
          </w:tcPr>
          <w:p w14:paraId="2ECB85E3" w14:textId="2D086D07" w:rsidR="00B23002" w:rsidRPr="00695FEE" w:rsidRDefault="00B23002" w:rsidP="00B23002">
            <w:pPr>
              <w:rPr>
                <w:rFonts w:cs="Arial"/>
              </w:rPr>
            </w:pPr>
            <w:r w:rsidRPr="00A04CB9">
              <w:t>Supervisar y coordinar técnicamente los proyectos bajo su responsabilidad, asegurando calidad, oportunidad y alineación con los estándares institucionales.</w:t>
            </w:r>
          </w:p>
        </w:tc>
      </w:tr>
      <w:tr w:rsidR="00B97DE9" w:rsidRPr="00695FEE" w14:paraId="09E8D83E" w14:textId="77777777" w:rsidTr="00B23002">
        <w:trPr>
          <w:trHeight w:val="315"/>
        </w:trPr>
        <w:tc>
          <w:tcPr>
            <w:tcW w:w="823" w:type="pct"/>
            <w:hideMark/>
          </w:tcPr>
          <w:p w14:paraId="26581FD1" w14:textId="77777777" w:rsidR="00B23002" w:rsidRPr="00695FEE" w:rsidRDefault="00B23002" w:rsidP="00B23002">
            <w:pPr>
              <w:rPr>
                <w:rFonts w:cs="Arial"/>
              </w:rPr>
            </w:pPr>
            <w:r w:rsidRPr="00695FEE">
              <w:rPr>
                <w:rFonts w:cs="Arial"/>
              </w:rPr>
              <w:lastRenderedPageBreak/>
              <w:t>Misional</w:t>
            </w:r>
          </w:p>
        </w:tc>
        <w:tc>
          <w:tcPr>
            <w:tcW w:w="1360" w:type="pct"/>
            <w:hideMark/>
          </w:tcPr>
          <w:p w14:paraId="1DC95D4F" w14:textId="1CEC6A8B" w:rsidR="00B23002" w:rsidRPr="00695FEE" w:rsidRDefault="00B23002" w:rsidP="00B23002">
            <w:pPr>
              <w:jc w:val="left"/>
              <w:rPr>
                <w:rFonts w:cs="Arial"/>
              </w:rPr>
            </w:pPr>
            <w:r w:rsidRPr="00A04CB9">
              <w:t>Dirección Técnica de Asesoría y Diseños Técnicos</w:t>
            </w:r>
          </w:p>
        </w:tc>
        <w:tc>
          <w:tcPr>
            <w:tcW w:w="2817" w:type="pct"/>
            <w:hideMark/>
          </w:tcPr>
          <w:p w14:paraId="510D6502" w14:textId="4A6777CC" w:rsidR="00B23002" w:rsidRPr="00695FEE" w:rsidRDefault="00B23002" w:rsidP="00B23002">
            <w:pPr>
              <w:rPr>
                <w:rFonts w:cs="Arial"/>
              </w:rPr>
            </w:pPr>
            <w:r w:rsidRPr="00A04CB9">
              <w:t>Garantizar la calidad técnica de los contratos y diseños mediante supervisión, asesoría y control conforme a la normatividad y lineamientos corporativos.</w:t>
            </w:r>
          </w:p>
        </w:tc>
      </w:tr>
      <w:tr w:rsidR="00B97DE9" w:rsidRPr="00695FEE" w14:paraId="746F3565" w14:textId="77777777" w:rsidTr="00B23002">
        <w:trPr>
          <w:trHeight w:val="315"/>
        </w:trPr>
        <w:tc>
          <w:tcPr>
            <w:tcW w:w="823" w:type="pct"/>
            <w:hideMark/>
          </w:tcPr>
          <w:p w14:paraId="44BC862F" w14:textId="77777777" w:rsidR="00B23002" w:rsidRPr="00695FEE" w:rsidRDefault="00B23002" w:rsidP="00B23002">
            <w:pPr>
              <w:rPr>
                <w:rFonts w:cs="Arial"/>
              </w:rPr>
            </w:pPr>
            <w:r w:rsidRPr="00695FEE">
              <w:rPr>
                <w:rFonts w:cs="Arial"/>
              </w:rPr>
              <w:t>Misional</w:t>
            </w:r>
          </w:p>
        </w:tc>
        <w:tc>
          <w:tcPr>
            <w:tcW w:w="1360" w:type="pct"/>
            <w:hideMark/>
          </w:tcPr>
          <w:p w14:paraId="0F7493BE" w14:textId="3CEF7406" w:rsidR="00B23002" w:rsidRPr="00695FEE" w:rsidRDefault="00B23002" w:rsidP="00B23002">
            <w:pPr>
              <w:jc w:val="left"/>
              <w:rPr>
                <w:rFonts w:cs="Arial"/>
              </w:rPr>
            </w:pPr>
            <w:r w:rsidRPr="00A04CB9">
              <w:t>Subgerencia de Planeamiento y Estructuración</w:t>
            </w:r>
          </w:p>
        </w:tc>
        <w:tc>
          <w:tcPr>
            <w:tcW w:w="2817" w:type="pct"/>
            <w:hideMark/>
          </w:tcPr>
          <w:p w14:paraId="06548B43" w14:textId="26FFD547" w:rsidR="00B23002" w:rsidRPr="00695FEE" w:rsidRDefault="00B23002" w:rsidP="00B23002">
            <w:pPr>
              <w:rPr>
                <w:rFonts w:cs="Arial"/>
              </w:rPr>
            </w:pPr>
            <w:r w:rsidRPr="00A04CB9">
              <w:t>Liderar políticas y estrategias de gestión urbana, predial, ambiental, comercial y de estructuración de proyectos para orientar el desarrollo urbano sostenible.</w:t>
            </w:r>
          </w:p>
        </w:tc>
      </w:tr>
      <w:tr w:rsidR="00B97DE9" w:rsidRPr="00695FEE" w14:paraId="69502CAF" w14:textId="77777777" w:rsidTr="00B23002">
        <w:trPr>
          <w:trHeight w:val="315"/>
        </w:trPr>
        <w:tc>
          <w:tcPr>
            <w:tcW w:w="823" w:type="pct"/>
            <w:hideMark/>
          </w:tcPr>
          <w:p w14:paraId="69605C66" w14:textId="77777777" w:rsidR="00B23002" w:rsidRPr="00695FEE" w:rsidRDefault="00B23002" w:rsidP="00B23002">
            <w:pPr>
              <w:rPr>
                <w:rFonts w:cs="Arial"/>
              </w:rPr>
            </w:pPr>
            <w:r w:rsidRPr="00695FEE">
              <w:rPr>
                <w:rFonts w:cs="Arial"/>
              </w:rPr>
              <w:t>Misional</w:t>
            </w:r>
          </w:p>
        </w:tc>
        <w:tc>
          <w:tcPr>
            <w:tcW w:w="1360" w:type="pct"/>
            <w:hideMark/>
          </w:tcPr>
          <w:p w14:paraId="30C5A6DF" w14:textId="59208ED8" w:rsidR="00B23002" w:rsidRPr="00695FEE" w:rsidRDefault="00B23002" w:rsidP="00B23002">
            <w:pPr>
              <w:jc w:val="left"/>
              <w:rPr>
                <w:rFonts w:cs="Arial"/>
              </w:rPr>
            </w:pPr>
            <w:r w:rsidRPr="00695FEE">
              <w:rPr>
                <w:rFonts w:cs="Arial"/>
              </w:rPr>
              <w:t xml:space="preserve">Dirección Técnica de </w:t>
            </w:r>
            <w:r w:rsidRPr="00A04CB9">
              <w:t xml:space="preserve">Planeamiento y </w:t>
            </w:r>
            <w:r w:rsidRPr="00695FEE">
              <w:rPr>
                <w:rFonts w:cs="Arial"/>
              </w:rPr>
              <w:t xml:space="preserve">Gestión </w:t>
            </w:r>
            <w:r w:rsidRPr="00A04CB9">
              <w:t>Urbana</w:t>
            </w:r>
          </w:p>
        </w:tc>
        <w:tc>
          <w:tcPr>
            <w:tcW w:w="2817" w:type="pct"/>
            <w:hideMark/>
          </w:tcPr>
          <w:p w14:paraId="299F8F7B" w14:textId="2AD60959" w:rsidR="00B23002" w:rsidRPr="00695FEE" w:rsidRDefault="00B23002" w:rsidP="00B23002">
            <w:pPr>
              <w:rPr>
                <w:rFonts w:cs="Arial"/>
              </w:rPr>
            </w:pPr>
            <w:r w:rsidRPr="00A04CB9">
              <w:t>Dirigir el planeamiento y la gestión urbana de los proyectos, aplicando los instrumentos normativos y técnicos vigentes.</w:t>
            </w:r>
          </w:p>
        </w:tc>
      </w:tr>
      <w:tr w:rsidR="00B97DE9" w:rsidRPr="00695FEE" w14:paraId="06213E30" w14:textId="77777777" w:rsidTr="00B23002">
        <w:trPr>
          <w:trHeight w:val="315"/>
        </w:trPr>
        <w:tc>
          <w:tcPr>
            <w:tcW w:w="823" w:type="pct"/>
            <w:hideMark/>
          </w:tcPr>
          <w:p w14:paraId="43CF2EF5" w14:textId="77777777" w:rsidR="00B23002" w:rsidRPr="00695FEE" w:rsidRDefault="00B23002" w:rsidP="00B23002">
            <w:pPr>
              <w:rPr>
                <w:rFonts w:cs="Arial"/>
              </w:rPr>
            </w:pPr>
            <w:r w:rsidRPr="00695FEE">
              <w:rPr>
                <w:rFonts w:cs="Arial"/>
              </w:rPr>
              <w:t>Misional</w:t>
            </w:r>
          </w:p>
        </w:tc>
        <w:tc>
          <w:tcPr>
            <w:tcW w:w="1360" w:type="pct"/>
            <w:hideMark/>
          </w:tcPr>
          <w:p w14:paraId="7E4950BB" w14:textId="719FDF85" w:rsidR="00B23002" w:rsidRPr="00695FEE" w:rsidRDefault="00B23002" w:rsidP="00B23002">
            <w:pPr>
              <w:jc w:val="left"/>
              <w:rPr>
                <w:rFonts w:cs="Arial"/>
              </w:rPr>
            </w:pPr>
            <w:r w:rsidRPr="00695FEE">
              <w:rPr>
                <w:rFonts w:cs="Arial"/>
              </w:rPr>
              <w:t xml:space="preserve">Dirección Técnica </w:t>
            </w:r>
            <w:r w:rsidRPr="00A04CB9">
              <w:t>de Gestión Predial</w:t>
            </w:r>
          </w:p>
        </w:tc>
        <w:tc>
          <w:tcPr>
            <w:tcW w:w="2817" w:type="pct"/>
            <w:hideMark/>
          </w:tcPr>
          <w:p w14:paraId="5DAB0D11" w14:textId="78830DD6" w:rsidR="00B23002" w:rsidRPr="00695FEE" w:rsidRDefault="00B23002" w:rsidP="00B23002">
            <w:pPr>
              <w:rPr>
                <w:rFonts w:cs="Arial"/>
              </w:rPr>
            </w:pPr>
            <w:r w:rsidRPr="00A04CB9">
              <w:t>Dirigir y ejecutar los procesos de gestión y adquisición de suelo necesarios para el desarrollo de los proyectos urbanos.</w:t>
            </w:r>
          </w:p>
        </w:tc>
      </w:tr>
      <w:tr w:rsidR="00B97DE9" w:rsidRPr="00695FEE" w14:paraId="7CB73676" w14:textId="77777777" w:rsidTr="00B23002">
        <w:trPr>
          <w:trHeight w:val="315"/>
        </w:trPr>
        <w:tc>
          <w:tcPr>
            <w:tcW w:w="823" w:type="pct"/>
            <w:hideMark/>
          </w:tcPr>
          <w:p w14:paraId="445B7853" w14:textId="77777777" w:rsidR="00B23002" w:rsidRPr="00695FEE" w:rsidRDefault="00B23002" w:rsidP="00B23002">
            <w:pPr>
              <w:rPr>
                <w:rFonts w:cs="Arial"/>
              </w:rPr>
            </w:pPr>
            <w:r w:rsidRPr="00695FEE">
              <w:rPr>
                <w:rFonts w:cs="Arial"/>
              </w:rPr>
              <w:t>Misional</w:t>
            </w:r>
          </w:p>
        </w:tc>
        <w:tc>
          <w:tcPr>
            <w:tcW w:w="1360" w:type="pct"/>
            <w:hideMark/>
          </w:tcPr>
          <w:p w14:paraId="0423ED89" w14:textId="3A707F11" w:rsidR="00B23002" w:rsidRPr="00695FEE" w:rsidRDefault="00B23002" w:rsidP="00B23002">
            <w:pPr>
              <w:jc w:val="left"/>
              <w:rPr>
                <w:rFonts w:cs="Arial"/>
              </w:rPr>
            </w:pPr>
            <w:r w:rsidRPr="00A04CB9">
              <w:t>Dirección Técnica Comercial</w:t>
            </w:r>
          </w:p>
        </w:tc>
        <w:tc>
          <w:tcPr>
            <w:tcW w:w="2817" w:type="pct"/>
            <w:hideMark/>
          </w:tcPr>
          <w:p w14:paraId="715C4B07" w14:textId="6628BAEE" w:rsidR="00B23002" w:rsidRPr="00695FEE" w:rsidRDefault="00B23002" w:rsidP="00B23002">
            <w:pPr>
              <w:rPr>
                <w:rFonts w:cs="Arial"/>
              </w:rPr>
            </w:pPr>
            <w:r w:rsidRPr="00A04CB9">
              <w:t>Diseñar e implementar estrategias comerciales para identificar oportunidades de negocio y gestionar la comercialización de bienes y servicios institucionales.</w:t>
            </w:r>
          </w:p>
        </w:tc>
      </w:tr>
      <w:tr w:rsidR="00B97DE9" w:rsidRPr="00695FEE" w14:paraId="07F6CC15" w14:textId="77777777" w:rsidTr="00B23002">
        <w:trPr>
          <w:trHeight w:val="315"/>
        </w:trPr>
        <w:tc>
          <w:tcPr>
            <w:tcW w:w="823" w:type="pct"/>
            <w:hideMark/>
          </w:tcPr>
          <w:p w14:paraId="1BB154DD" w14:textId="3FBE5590" w:rsidR="00B23002" w:rsidRPr="00695FEE" w:rsidRDefault="00B23002" w:rsidP="00B23002">
            <w:pPr>
              <w:rPr>
                <w:rFonts w:cs="Arial"/>
              </w:rPr>
            </w:pPr>
            <w:r w:rsidRPr="00A04CB9">
              <w:t>Misional</w:t>
            </w:r>
          </w:p>
        </w:tc>
        <w:tc>
          <w:tcPr>
            <w:tcW w:w="1360" w:type="pct"/>
            <w:hideMark/>
          </w:tcPr>
          <w:p w14:paraId="7D116FD5" w14:textId="0F343BAE" w:rsidR="00B23002" w:rsidRPr="00695FEE" w:rsidRDefault="00B23002" w:rsidP="00B23002">
            <w:pPr>
              <w:jc w:val="left"/>
              <w:rPr>
                <w:rFonts w:cs="Arial"/>
              </w:rPr>
            </w:pPr>
            <w:r w:rsidRPr="00A04CB9">
              <w:t>Dirección Técnica de Estructuración de Proyectos</w:t>
            </w:r>
          </w:p>
        </w:tc>
        <w:tc>
          <w:tcPr>
            <w:tcW w:w="2817" w:type="pct"/>
            <w:hideMark/>
          </w:tcPr>
          <w:p w14:paraId="20FC3E82" w14:textId="3E521130" w:rsidR="00B23002" w:rsidRPr="00695FEE" w:rsidRDefault="00B23002" w:rsidP="00B23002">
            <w:pPr>
              <w:rPr>
                <w:rFonts w:cs="Arial"/>
              </w:rPr>
            </w:pPr>
            <w:r w:rsidRPr="00A04CB9">
              <w:t>Dirigir la estructuración integral de proyectos conforme a criterios técnicos y a los lineamientos de la Subgerencia de Planeamiento y Estructuración.</w:t>
            </w:r>
          </w:p>
        </w:tc>
      </w:tr>
      <w:tr w:rsidR="00B97DE9" w:rsidRPr="00695FEE" w14:paraId="47F8BCC7" w14:textId="77777777" w:rsidTr="00B23002">
        <w:trPr>
          <w:trHeight w:val="315"/>
        </w:trPr>
        <w:tc>
          <w:tcPr>
            <w:tcW w:w="823" w:type="pct"/>
            <w:hideMark/>
          </w:tcPr>
          <w:p w14:paraId="220006B7" w14:textId="1DE13A45" w:rsidR="00B23002" w:rsidRPr="00695FEE" w:rsidRDefault="00B23002" w:rsidP="00B23002">
            <w:pPr>
              <w:rPr>
                <w:rFonts w:cs="Arial"/>
              </w:rPr>
            </w:pPr>
            <w:r w:rsidRPr="00695FEE">
              <w:rPr>
                <w:rFonts w:cs="Arial"/>
              </w:rPr>
              <w:lastRenderedPageBreak/>
              <w:t xml:space="preserve">Evaluación y </w:t>
            </w:r>
            <w:r w:rsidRPr="00A04CB9">
              <w:t>Control</w:t>
            </w:r>
          </w:p>
        </w:tc>
        <w:tc>
          <w:tcPr>
            <w:tcW w:w="1360" w:type="pct"/>
            <w:hideMark/>
          </w:tcPr>
          <w:p w14:paraId="760E6016" w14:textId="653CA8C8" w:rsidR="00B23002" w:rsidRPr="00695FEE" w:rsidRDefault="00B23002" w:rsidP="00B23002">
            <w:pPr>
              <w:jc w:val="left"/>
              <w:rPr>
                <w:rFonts w:cs="Arial"/>
              </w:rPr>
            </w:pPr>
            <w:r w:rsidRPr="00695FEE">
              <w:rPr>
                <w:rFonts w:cs="Arial"/>
              </w:rPr>
              <w:t>Oficina de Control Interno</w:t>
            </w:r>
          </w:p>
        </w:tc>
        <w:tc>
          <w:tcPr>
            <w:tcW w:w="2817" w:type="pct"/>
            <w:hideMark/>
          </w:tcPr>
          <w:p w14:paraId="20892262" w14:textId="7508A333" w:rsidR="00B23002" w:rsidRPr="00695FEE" w:rsidRDefault="00B23002" w:rsidP="00B23002">
            <w:pPr>
              <w:rPr>
                <w:rFonts w:cs="Arial"/>
              </w:rPr>
            </w:pPr>
            <w:r w:rsidRPr="00A04CB9">
              <w:t>Ejecutar funciones de evaluación, auditoría, asesoría y seguimiento que soporten la toma de decisiones y el mejoramiento institucional.</w:t>
            </w:r>
          </w:p>
        </w:tc>
      </w:tr>
      <w:tr w:rsidR="00B97DE9" w:rsidRPr="00695FEE" w14:paraId="68765A8C" w14:textId="77777777" w:rsidTr="00B23002">
        <w:trPr>
          <w:trHeight w:val="315"/>
        </w:trPr>
        <w:tc>
          <w:tcPr>
            <w:tcW w:w="823" w:type="pct"/>
            <w:hideMark/>
          </w:tcPr>
          <w:p w14:paraId="2C6EFA75" w14:textId="5EDB17D3" w:rsidR="00B23002" w:rsidRPr="00695FEE" w:rsidRDefault="00B23002" w:rsidP="00B23002">
            <w:pPr>
              <w:rPr>
                <w:rFonts w:cs="Arial"/>
              </w:rPr>
            </w:pPr>
            <w:r w:rsidRPr="00A04CB9">
              <w:t>Evaluación y Control</w:t>
            </w:r>
          </w:p>
        </w:tc>
        <w:tc>
          <w:tcPr>
            <w:tcW w:w="1360" w:type="pct"/>
            <w:hideMark/>
          </w:tcPr>
          <w:p w14:paraId="388B1E04" w14:textId="7708FB17" w:rsidR="00B23002" w:rsidRPr="00695FEE" w:rsidRDefault="00B23002" w:rsidP="00B23002">
            <w:pPr>
              <w:jc w:val="left"/>
              <w:rPr>
                <w:rFonts w:cs="Arial"/>
              </w:rPr>
            </w:pPr>
            <w:r w:rsidRPr="00A04CB9">
              <w:t>Oficina de Control Disciplinario Interno</w:t>
            </w:r>
          </w:p>
        </w:tc>
        <w:tc>
          <w:tcPr>
            <w:tcW w:w="2817" w:type="pct"/>
            <w:hideMark/>
          </w:tcPr>
          <w:p w14:paraId="4C0B4C2E" w14:textId="3AA93C0C" w:rsidR="00B23002" w:rsidRPr="00695FEE" w:rsidRDefault="00B23002" w:rsidP="00B23002">
            <w:pPr>
              <w:rPr>
                <w:rFonts w:cs="Arial"/>
              </w:rPr>
            </w:pPr>
            <w:r w:rsidRPr="00A04CB9">
              <w:t>Adelantar investigaciones disciplinarias, garantizando imparcialidad, rigor jurídico y cumplimiento de la normatividad aplicable.</w:t>
            </w:r>
          </w:p>
        </w:tc>
      </w:tr>
      <w:tr w:rsidR="00B97DE9" w:rsidRPr="00695FEE" w14:paraId="5782F6CF" w14:textId="77777777" w:rsidTr="00B23002">
        <w:trPr>
          <w:trHeight w:val="315"/>
        </w:trPr>
        <w:tc>
          <w:tcPr>
            <w:tcW w:w="823" w:type="pct"/>
            <w:hideMark/>
          </w:tcPr>
          <w:p w14:paraId="1F7CA4E6" w14:textId="60BDFA1F" w:rsidR="00B23002" w:rsidRPr="00695FEE" w:rsidRDefault="00B23002" w:rsidP="00B23002">
            <w:pPr>
              <w:rPr>
                <w:rFonts w:cs="Arial"/>
              </w:rPr>
            </w:pPr>
            <w:r w:rsidRPr="00695FEE">
              <w:rPr>
                <w:rFonts w:cs="Arial"/>
              </w:rPr>
              <w:t xml:space="preserve">De </w:t>
            </w:r>
            <w:r w:rsidRPr="00A04CB9">
              <w:t>Apoyo</w:t>
            </w:r>
          </w:p>
        </w:tc>
        <w:tc>
          <w:tcPr>
            <w:tcW w:w="1360" w:type="pct"/>
            <w:hideMark/>
          </w:tcPr>
          <w:p w14:paraId="0BCEBE96" w14:textId="45A80820" w:rsidR="00B23002" w:rsidRPr="00695FEE" w:rsidRDefault="00B23002" w:rsidP="00B23002">
            <w:pPr>
              <w:jc w:val="left"/>
              <w:rPr>
                <w:rFonts w:cs="Arial"/>
              </w:rPr>
            </w:pPr>
            <w:r w:rsidRPr="00A04CB9">
              <w:t>Oficina Jurídica</w:t>
            </w:r>
          </w:p>
        </w:tc>
        <w:tc>
          <w:tcPr>
            <w:tcW w:w="2817" w:type="pct"/>
            <w:hideMark/>
          </w:tcPr>
          <w:p w14:paraId="1572285B" w14:textId="47B34AB1" w:rsidR="00B23002" w:rsidRPr="00695FEE" w:rsidRDefault="00B23002" w:rsidP="00B23002">
            <w:pPr>
              <w:rPr>
                <w:rFonts w:cs="Arial"/>
              </w:rPr>
            </w:pPr>
            <w:r w:rsidRPr="00A04CB9">
              <w:t>Dirigir y asesorar a la Empresa en asuntos jurídicos, emitiendo conceptos y realizando la revisión normativa necesaria para el soporte institucional.</w:t>
            </w:r>
          </w:p>
        </w:tc>
      </w:tr>
      <w:tr w:rsidR="00B97DE9" w:rsidRPr="00695FEE" w14:paraId="0AE5AF1B" w14:textId="77777777" w:rsidTr="00B23002">
        <w:trPr>
          <w:trHeight w:val="315"/>
        </w:trPr>
        <w:tc>
          <w:tcPr>
            <w:tcW w:w="823" w:type="pct"/>
            <w:hideMark/>
          </w:tcPr>
          <w:p w14:paraId="5643558A" w14:textId="3229582E" w:rsidR="00B23002" w:rsidRPr="00695FEE" w:rsidRDefault="00B23002" w:rsidP="00B23002">
            <w:pPr>
              <w:rPr>
                <w:rFonts w:cs="Arial"/>
              </w:rPr>
            </w:pPr>
            <w:r w:rsidRPr="00695FEE">
              <w:rPr>
                <w:rFonts w:cs="Arial"/>
              </w:rPr>
              <w:t xml:space="preserve">De </w:t>
            </w:r>
            <w:r w:rsidRPr="00A04CB9">
              <w:t>Apoyo</w:t>
            </w:r>
          </w:p>
        </w:tc>
        <w:tc>
          <w:tcPr>
            <w:tcW w:w="1360" w:type="pct"/>
            <w:hideMark/>
          </w:tcPr>
          <w:p w14:paraId="70357003" w14:textId="6D832CD4" w:rsidR="00B23002" w:rsidRPr="00695FEE" w:rsidRDefault="00B23002" w:rsidP="00B23002">
            <w:pPr>
              <w:jc w:val="left"/>
              <w:rPr>
                <w:rFonts w:cs="Arial"/>
              </w:rPr>
            </w:pPr>
            <w:r w:rsidRPr="00A04CB9">
              <w:t>Subgerencia de Gestión Corporativa</w:t>
            </w:r>
          </w:p>
        </w:tc>
        <w:tc>
          <w:tcPr>
            <w:tcW w:w="2817" w:type="pct"/>
            <w:hideMark/>
          </w:tcPr>
          <w:p w14:paraId="4D171DF9" w14:textId="4270085F" w:rsidR="00B23002" w:rsidRPr="00695FEE" w:rsidRDefault="00B23002" w:rsidP="00B23002">
            <w:pPr>
              <w:rPr>
                <w:rFonts w:cs="Arial"/>
              </w:rPr>
            </w:pPr>
            <w:r w:rsidRPr="00A04CB9">
              <w:t>Orientar la administración institucional mediante lineamientos estratégicos en materia administrativa, organizacional y de gestión corporativa.</w:t>
            </w:r>
          </w:p>
        </w:tc>
      </w:tr>
      <w:tr w:rsidR="00B97DE9" w:rsidRPr="00695FEE" w14:paraId="2D502715" w14:textId="77777777" w:rsidTr="00B23002">
        <w:trPr>
          <w:trHeight w:val="315"/>
        </w:trPr>
        <w:tc>
          <w:tcPr>
            <w:tcW w:w="823" w:type="pct"/>
            <w:hideMark/>
          </w:tcPr>
          <w:p w14:paraId="287B4386" w14:textId="5389180B" w:rsidR="00B23002" w:rsidRPr="00695FEE" w:rsidRDefault="00B23002" w:rsidP="00B23002">
            <w:pPr>
              <w:rPr>
                <w:rFonts w:cs="Arial"/>
              </w:rPr>
            </w:pPr>
            <w:r w:rsidRPr="00695FEE">
              <w:rPr>
                <w:rFonts w:cs="Arial"/>
              </w:rPr>
              <w:t xml:space="preserve">De </w:t>
            </w:r>
            <w:r w:rsidRPr="00A04CB9">
              <w:t>Apoyo</w:t>
            </w:r>
          </w:p>
        </w:tc>
        <w:tc>
          <w:tcPr>
            <w:tcW w:w="1360" w:type="pct"/>
            <w:hideMark/>
          </w:tcPr>
          <w:p w14:paraId="1BDA45AC" w14:textId="4E501FC3" w:rsidR="00B23002" w:rsidRPr="00695FEE" w:rsidRDefault="00B23002" w:rsidP="00B23002">
            <w:pPr>
              <w:jc w:val="left"/>
              <w:rPr>
                <w:rFonts w:cs="Arial"/>
              </w:rPr>
            </w:pPr>
            <w:r w:rsidRPr="00A04CB9">
              <w:t>Dirección Financiera</w:t>
            </w:r>
          </w:p>
        </w:tc>
        <w:tc>
          <w:tcPr>
            <w:tcW w:w="2817" w:type="pct"/>
            <w:hideMark/>
          </w:tcPr>
          <w:p w14:paraId="1FAF90BB" w14:textId="7FF1C2D5" w:rsidR="00B23002" w:rsidRPr="00695FEE" w:rsidRDefault="00B23002" w:rsidP="00B23002">
            <w:pPr>
              <w:rPr>
                <w:rFonts w:cs="Arial"/>
              </w:rPr>
            </w:pPr>
            <w:r w:rsidRPr="00A04CB9">
              <w:t>Dirigir la planeación financiera, la gestión presupuestal, la tesorería, la contabilidad y los análisis financieros que soportan la sostenibilidad institucional.</w:t>
            </w:r>
          </w:p>
        </w:tc>
      </w:tr>
      <w:tr w:rsidR="00B97DE9" w:rsidRPr="00695FEE" w14:paraId="4CE5426A" w14:textId="77777777" w:rsidTr="00B23002">
        <w:trPr>
          <w:trHeight w:val="315"/>
        </w:trPr>
        <w:tc>
          <w:tcPr>
            <w:tcW w:w="823" w:type="pct"/>
            <w:hideMark/>
          </w:tcPr>
          <w:p w14:paraId="76F81F9A" w14:textId="53AF9EE5" w:rsidR="00B23002" w:rsidRPr="00695FEE" w:rsidRDefault="00B23002" w:rsidP="00B23002">
            <w:pPr>
              <w:rPr>
                <w:rFonts w:cs="Arial"/>
              </w:rPr>
            </w:pPr>
            <w:r w:rsidRPr="00695FEE">
              <w:rPr>
                <w:rFonts w:cs="Arial"/>
              </w:rPr>
              <w:t xml:space="preserve">De </w:t>
            </w:r>
            <w:r w:rsidRPr="00A04CB9">
              <w:t>Apoyo</w:t>
            </w:r>
          </w:p>
        </w:tc>
        <w:tc>
          <w:tcPr>
            <w:tcW w:w="1360" w:type="pct"/>
            <w:hideMark/>
          </w:tcPr>
          <w:p w14:paraId="27E14205" w14:textId="39247CB3" w:rsidR="00B23002" w:rsidRPr="00695FEE" w:rsidRDefault="00B23002" w:rsidP="00B23002">
            <w:pPr>
              <w:jc w:val="left"/>
              <w:rPr>
                <w:rFonts w:cs="Arial"/>
              </w:rPr>
            </w:pPr>
            <w:r w:rsidRPr="00A04CB9">
              <w:t>Dirección Administrativa y TIC</w:t>
            </w:r>
          </w:p>
        </w:tc>
        <w:tc>
          <w:tcPr>
            <w:tcW w:w="2817" w:type="pct"/>
            <w:hideMark/>
          </w:tcPr>
          <w:p w14:paraId="07AE8306" w14:textId="2E9E5F52" w:rsidR="00B23002" w:rsidRPr="00695FEE" w:rsidRDefault="00B23002" w:rsidP="00B23002">
            <w:pPr>
              <w:keepNext/>
              <w:rPr>
                <w:rFonts w:cs="Arial"/>
              </w:rPr>
            </w:pPr>
            <w:r w:rsidRPr="00A04CB9">
              <w:t>Dirigir la gestión administrativa, tecnológica, documental, ambiental y del talento humano que soportan la operación institucional.</w:t>
            </w:r>
          </w:p>
        </w:tc>
      </w:tr>
    </w:tbl>
    <w:p w14:paraId="763E5533" w14:textId="523A9C7D" w:rsidR="00E74031" w:rsidRDefault="00EF554E" w:rsidP="00E82F9C">
      <w:pPr>
        <w:pStyle w:val="TtulodetablaRenoBo"/>
      </w:pPr>
      <w:bookmarkStart w:id="641" w:name="_Toc218869879"/>
      <w:r w:rsidRPr="00695FEE">
        <w:t xml:space="preserve">Tabla </w:t>
      </w:r>
      <w:fldSimple w:instr=" SEQ Tabla \* ARABIC ">
        <w:r w:rsidR="00BA61C7">
          <w:rPr>
            <w:noProof/>
          </w:rPr>
          <w:t>3</w:t>
        </w:r>
      </w:fldSimple>
      <w:r w:rsidRPr="00695FEE">
        <w:t xml:space="preserve"> - Descripción de los Procesos Institucionales</w:t>
      </w:r>
      <w:bookmarkEnd w:id="641"/>
    </w:p>
    <w:p w14:paraId="056678D8" w14:textId="47369F4E" w:rsidR="00AA36A3" w:rsidRDefault="00AA36A3">
      <w:pPr>
        <w:spacing w:line="22" w:lineRule="auto"/>
        <w:jc w:val="left"/>
      </w:pPr>
      <w:r>
        <w:br w:type="page"/>
      </w:r>
    </w:p>
    <w:p w14:paraId="4AF66B86" w14:textId="26C7876B" w:rsidR="003F1DED" w:rsidRPr="00695FEE" w:rsidRDefault="003F1DED" w:rsidP="00873E5A">
      <w:pPr>
        <w:pStyle w:val="Ttulo1"/>
      </w:pPr>
      <w:bookmarkStart w:id="642" w:name="_Toc216680016"/>
      <w:bookmarkStart w:id="643" w:name="_Toc218692459"/>
      <w:bookmarkStart w:id="644" w:name="_Toc218870013"/>
      <w:r w:rsidRPr="00695FEE">
        <w:lastRenderedPageBreak/>
        <w:t>Fase 2. Análisis de la situación actual y oportunidades de mejora</w:t>
      </w:r>
      <w:bookmarkEnd w:id="642"/>
      <w:bookmarkEnd w:id="643"/>
      <w:bookmarkEnd w:id="644"/>
    </w:p>
    <w:p w14:paraId="70C24785" w14:textId="77777777" w:rsidR="00B83069" w:rsidRPr="00B83069" w:rsidRDefault="00B83069" w:rsidP="00B83069"/>
    <w:p w14:paraId="6FA0BC3F" w14:textId="3F15F144" w:rsidR="008919A0" w:rsidRPr="009D69E1" w:rsidRDefault="008919A0" w:rsidP="000E7DB0">
      <w:pPr>
        <w:pStyle w:val="Ttulo2"/>
      </w:pPr>
      <w:bookmarkStart w:id="645" w:name="_Alineación_de_TI"/>
      <w:bookmarkStart w:id="646" w:name="_Toc218870014"/>
      <w:bookmarkStart w:id="647" w:name="_Toc216680017"/>
      <w:bookmarkStart w:id="648" w:name="_Toc218692460"/>
      <w:bookmarkEnd w:id="645"/>
      <w:r w:rsidRPr="009D69E1">
        <w:t>Alineación estratégica del PETI con el Plan Estratégico Institucional</w:t>
      </w:r>
      <w:bookmarkEnd w:id="646"/>
    </w:p>
    <w:p w14:paraId="2CB40FF3" w14:textId="77615234" w:rsidR="008071A9" w:rsidRDefault="008071A9" w:rsidP="008071A9">
      <w:r>
        <w:t xml:space="preserve">El </w:t>
      </w:r>
      <w:r w:rsidRPr="00B65CAF">
        <w:rPr>
          <w:b/>
          <w:bCs/>
          <w:i/>
          <w:iCs/>
        </w:rPr>
        <w:t>Plan Estratégico de Tecnologías de la Información</w:t>
      </w:r>
      <w:r>
        <w:t xml:space="preserve"> (</w:t>
      </w:r>
      <w:r w:rsidRPr="00B65CAF">
        <w:rPr>
          <w:b/>
          <w:bCs/>
          <w:i/>
          <w:iCs/>
        </w:rPr>
        <w:t>PETI</w:t>
      </w:r>
      <w:r>
        <w:t>) se articula directamente con los objetivos y prioridades del Plan Estratégico Institucional (</w:t>
      </w:r>
      <w:r w:rsidRPr="00B65CAF">
        <w:rPr>
          <w:b/>
          <w:bCs/>
          <w:i/>
          <w:iCs/>
        </w:rPr>
        <w:t>PEI</w:t>
      </w:r>
      <w:r>
        <w:t xml:space="preserve">) de </w:t>
      </w:r>
      <w:proofErr w:type="spellStart"/>
      <w:r w:rsidRPr="00B65CAF">
        <w:rPr>
          <w:b/>
          <w:bCs/>
          <w:i/>
          <w:iCs/>
        </w:rPr>
        <w:t>RenoBo</w:t>
      </w:r>
      <w:proofErr w:type="spellEnd"/>
      <w:r>
        <w:t xml:space="preserve">, garantizando que las inversiones tecnológicas potencien la misión institucional y habiliten la transformación operativa, digital y urbana. Esta alineación se fundamenta en los lineamientos del </w:t>
      </w:r>
      <w:r w:rsidRPr="00B65CAF">
        <w:rPr>
          <w:b/>
          <w:bCs/>
          <w:i/>
          <w:iCs/>
        </w:rPr>
        <w:t>Marco de Arquitectura Empresarial</w:t>
      </w:r>
      <w:r>
        <w:t xml:space="preserve"> (</w:t>
      </w:r>
      <w:r w:rsidRPr="00B65CAF">
        <w:rPr>
          <w:b/>
          <w:bCs/>
          <w:i/>
          <w:iCs/>
        </w:rPr>
        <w:t>MAE v3</w:t>
      </w:r>
      <w:r>
        <w:t xml:space="preserve">) y del </w:t>
      </w:r>
      <w:r w:rsidRPr="002456B6">
        <w:rPr>
          <w:b/>
          <w:bCs/>
          <w:i/>
          <w:iCs/>
        </w:rPr>
        <w:t>Modelo de Seguridad y Privacidad de la Información</w:t>
      </w:r>
      <w:r>
        <w:t xml:space="preserve"> (</w:t>
      </w:r>
      <w:r w:rsidRPr="002456B6">
        <w:rPr>
          <w:b/>
          <w:bCs/>
          <w:i/>
          <w:iCs/>
        </w:rPr>
        <w:t>MSPI</w:t>
      </w:r>
      <w:r>
        <w:t>)</w:t>
      </w:r>
      <w:r w:rsidR="00F0508F">
        <w:t>.  De este modo se asegura</w:t>
      </w:r>
      <w:r w:rsidR="00C56211">
        <w:t>:</w:t>
      </w:r>
      <w:r>
        <w:t xml:space="preserve"> coherencia, gobernanza del dato y maduración progresiva de capacidades digitales.</w:t>
      </w:r>
    </w:p>
    <w:p w14:paraId="00BD1991" w14:textId="6A162981" w:rsidR="001A3755" w:rsidRDefault="008071A9" w:rsidP="008071A9">
      <w:pPr>
        <w:rPr>
          <w:highlight w:val="yellow"/>
        </w:rPr>
      </w:pPr>
      <w:r>
        <w:t xml:space="preserve">El </w:t>
      </w:r>
      <w:r w:rsidRPr="003C01D8">
        <w:rPr>
          <w:b/>
          <w:bCs/>
          <w:i/>
          <w:iCs/>
        </w:rPr>
        <w:t>PETI</w:t>
      </w:r>
      <w:r>
        <w:t xml:space="preserve"> se orienta a generar habilitadores tecnológicos que soporten los pilares misionales del </w:t>
      </w:r>
      <w:r w:rsidRPr="003C01D8">
        <w:rPr>
          <w:b/>
          <w:bCs/>
          <w:i/>
          <w:iCs/>
        </w:rPr>
        <w:t>PEI</w:t>
      </w:r>
      <w:r>
        <w:t xml:space="preserve">, de modo que las soluciones de </w:t>
      </w:r>
      <w:r w:rsidRPr="003C01D8">
        <w:rPr>
          <w:b/>
          <w:bCs/>
          <w:i/>
          <w:iCs/>
        </w:rPr>
        <w:t>TI</w:t>
      </w:r>
      <w:r>
        <w:t xml:space="preserve"> contribuyan al crecimiento financiero, la revitalización urbana, la sostenibilidad, la innovación y la eficiencia institucional.</w:t>
      </w:r>
    </w:p>
    <w:p w14:paraId="6F43169F" w14:textId="77777777" w:rsidR="001A3755" w:rsidRDefault="001A3755">
      <w:pPr>
        <w:spacing w:line="22" w:lineRule="auto"/>
        <w:jc w:val="left"/>
        <w:rPr>
          <w:highlight w:val="yellow"/>
        </w:rPr>
      </w:pPr>
      <w:r>
        <w:rPr>
          <w:highlight w:val="yellow"/>
        </w:rPr>
        <w:br w:type="page"/>
      </w:r>
    </w:p>
    <w:p w14:paraId="245849DB" w14:textId="28B82999" w:rsidR="00321AC2" w:rsidRPr="001741CF" w:rsidRDefault="001741CF" w:rsidP="001741CF">
      <w:pPr>
        <w:pStyle w:val="Ttulo3"/>
      </w:pPr>
      <w:bookmarkStart w:id="649" w:name="_Toc218870015"/>
      <w:r w:rsidRPr="001741CF">
        <w:lastRenderedPageBreak/>
        <w:t xml:space="preserve">Tabla 4: </w:t>
      </w:r>
      <w:r w:rsidRPr="00A94784">
        <w:t>Objetivos Estratégicos de TI (OE-TI)</w:t>
      </w:r>
      <w:bookmarkEnd w:id="649"/>
    </w:p>
    <w:tbl>
      <w:tblPr>
        <w:tblStyle w:val="TabladeRenoBo"/>
        <w:tblW w:w="9496" w:type="dxa"/>
        <w:tblInd w:w="-5" w:type="dxa"/>
        <w:tblLook w:val="0420" w:firstRow="1" w:lastRow="0" w:firstColumn="0" w:lastColumn="0" w:noHBand="0" w:noVBand="1"/>
      </w:tblPr>
      <w:tblGrid>
        <w:gridCol w:w="2384"/>
        <w:gridCol w:w="2932"/>
        <w:gridCol w:w="4180"/>
      </w:tblGrid>
      <w:tr w:rsidR="00DD52A0" w:rsidRPr="00DD52A0" w14:paraId="32146C87" w14:textId="77777777" w:rsidTr="00D20E7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91830FB" w14:textId="09001003" w:rsidR="00DD52A0" w:rsidRPr="00027003" w:rsidRDefault="00DD52A0" w:rsidP="00D20E75">
            <w:pPr>
              <w:jc w:val="center"/>
              <w:rPr>
                <w:highlight w:val="yellow"/>
              </w:rPr>
            </w:pPr>
            <w:r w:rsidRPr="00467D0A">
              <w:t>Prioridad estratégica PEI</w:t>
            </w:r>
          </w:p>
        </w:tc>
        <w:tc>
          <w:tcPr>
            <w:tcW w:w="0" w:type="auto"/>
            <w:hideMark/>
          </w:tcPr>
          <w:p w14:paraId="101BEDEB" w14:textId="641A4397" w:rsidR="00DD52A0" w:rsidRPr="00001C33" w:rsidRDefault="00DD52A0" w:rsidP="00D20E75">
            <w:pPr>
              <w:jc w:val="center"/>
              <w:rPr>
                <w:highlight w:val="yellow"/>
              </w:rPr>
            </w:pPr>
            <w:r w:rsidRPr="00467D0A">
              <w:t>Objetivo institucional</w:t>
            </w:r>
          </w:p>
        </w:tc>
        <w:tc>
          <w:tcPr>
            <w:tcW w:w="0" w:type="auto"/>
            <w:hideMark/>
          </w:tcPr>
          <w:p w14:paraId="1A8316F5" w14:textId="658B593C" w:rsidR="00DD52A0" w:rsidRPr="00001C33" w:rsidRDefault="00DD52A0" w:rsidP="00D20E75">
            <w:pPr>
              <w:jc w:val="center"/>
              <w:rPr>
                <w:highlight w:val="yellow"/>
              </w:rPr>
            </w:pPr>
            <w:r w:rsidRPr="00467D0A">
              <w:t>Estrategia asociada</w:t>
            </w:r>
          </w:p>
        </w:tc>
      </w:tr>
      <w:tr w:rsidR="00DD52A0" w:rsidRPr="00DD52A0" w14:paraId="73D4860A" w14:textId="77777777" w:rsidTr="00DD52A0">
        <w:trPr>
          <w:cnfStyle w:val="000000100000" w:firstRow="0" w:lastRow="0" w:firstColumn="0" w:lastColumn="0" w:oddVBand="0" w:evenVBand="0" w:oddHBand="1" w:evenHBand="0" w:firstRowFirstColumn="0" w:firstRowLastColumn="0" w:lastRowFirstColumn="0" w:lastRowLastColumn="0"/>
        </w:trPr>
        <w:tc>
          <w:tcPr>
            <w:tcW w:w="0" w:type="auto"/>
            <w:vAlign w:val="top"/>
            <w:hideMark/>
          </w:tcPr>
          <w:p w14:paraId="5494415F" w14:textId="0BDD8848" w:rsidR="00DD52A0" w:rsidRPr="00001C33" w:rsidRDefault="00DD52A0" w:rsidP="00DD52A0">
            <w:pPr>
              <w:rPr>
                <w:highlight w:val="yellow"/>
              </w:rPr>
            </w:pPr>
            <w:r w:rsidRPr="00467D0A">
              <w:t>Revitalización urbana</w:t>
            </w:r>
          </w:p>
        </w:tc>
        <w:tc>
          <w:tcPr>
            <w:tcW w:w="0" w:type="auto"/>
            <w:vAlign w:val="top"/>
            <w:hideMark/>
          </w:tcPr>
          <w:p w14:paraId="569CBA8B" w14:textId="4D9E0185" w:rsidR="00DD52A0" w:rsidRPr="00001C33" w:rsidRDefault="00DD52A0" w:rsidP="00DD52A0">
            <w:pPr>
              <w:rPr>
                <w:highlight w:val="yellow"/>
              </w:rPr>
            </w:pPr>
            <w:r w:rsidRPr="00467D0A">
              <w:t>Gestionar 3.000 hectáreas</w:t>
            </w:r>
          </w:p>
        </w:tc>
        <w:tc>
          <w:tcPr>
            <w:tcW w:w="0" w:type="auto"/>
            <w:vAlign w:val="top"/>
            <w:hideMark/>
          </w:tcPr>
          <w:p w14:paraId="55AD48F3" w14:textId="389D0859" w:rsidR="00DD52A0" w:rsidRPr="00001C33" w:rsidRDefault="00DD52A0" w:rsidP="00DD52A0">
            <w:pPr>
              <w:rPr>
                <w:highlight w:val="yellow"/>
              </w:rPr>
            </w:pPr>
            <w:r w:rsidRPr="00467D0A">
              <w:t>Implementar proyectos integrales de renovación urbana</w:t>
            </w:r>
          </w:p>
        </w:tc>
      </w:tr>
      <w:tr w:rsidR="00DD52A0" w:rsidRPr="00DD52A0" w14:paraId="0063BADE" w14:textId="77777777" w:rsidTr="00DD52A0">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B271FD3" w14:textId="38AA7282" w:rsidR="00DD52A0" w:rsidRPr="00001C33" w:rsidRDefault="00DD52A0" w:rsidP="00DD52A0">
            <w:pPr>
              <w:rPr>
                <w:highlight w:val="yellow"/>
              </w:rPr>
            </w:pPr>
            <w:r w:rsidRPr="00467D0A">
              <w:t>Crecimiento financiero</w:t>
            </w:r>
          </w:p>
        </w:tc>
        <w:tc>
          <w:tcPr>
            <w:tcW w:w="0" w:type="auto"/>
            <w:vAlign w:val="top"/>
            <w:hideMark/>
          </w:tcPr>
          <w:p w14:paraId="66FCB499" w14:textId="03EBC9F7" w:rsidR="00DD52A0" w:rsidRPr="00001C33" w:rsidRDefault="00DD52A0" w:rsidP="00DD52A0">
            <w:pPr>
              <w:rPr>
                <w:highlight w:val="yellow"/>
              </w:rPr>
            </w:pPr>
            <w:r w:rsidRPr="00467D0A">
              <w:t>Incrementar ingresos institucionales</w:t>
            </w:r>
          </w:p>
        </w:tc>
        <w:tc>
          <w:tcPr>
            <w:tcW w:w="0" w:type="auto"/>
            <w:vAlign w:val="top"/>
            <w:hideMark/>
          </w:tcPr>
          <w:p w14:paraId="07A92E59" w14:textId="0D0CB975" w:rsidR="00DD52A0" w:rsidRPr="00001C33" w:rsidRDefault="00DD52A0" w:rsidP="00DD52A0">
            <w:pPr>
              <w:rPr>
                <w:highlight w:val="yellow"/>
              </w:rPr>
            </w:pPr>
            <w:r w:rsidRPr="00467D0A">
              <w:t>Diversificación de negocios y monetización de activos</w:t>
            </w:r>
          </w:p>
        </w:tc>
      </w:tr>
      <w:tr w:rsidR="00DD52A0" w:rsidRPr="00DD52A0" w14:paraId="2A003487" w14:textId="77777777" w:rsidTr="00DD52A0">
        <w:trPr>
          <w:cnfStyle w:val="000000100000" w:firstRow="0" w:lastRow="0" w:firstColumn="0" w:lastColumn="0" w:oddVBand="0" w:evenVBand="0" w:oddHBand="1" w:evenHBand="0" w:firstRowFirstColumn="0" w:firstRowLastColumn="0" w:lastRowFirstColumn="0" w:lastRowLastColumn="0"/>
        </w:trPr>
        <w:tc>
          <w:tcPr>
            <w:tcW w:w="0" w:type="auto"/>
            <w:vAlign w:val="top"/>
            <w:hideMark/>
          </w:tcPr>
          <w:p w14:paraId="0D048269" w14:textId="2ED98972" w:rsidR="00DD52A0" w:rsidRPr="00001C33" w:rsidRDefault="00DD52A0" w:rsidP="00DD52A0">
            <w:pPr>
              <w:rPr>
                <w:highlight w:val="yellow"/>
              </w:rPr>
            </w:pPr>
            <w:r w:rsidRPr="00467D0A">
              <w:t>Sostenibilidad ambiental</w:t>
            </w:r>
          </w:p>
        </w:tc>
        <w:tc>
          <w:tcPr>
            <w:tcW w:w="0" w:type="auto"/>
            <w:vAlign w:val="top"/>
            <w:hideMark/>
          </w:tcPr>
          <w:p w14:paraId="010BAC9F" w14:textId="28DF6F3F" w:rsidR="00DD52A0" w:rsidRPr="00001C33" w:rsidRDefault="00DD52A0" w:rsidP="00DD52A0">
            <w:pPr>
              <w:rPr>
                <w:highlight w:val="yellow"/>
              </w:rPr>
            </w:pPr>
            <w:r w:rsidRPr="00467D0A">
              <w:t>Garantizar sostenibilidad urbana</w:t>
            </w:r>
          </w:p>
        </w:tc>
        <w:tc>
          <w:tcPr>
            <w:tcW w:w="0" w:type="auto"/>
            <w:vAlign w:val="top"/>
            <w:hideMark/>
          </w:tcPr>
          <w:p w14:paraId="37EA13A3" w14:textId="1F787A6D" w:rsidR="00DD52A0" w:rsidRPr="00001C33" w:rsidRDefault="00DD52A0" w:rsidP="00DD52A0">
            <w:pPr>
              <w:rPr>
                <w:highlight w:val="yellow"/>
              </w:rPr>
            </w:pPr>
            <w:r w:rsidRPr="00467D0A">
              <w:t>Integrar criterios ambientales en los proyectos</w:t>
            </w:r>
          </w:p>
        </w:tc>
      </w:tr>
      <w:tr w:rsidR="00DD52A0" w:rsidRPr="00DD52A0" w14:paraId="3B4BADAC" w14:textId="77777777" w:rsidTr="00DD52A0">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4EBF50F" w14:textId="590DAF0B" w:rsidR="00DD52A0" w:rsidRPr="00001C33" w:rsidRDefault="00DD52A0" w:rsidP="00DD52A0">
            <w:pPr>
              <w:rPr>
                <w:highlight w:val="yellow"/>
              </w:rPr>
            </w:pPr>
            <w:r w:rsidRPr="00467D0A">
              <w:t>Modernización</w:t>
            </w:r>
          </w:p>
        </w:tc>
        <w:tc>
          <w:tcPr>
            <w:tcW w:w="0" w:type="auto"/>
            <w:vAlign w:val="top"/>
            <w:hideMark/>
          </w:tcPr>
          <w:p w14:paraId="4B252E5E" w14:textId="60EE2A03" w:rsidR="00DD52A0" w:rsidRPr="00001C33" w:rsidRDefault="00DD52A0" w:rsidP="00DD52A0">
            <w:pPr>
              <w:rPr>
                <w:highlight w:val="yellow"/>
              </w:rPr>
            </w:pPr>
            <w:r w:rsidRPr="00467D0A">
              <w:t>Optimizar procesos y cultura</w:t>
            </w:r>
          </w:p>
        </w:tc>
        <w:tc>
          <w:tcPr>
            <w:tcW w:w="0" w:type="auto"/>
            <w:vAlign w:val="top"/>
            <w:hideMark/>
          </w:tcPr>
          <w:p w14:paraId="6C70B7E5" w14:textId="1A9F292E" w:rsidR="00DD52A0" w:rsidRPr="00001C33" w:rsidRDefault="00DD52A0" w:rsidP="00DD52A0">
            <w:pPr>
              <w:rPr>
                <w:highlight w:val="yellow"/>
              </w:rPr>
            </w:pPr>
            <w:r w:rsidRPr="00467D0A">
              <w:t>Digitalización, automatización y mejora continua</w:t>
            </w:r>
          </w:p>
        </w:tc>
      </w:tr>
      <w:tr w:rsidR="00DD52A0" w:rsidRPr="00DD52A0" w14:paraId="25463312" w14:textId="77777777" w:rsidTr="00DD52A0">
        <w:trPr>
          <w:cnfStyle w:val="000000100000" w:firstRow="0" w:lastRow="0" w:firstColumn="0" w:lastColumn="0" w:oddVBand="0" w:evenVBand="0" w:oddHBand="1" w:evenHBand="0" w:firstRowFirstColumn="0" w:firstRowLastColumn="0" w:lastRowFirstColumn="0" w:lastRowLastColumn="0"/>
        </w:trPr>
        <w:tc>
          <w:tcPr>
            <w:tcW w:w="0" w:type="auto"/>
            <w:vAlign w:val="top"/>
            <w:hideMark/>
          </w:tcPr>
          <w:p w14:paraId="61528576" w14:textId="42725254" w:rsidR="00DD52A0" w:rsidRPr="00001C33" w:rsidRDefault="00DD52A0" w:rsidP="00DD52A0">
            <w:pPr>
              <w:rPr>
                <w:highlight w:val="yellow"/>
              </w:rPr>
            </w:pPr>
            <w:r w:rsidRPr="00467D0A">
              <w:t>Nuevos negocios</w:t>
            </w:r>
          </w:p>
        </w:tc>
        <w:tc>
          <w:tcPr>
            <w:tcW w:w="0" w:type="auto"/>
            <w:vAlign w:val="top"/>
            <w:hideMark/>
          </w:tcPr>
          <w:p w14:paraId="35D6E1E0" w14:textId="25AE1A4B" w:rsidR="00DD52A0" w:rsidRPr="00001C33" w:rsidRDefault="00DD52A0" w:rsidP="00DD52A0">
            <w:pPr>
              <w:rPr>
                <w:highlight w:val="yellow"/>
              </w:rPr>
            </w:pPr>
            <w:r w:rsidRPr="00467D0A">
              <w:t>Ampliar portafolio de servicios</w:t>
            </w:r>
          </w:p>
        </w:tc>
        <w:tc>
          <w:tcPr>
            <w:tcW w:w="0" w:type="auto"/>
            <w:vAlign w:val="top"/>
            <w:hideMark/>
          </w:tcPr>
          <w:p w14:paraId="0FA41855" w14:textId="47B4EA18" w:rsidR="00DD52A0" w:rsidRPr="00001C33" w:rsidRDefault="00DD52A0" w:rsidP="009D69E1">
            <w:pPr>
              <w:keepNext/>
              <w:rPr>
                <w:highlight w:val="yellow"/>
              </w:rPr>
            </w:pPr>
            <w:r w:rsidRPr="00467D0A">
              <w:t>Innovación y desarrollo de canales digitales</w:t>
            </w:r>
          </w:p>
        </w:tc>
      </w:tr>
    </w:tbl>
    <w:p w14:paraId="4DAD8A36" w14:textId="53FFA30C" w:rsidR="009D69E1" w:rsidRDefault="009D69E1" w:rsidP="002D755F">
      <w:pPr>
        <w:pStyle w:val="Descripcin"/>
        <w:spacing w:before="240"/>
        <w:jc w:val="center"/>
      </w:pPr>
      <w:bookmarkStart w:id="650" w:name="_Toc218869880"/>
      <w:r w:rsidRPr="00372DC2">
        <w:t xml:space="preserve">Tabla </w:t>
      </w:r>
      <w:fldSimple w:instr=" SEQ Tabla \* ARABIC ">
        <w:r w:rsidR="00BA61C7" w:rsidRPr="00372DC2">
          <w:rPr>
            <w:noProof/>
          </w:rPr>
          <w:t>4</w:t>
        </w:r>
      </w:fldSimple>
      <w:r w:rsidRPr="00372DC2">
        <w:t>:</w:t>
      </w:r>
      <w:r>
        <w:t xml:space="preserve"> </w:t>
      </w:r>
      <w:r w:rsidRPr="00A94784">
        <w:t>Objetivos Estratégicos de TI (OE-TI)</w:t>
      </w:r>
      <w:bookmarkEnd w:id="650"/>
    </w:p>
    <w:p w14:paraId="6C74F0B1" w14:textId="10D0B5A8" w:rsidR="009531BB" w:rsidRDefault="009531BB">
      <w:pPr>
        <w:spacing w:line="22" w:lineRule="auto"/>
        <w:jc w:val="left"/>
      </w:pPr>
      <w:r>
        <w:br w:type="page"/>
      </w:r>
    </w:p>
    <w:p w14:paraId="6A87DE27" w14:textId="68CBDB16" w:rsidR="003F1DED" w:rsidRDefault="003F1DED" w:rsidP="000E7DB0">
      <w:pPr>
        <w:pStyle w:val="Ttulo2"/>
      </w:pPr>
      <w:bookmarkStart w:id="651" w:name="_Toc218870016"/>
      <w:r w:rsidRPr="00695FEE">
        <w:lastRenderedPageBreak/>
        <w:t>Alineación de TI con los procesos</w:t>
      </w:r>
      <w:bookmarkEnd w:id="647"/>
      <w:bookmarkEnd w:id="648"/>
      <w:bookmarkEnd w:id="651"/>
    </w:p>
    <w:p w14:paraId="417CB75E" w14:textId="77777777" w:rsidR="00C30098" w:rsidRPr="00C30098" w:rsidRDefault="00C30098" w:rsidP="00C30098">
      <w:r w:rsidRPr="00C30098">
        <w:t xml:space="preserve">El análisis de la situación actual muestra un </w:t>
      </w:r>
      <w:r w:rsidRPr="00C30098">
        <w:rPr>
          <w:b/>
          <w:bCs/>
        </w:rPr>
        <w:t>bajo nivel de alineación</w:t>
      </w:r>
      <w:r w:rsidRPr="00C30098">
        <w:t xml:space="preserve"> entre los procesos institucionales y los sistemas de información existentes, especialmente en los procesos misionales. Esta brecha tecnológica afecta:</w:t>
      </w:r>
    </w:p>
    <w:p w14:paraId="68935974" w14:textId="77777777" w:rsidR="00C30098" w:rsidRPr="00C30098" w:rsidRDefault="00C30098" w:rsidP="00C30098">
      <w:pPr>
        <w:numPr>
          <w:ilvl w:val="0"/>
          <w:numId w:val="64"/>
        </w:numPr>
      </w:pPr>
      <w:r w:rsidRPr="00C30098">
        <w:t>la eficiencia operativa,</w:t>
      </w:r>
    </w:p>
    <w:p w14:paraId="77DB9BD7" w14:textId="77777777" w:rsidR="00C30098" w:rsidRPr="00C30098" w:rsidRDefault="00C30098" w:rsidP="00C30098">
      <w:pPr>
        <w:numPr>
          <w:ilvl w:val="0"/>
          <w:numId w:val="64"/>
        </w:numPr>
      </w:pPr>
      <w:r w:rsidRPr="00C30098">
        <w:t>la trazabilidad de la información,</w:t>
      </w:r>
    </w:p>
    <w:p w14:paraId="3EF68C1B" w14:textId="77777777" w:rsidR="00C30098" w:rsidRPr="00C30098" w:rsidRDefault="00C30098" w:rsidP="00C30098">
      <w:pPr>
        <w:numPr>
          <w:ilvl w:val="0"/>
          <w:numId w:val="64"/>
        </w:numPr>
      </w:pPr>
      <w:r w:rsidRPr="00C30098">
        <w:t>la capacidad de análisis y toma de decisiones,</w:t>
      </w:r>
    </w:p>
    <w:p w14:paraId="1369AB2C" w14:textId="77777777" w:rsidR="00C30098" w:rsidRPr="00C30098" w:rsidRDefault="00C30098" w:rsidP="00C30098">
      <w:pPr>
        <w:numPr>
          <w:ilvl w:val="0"/>
          <w:numId w:val="64"/>
        </w:numPr>
      </w:pPr>
      <w:r w:rsidRPr="00C30098">
        <w:t>el cumplimiento del PEI,</w:t>
      </w:r>
    </w:p>
    <w:p w14:paraId="57D875C6" w14:textId="77777777" w:rsidR="00C30098" w:rsidRPr="00C30098" w:rsidRDefault="00C30098" w:rsidP="00C30098">
      <w:pPr>
        <w:numPr>
          <w:ilvl w:val="0"/>
          <w:numId w:val="64"/>
        </w:numPr>
      </w:pPr>
      <w:r w:rsidRPr="00C30098">
        <w:t>y la creación de valor público.</w:t>
      </w:r>
    </w:p>
    <w:p w14:paraId="262B0F03" w14:textId="6EBF64B1" w:rsidR="009531BB" w:rsidRDefault="00C30098" w:rsidP="00C30098">
      <w:r w:rsidRPr="00C30098">
        <w:t xml:space="preserve">La </w:t>
      </w:r>
      <w:hyperlink w:anchor="_Tabla_34:_Nivel" w:history="1">
        <w:r w:rsidRPr="00C30098">
          <w:rPr>
            <w:rStyle w:val="Hipervnculo"/>
          </w:rPr>
          <w:t xml:space="preserve">Tabla </w:t>
        </w:r>
        <w:r w:rsidR="009531BB">
          <w:rPr>
            <w:rStyle w:val="Hipervnculo"/>
          </w:rPr>
          <w:t>5</w:t>
        </w:r>
      </w:hyperlink>
      <w:r w:rsidRPr="00C30098">
        <w:t xml:space="preserve"> presenta el nivel de cubrimiento tecnológico por proceso, los sistemas actualmente implementados y las oportunidades de mejora identificadas</w:t>
      </w:r>
      <w:r>
        <w:t>, de acuerdo con</w:t>
      </w:r>
      <w:r w:rsidRPr="00C30098">
        <w:t xml:space="preserve"> la revisión del inventario de activos tecnológicos y del mapa de procesos.</w:t>
      </w:r>
    </w:p>
    <w:p w14:paraId="3F86CF0A" w14:textId="77777777" w:rsidR="009531BB" w:rsidRDefault="009531BB">
      <w:pPr>
        <w:spacing w:line="22" w:lineRule="auto"/>
        <w:jc w:val="left"/>
      </w:pPr>
      <w:r>
        <w:br w:type="page"/>
      </w:r>
    </w:p>
    <w:p w14:paraId="64F3FB8A" w14:textId="0A023A96" w:rsidR="00700D5B" w:rsidRPr="00540A93" w:rsidRDefault="00700D5B" w:rsidP="00700D5B">
      <w:pPr>
        <w:pStyle w:val="Ttulo3"/>
      </w:pPr>
      <w:bookmarkStart w:id="652" w:name="_Toc218870017"/>
      <w:r>
        <w:lastRenderedPageBreak/>
        <w:t xml:space="preserve">Tabla </w:t>
      </w:r>
      <w:r w:rsidR="009531BB">
        <w:t>5</w:t>
      </w:r>
      <w:r>
        <w:t xml:space="preserve">: Nivel de </w:t>
      </w:r>
      <w:r w:rsidRPr="00540A93">
        <w:t>cubrimiento tecnológico por proceso</w:t>
      </w:r>
      <w:bookmarkEnd w:id="652"/>
    </w:p>
    <w:tbl>
      <w:tblPr>
        <w:tblStyle w:val="TabladeRenoBo"/>
        <w:tblW w:w="5005" w:type="pct"/>
        <w:tblInd w:w="-5" w:type="dxa"/>
        <w:tblLook w:val="0620" w:firstRow="1" w:lastRow="0" w:firstColumn="0" w:lastColumn="0" w:noHBand="1" w:noVBand="1"/>
      </w:tblPr>
      <w:tblGrid>
        <w:gridCol w:w="1492"/>
        <w:gridCol w:w="2003"/>
        <w:gridCol w:w="1703"/>
        <w:gridCol w:w="1633"/>
        <w:gridCol w:w="2664"/>
      </w:tblGrid>
      <w:tr w:rsidR="001A3755" w:rsidRPr="00695FEE" w14:paraId="2C97DE43" w14:textId="77777777" w:rsidTr="00BA61C7">
        <w:trPr>
          <w:cnfStyle w:val="100000000000" w:firstRow="1" w:lastRow="0" w:firstColumn="0" w:lastColumn="0" w:oddVBand="0" w:evenVBand="0" w:oddHBand="0" w:evenHBand="0" w:firstRowFirstColumn="0" w:firstRowLastColumn="0" w:lastRowFirstColumn="0" w:lastRowLastColumn="0"/>
          <w:trHeight w:val="315"/>
          <w:tblHeader/>
        </w:trPr>
        <w:tc>
          <w:tcPr>
            <w:tcW w:w="785" w:type="pct"/>
            <w:tcMar>
              <w:bottom w:w="57" w:type="dxa"/>
            </w:tcMar>
            <w:hideMark/>
          </w:tcPr>
          <w:p w14:paraId="24DA7078" w14:textId="5FF4BBB4" w:rsidR="00DB3DEF" w:rsidRPr="00695FEE" w:rsidRDefault="00DB3DEF" w:rsidP="00BA61C7">
            <w:pPr>
              <w:spacing w:before="240" w:line="360" w:lineRule="auto"/>
              <w:jc w:val="center"/>
              <w:rPr>
                <w:rFonts w:cs="Arial"/>
              </w:rPr>
            </w:pPr>
            <w:r w:rsidRPr="00695FEE" w:rsidDel="00E4203C">
              <w:rPr>
                <w:rFonts w:cs="Arial"/>
              </w:rPr>
              <w:t>Tipo de proceso</w:t>
            </w:r>
          </w:p>
        </w:tc>
        <w:tc>
          <w:tcPr>
            <w:tcW w:w="1055" w:type="pct"/>
            <w:tcMar>
              <w:bottom w:w="57" w:type="dxa"/>
            </w:tcMar>
            <w:hideMark/>
          </w:tcPr>
          <w:p w14:paraId="6B196A75" w14:textId="41E9F12E" w:rsidR="00DB3DEF" w:rsidRPr="00695FEE" w:rsidRDefault="00DB3DEF" w:rsidP="00BA61C7">
            <w:pPr>
              <w:spacing w:before="240" w:line="360" w:lineRule="auto"/>
              <w:jc w:val="center"/>
              <w:rPr>
                <w:rFonts w:cs="Arial"/>
              </w:rPr>
            </w:pPr>
            <w:r w:rsidRPr="00695FEE" w:rsidDel="00E4203C">
              <w:rPr>
                <w:rFonts w:cs="Arial"/>
              </w:rPr>
              <w:t>Nombre del proceso</w:t>
            </w:r>
          </w:p>
        </w:tc>
        <w:tc>
          <w:tcPr>
            <w:tcW w:w="897" w:type="pct"/>
            <w:tcMar>
              <w:bottom w:w="57" w:type="dxa"/>
            </w:tcMar>
            <w:hideMark/>
          </w:tcPr>
          <w:p w14:paraId="4915F38E" w14:textId="12ECF590" w:rsidR="00DB3DEF" w:rsidRPr="00695FEE" w:rsidRDefault="00DB3DEF" w:rsidP="00BA61C7">
            <w:pPr>
              <w:spacing w:before="240" w:line="360" w:lineRule="auto"/>
              <w:jc w:val="center"/>
              <w:rPr>
                <w:rFonts w:cs="Arial"/>
              </w:rPr>
            </w:pPr>
            <w:r w:rsidRPr="00695FEE" w:rsidDel="00E4203C">
              <w:rPr>
                <w:rFonts w:cs="Arial"/>
              </w:rPr>
              <w:t>Sistemas de Información</w:t>
            </w:r>
          </w:p>
        </w:tc>
        <w:tc>
          <w:tcPr>
            <w:tcW w:w="860" w:type="pct"/>
            <w:tcMar>
              <w:bottom w:w="57" w:type="dxa"/>
            </w:tcMar>
            <w:hideMark/>
          </w:tcPr>
          <w:p w14:paraId="6A2D5B89" w14:textId="1F9E3A40" w:rsidR="00DB3DEF" w:rsidRPr="00695FEE" w:rsidRDefault="00DB3DEF" w:rsidP="00BA61C7">
            <w:pPr>
              <w:spacing w:before="240" w:line="360" w:lineRule="auto"/>
              <w:jc w:val="center"/>
              <w:rPr>
                <w:rFonts w:cs="Arial"/>
              </w:rPr>
            </w:pPr>
            <w:r w:rsidRPr="00695FEE" w:rsidDel="00E4203C">
              <w:rPr>
                <w:rFonts w:cs="Arial"/>
              </w:rPr>
              <w:t>Cubrimiento</w:t>
            </w:r>
          </w:p>
        </w:tc>
        <w:tc>
          <w:tcPr>
            <w:tcW w:w="1403" w:type="pct"/>
            <w:tcMar>
              <w:bottom w:w="57" w:type="dxa"/>
            </w:tcMar>
            <w:hideMark/>
          </w:tcPr>
          <w:p w14:paraId="691D8583" w14:textId="039B169C" w:rsidR="00DB3DEF" w:rsidRPr="00695FEE" w:rsidRDefault="00DB3DEF" w:rsidP="00BA61C7">
            <w:pPr>
              <w:spacing w:before="240" w:line="360" w:lineRule="auto"/>
              <w:jc w:val="center"/>
              <w:rPr>
                <w:rFonts w:cs="Arial"/>
              </w:rPr>
            </w:pPr>
            <w:r w:rsidRPr="00E16A2C">
              <w:t>Oportunidad de mejora</w:t>
            </w:r>
          </w:p>
        </w:tc>
      </w:tr>
      <w:tr w:rsidR="001A3755" w:rsidRPr="00695FEE" w14:paraId="273003C0" w14:textId="77777777" w:rsidTr="00BA61C7">
        <w:trPr>
          <w:trHeight w:val="315"/>
        </w:trPr>
        <w:tc>
          <w:tcPr>
            <w:tcW w:w="785" w:type="pct"/>
            <w:hideMark/>
          </w:tcPr>
          <w:p w14:paraId="59368ADA" w14:textId="42339FD3" w:rsidR="00DB3DEF" w:rsidRPr="00695FEE" w:rsidRDefault="00DB3DEF" w:rsidP="00BA61C7">
            <w:pPr>
              <w:spacing w:line="360" w:lineRule="auto"/>
              <w:rPr>
                <w:rFonts w:cs="Arial"/>
              </w:rPr>
            </w:pPr>
            <w:r w:rsidRPr="00695FEE" w:rsidDel="00E4203C">
              <w:rPr>
                <w:rFonts w:cs="Arial"/>
              </w:rPr>
              <w:t>Estratégico</w:t>
            </w:r>
          </w:p>
        </w:tc>
        <w:tc>
          <w:tcPr>
            <w:tcW w:w="1055" w:type="pct"/>
            <w:hideMark/>
          </w:tcPr>
          <w:p w14:paraId="1C79B739" w14:textId="0C69B2E6" w:rsidR="00DB3DEF" w:rsidRPr="00695FEE" w:rsidRDefault="00DB3DEF" w:rsidP="00BA61C7">
            <w:pPr>
              <w:spacing w:line="360" w:lineRule="auto"/>
              <w:rPr>
                <w:rFonts w:cs="Arial"/>
              </w:rPr>
            </w:pPr>
            <w:r w:rsidRPr="00695FEE" w:rsidDel="00E4203C">
              <w:rPr>
                <w:rFonts w:cs="Arial"/>
              </w:rPr>
              <w:t>Oficina Asesora de Planeación</w:t>
            </w:r>
          </w:p>
        </w:tc>
        <w:tc>
          <w:tcPr>
            <w:tcW w:w="897" w:type="pct"/>
            <w:hideMark/>
          </w:tcPr>
          <w:p w14:paraId="0476BA03" w14:textId="0A9CBFB0" w:rsidR="00DB3DEF" w:rsidRPr="00695FEE" w:rsidRDefault="00DB3DEF" w:rsidP="00BA61C7">
            <w:pPr>
              <w:spacing w:line="360" w:lineRule="auto"/>
              <w:rPr>
                <w:rFonts w:cs="Arial"/>
              </w:rPr>
            </w:pPr>
            <w:r w:rsidRPr="00695FEE" w:rsidDel="00E4203C">
              <w:rPr>
                <w:rFonts w:cs="Arial"/>
              </w:rPr>
              <w:t>ERP - Modulo Planeación Presupuestal</w:t>
            </w:r>
          </w:p>
        </w:tc>
        <w:tc>
          <w:tcPr>
            <w:tcW w:w="860" w:type="pct"/>
            <w:hideMark/>
          </w:tcPr>
          <w:p w14:paraId="59CAB052" w14:textId="6511FE85" w:rsidR="00DB3DEF" w:rsidRPr="00695FEE" w:rsidRDefault="00DB3DEF" w:rsidP="00BA61C7">
            <w:pPr>
              <w:spacing w:line="360" w:lineRule="auto"/>
              <w:rPr>
                <w:rFonts w:cs="Arial"/>
              </w:rPr>
            </w:pPr>
            <w:r w:rsidRPr="00695FEE" w:rsidDel="00E4203C">
              <w:rPr>
                <w:rFonts w:cs="Arial"/>
              </w:rPr>
              <w:t>Parcial</w:t>
            </w:r>
          </w:p>
        </w:tc>
        <w:tc>
          <w:tcPr>
            <w:tcW w:w="1403" w:type="pct"/>
            <w:hideMark/>
          </w:tcPr>
          <w:p w14:paraId="4FDB3293" w14:textId="131EABA1" w:rsidR="00DB3DEF" w:rsidRPr="00695FEE" w:rsidRDefault="00DB3DEF" w:rsidP="00BA61C7">
            <w:pPr>
              <w:spacing w:line="360" w:lineRule="auto"/>
              <w:rPr>
                <w:rFonts w:cs="Arial"/>
              </w:rPr>
            </w:pPr>
            <w:r w:rsidRPr="00695FEE" w:rsidDel="00E4203C">
              <w:rPr>
                <w:rFonts w:cs="Arial"/>
              </w:rPr>
              <w:t>Desarrollo o adquisición de un Sistema para el proceso de seguimiento y evaluación de planes y programas de Acción</w:t>
            </w:r>
          </w:p>
        </w:tc>
      </w:tr>
      <w:tr w:rsidR="001A3755" w:rsidRPr="00695FEE" w14:paraId="370DC20F" w14:textId="77777777" w:rsidTr="00BA61C7">
        <w:trPr>
          <w:trHeight w:val="315"/>
        </w:trPr>
        <w:tc>
          <w:tcPr>
            <w:tcW w:w="785" w:type="pct"/>
            <w:hideMark/>
          </w:tcPr>
          <w:p w14:paraId="780CA820" w14:textId="2DC61B6C" w:rsidR="00DB3DEF" w:rsidRPr="00695FEE" w:rsidRDefault="00DB3DEF" w:rsidP="00BA61C7">
            <w:pPr>
              <w:spacing w:line="360" w:lineRule="auto"/>
              <w:rPr>
                <w:rFonts w:cs="Arial"/>
              </w:rPr>
            </w:pPr>
            <w:r w:rsidRPr="00695FEE" w:rsidDel="00E4203C">
              <w:rPr>
                <w:rFonts w:cs="Arial"/>
              </w:rPr>
              <w:t>Estratégico</w:t>
            </w:r>
          </w:p>
        </w:tc>
        <w:tc>
          <w:tcPr>
            <w:tcW w:w="1055" w:type="pct"/>
            <w:hideMark/>
          </w:tcPr>
          <w:p w14:paraId="189AC97D" w14:textId="59F1C633" w:rsidR="00DB3DEF" w:rsidRPr="00695FEE" w:rsidRDefault="00DB3DEF" w:rsidP="00BA61C7">
            <w:pPr>
              <w:spacing w:line="360" w:lineRule="auto"/>
              <w:rPr>
                <w:rFonts w:cs="Arial"/>
              </w:rPr>
            </w:pPr>
            <w:r w:rsidRPr="00695FEE" w:rsidDel="00E4203C">
              <w:rPr>
                <w:rFonts w:cs="Arial"/>
              </w:rPr>
              <w:t>Oficina Asesora de Relacionamiento y Comunicaciones</w:t>
            </w:r>
          </w:p>
        </w:tc>
        <w:tc>
          <w:tcPr>
            <w:tcW w:w="897" w:type="pct"/>
            <w:hideMark/>
          </w:tcPr>
          <w:p w14:paraId="05308F9D" w14:textId="11B3AC19" w:rsidR="00DB3DEF" w:rsidRPr="001D650A" w:rsidRDefault="00DB3DEF" w:rsidP="00BA61C7">
            <w:pPr>
              <w:spacing w:line="360" w:lineRule="auto"/>
              <w:rPr>
                <w:rFonts w:cs="Arial"/>
                <w:lang w:val="en-US"/>
              </w:rPr>
            </w:pPr>
            <w:r w:rsidRPr="00027003">
              <w:rPr>
                <w:lang w:val="en-US"/>
              </w:rPr>
              <w:t xml:space="preserve">Redes </w:t>
            </w:r>
            <w:proofErr w:type="spellStart"/>
            <w:r w:rsidRPr="00027003">
              <w:rPr>
                <w:lang w:val="en-US"/>
              </w:rPr>
              <w:t>sociales</w:t>
            </w:r>
            <w:proofErr w:type="spellEnd"/>
            <w:r w:rsidRPr="00027003">
              <w:rPr>
                <w:lang w:val="en-US"/>
              </w:rPr>
              <w:t xml:space="preserve">: X, Facebook, Instagram, </w:t>
            </w:r>
            <w:r w:rsidRPr="009C43A7">
              <w:rPr>
                <w:lang w:val="en-US"/>
              </w:rPr>
              <w:t>YouTube</w:t>
            </w:r>
          </w:p>
        </w:tc>
        <w:tc>
          <w:tcPr>
            <w:tcW w:w="860" w:type="pct"/>
            <w:hideMark/>
          </w:tcPr>
          <w:p w14:paraId="33022D4A" w14:textId="09028B5D" w:rsidR="00DB3DEF" w:rsidRPr="00695FEE" w:rsidRDefault="00DB3DEF" w:rsidP="00BA61C7">
            <w:pPr>
              <w:spacing w:line="360" w:lineRule="auto"/>
              <w:rPr>
                <w:rFonts w:cs="Arial"/>
              </w:rPr>
            </w:pPr>
            <w:r w:rsidRPr="00695FEE" w:rsidDel="00E4203C">
              <w:rPr>
                <w:rFonts w:cs="Arial"/>
              </w:rPr>
              <w:t>Parcial</w:t>
            </w:r>
          </w:p>
        </w:tc>
        <w:tc>
          <w:tcPr>
            <w:tcW w:w="1403" w:type="pct"/>
            <w:hideMark/>
          </w:tcPr>
          <w:p w14:paraId="75902CA6" w14:textId="1D00EFEC" w:rsidR="00DB3DEF" w:rsidRPr="00695FEE" w:rsidRDefault="00DB3DEF" w:rsidP="00BA61C7">
            <w:pPr>
              <w:spacing w:line="360" w:lineRule="auto"/>
              <w:rPr>
                <w:rFonts w:cs="Arial"/>
              </w:rPr>
            </w:pPr>
            <w:r w:rsidRPr="00695FEE" w:rsidDel="00E4203C">
              <w:rPr>
                <w:rFonts w:cs="Arial"/>
              </w:rPr>
              <w:t>Adquisición de un sistema administrador de redes sociales</w:t>
            </w:r>
          </w:p>
        </w:tc>
      </w:tr>
      <w:tr w:rsidR="001A3755" w:rsidRPr="00695FEE" w14:paraId="5010C03B" w14:textId="77777777" w:rsidTr="00BA61C7">
        <w:trPr>
          <w:trHeight w:val="315"/>
        </w:trPr>
        <w:tc>
          <w:tcPr>
            <w:tcW w:w="785" w:type="pct"/>
            <w:hideMark/>
          </w:tcPr>
          <w:p w14:paraId="25DA86B4" w14:textId="66FDF0A0" w:rsidR="00DB3DEF" w:rsidRPr="00695FEE" w:rsidRDefault="00DB3DEF" w:rsidP="00BA61C7">
            <w:pPr>
              <w:spacing w:line="360" w:lineRule="auto"/>
              <w:rPr>
                <w:rFonts w:cs="Arial"/>
              </w:rPr>
            </w:pPr>
            <w:r w:rsidRPr="00695FEE" w:rsidDel="00E4203C">
              <w:rPr>
                <w:rFonts w:cs="Arial"/>
              </w:rPr>
              <w:t>Misional</w:t>
            </w:r>
          </w:p>
        </w:tc>
        <w:tc>
          <w:tcPr>
            <w:tcW w:w="1055" w:type="pct"/>
            <w:hideMark/>
          </w:tcPr>
          <w:p w14:paraId="4B6E6548" w14:textId="1B9FE167" w:rsidR="00DB3DEF" w:rsidRPr="00695FEE" w:rsidRDefault="00DB3DEF" w:rsidP="00BA61C7">
            <w:pPr>
              <w:spacing w:line="360" w:lineRule="auto"/>
              <w:rPr>
                <w:rFonts w:cs="Arial"/>
              </w:rPr>
            </w:pPr>
            <w:r w:rsidRPr="00695FEE" w:rsidDel="00E4203C">
              <w:rPr>
                <w:rFonts w:cs="Arial"/>
              </w:rPr>
              <w:t>Oficina de Participación Ciudadana y Asuntos Sociales</w:t>
            </w:r>
          </w:p>
        </w:tc>
        <w:tc>
          <w:tcPr>
            <w:tcW w:w="897" w:type="pct"/>
            <w:hideMark/>
          </w:tcPr>
          <w:p w14:paraId="65305658" w14:textId="390CE2A0" w:rsidR="00DB3DEF" w:rsidRPr="00695FEE" w:rsidRDefault="00DB3DEF" w:rsidP="00BA61C7">
            <w:pPr>
              <w:spacing w:line="360" w:lineRule="auto"/>
              <w:rPr>
                <w:rFonts w:cs="Arial"/>
              </w:rPr>
            </w:pPr>
            <w:r w:rsidRPr="00695FEE" w:rsidDel="00E4203C">
              <w:rPr>
                <w:rFonts w:cs="Arial"/>
              </w:rPr>
              <w:t>Sistema de Gestión Documental</w:t>
            </w:r>
          </w:p>
        </w:tc>
        <w:tc>
          <w:tcPr>
            <w:tcW w:w="860" w:type="pct"/>
            <w:hideMark/>
          </w:tcPr>
          <w:p w14:paraId="0A6D49FC" w14:textId="69766795" w:rsidR="00DB3DEF" w:rsidRPr="00695FEE" w:rsidRDefault="00DB3DEF" w:rsidP="00BA61C7">
            <w:pPr>
              <w:spacing w:line="360" w:lineRule="auto"/>
              <w:rPr>
                <w:rFonts w:cs="Arial"/>
              </w:rPr>
            </w:pPr>
            <w:r w:rsidRPr="00695FEE" w:rsidDel="00E4203C">
              <w:rPr>
                <w:rFonts w:cs="Arial"/>
              </w:rPr>
              <w:t>Parcial</w:t>
            </w:r>
          </w:p>
        </w:tc>
        <w:tc>
          <w:tcPr>
            <w:tcW w:w="1403" w:type="pct"/>
            <w:hideMark/>
          </w:tcPr>
          <w:p w14:paraId="1DBBFE1F" w14:textId="16275409" w:rsidR="00DB3DEF" w:rsidRPr="00695FEE" w:rsidRDefault="00DB3DEF" w:rsidP="00BA61C7">
            <w:pPr>
              <w:spacing w:line="360" w:lineRule="auto"/>
              <w:rPr>
                <w:rFonts w:cs="Arial"/>
              </w:rPr>
            </w:pPr>
            <w:r w:rsidRPr="00695FEE" w:rsidDel="00E4203C">
              <w:rPr>
                <w:rFonts w:cs="Arial"/>
              </w:rPr>
              <w:t>Desarrollo o adquisición de un Sistema para gestionar los datos misionales levantados con la comunidad</w:t>
            </w:r>
          </w:p>
        </w:tc>
      </w:tr>
      <w:tr w:rsidR="001A3755" w:rsidRPr="00695FEE" w14:paraId="7BD89DBE" w14:textId="77777777" w:rsidTr="00BA61C7">
        <w:trPr>
          <w:trHeight w:val="315"/>
        </w:trPr>
        <w:tc>
          <w:tcPr>
            <w:tcW w:w="785" w:type="pct"/>
            <w:hideMark/>
          </w:tcPr>
          <w:p w14:paraId="2DAB7086" w14:textId="7BE4A393" w:rsidR="00DB3DEF" w:rsidRPr="00695FEE" w:rsidRDefault="00DB3DEF" w:rsidP="00BA61C7">
            <w:pPr>
              <w:spacing w:line="360" w:lineRule="auto"/>
              <w:rPr>
                <w:rFonts w:cs="Arial"/>
              </w:rPr>
            </w:pPr>
            <w:r w:rsidRPr="00695FEE" w:rsidDel="00E4203C">
              <w:rPr>
                <w:rFonts w:cs="Arial"/>
              </w:rPr>
              <w:t>Misional</w:t>
            </w:r>
          </w:p>
        </w:tc>
        <w:tc>
          <w:tcPr>
            <w:tcW w:w="1055" w:type="pct"/>
            <w:hideMark/>
          </w:tcPr>
          <w:p w14:paraId="25089D66" w14:textId="0F9AD2AB" w:rsidR="00DB3DEF" w:rsidRPr="00695FEE" w:rsidRDefault="00DB3DEF" w:rsidP="00BA61C7">
            <w:pPr>
              <w:spacing w:line="360" w:lineRule="auto"/>
              <w:rPr>
                <w:rFonts w:cs="Arial"/>
              </w:rPr>
            </w:pPr>
            <w:r w:rsidRPr="00695FEE" w:rsidDel="00E4203C">
              <w:rPr>
                <w:rFonts w:cs="Arial"/>
              </w:rPr>
              <w:t>Subgerencia de Ejecución de Proyectos</w:t>
            </w:r>
          </w:p>
        </w:tc>
        <w:tc>
          <w:tcPr>
            <w:tcW w:w="897" w:type="pct"/>
            <w:hideMark/>
          </w:tcPr>
          <w:p w14:paraId="568B07ED" w14:textId="48EB93C5" w:rsidR="00DB3DEF" w:rsidRPr="00695FEE" w:rsidRDefault="00DB3DEF" w:rsidP="00BA61C7">
            <w:pPr>
              <w:spacing w:line="360" w:lineRule="auto"/>
              <w:rPr>
                <w:rFonts w:cs="Arial"/>
              </w:rPr>
            </w:pPr>
            <w:r w:rsidRPr="00695FEE" w:rsidDel="00E4203C">
              <w:rPr>
                <w:rFonts w:cs="Arial"/>
              </w:rPr>
              <w:t>N/A</w:t>
            </w:r>
          </w:p>
        </w:tc>
        <w:tc>
          <w:tcPr>
            <w:tcW w:w="860" w:type="pct"/>
            <w:hideMark/>
          </w:tcPr>
          <w:p w14:paraId="2EBBFFF1" w14:textId="0C60559D"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7D568927" w14:textId="48744675" w:rsidR="00DB3DEF" w:rsidRPr="00695FEE" w:rsidRDefault="00DB3DEF" w:rsidP="00BA61C7">
            <w:pPr>
              <w:spacing w:line="360" w:lineRule="auto"/>
              <w:rPr>
                <w:rFonts w:cs="Arial"/>
              </w:rPr>
            </w:pPr>
            <w:r w:rsidRPr="00695FEE" w:rsidDel="00E4203C">
              <w:rPr>
                <w:rFonts w:cs="Arial"/>
              </w:rPr>
              <w:t>Desarrollo de un Sistema Misional</w:t>
            </w:r>
          </w:p>
        </w:tc>
      </w:tr>
      <w:tr w:rsidR="001A3755" w:rsidRPr="00695FEE" w14:paraId="04C80273" w14:textId="77777777" w:rsidTr="00BA61C7">
        <w:trPr>
          <w:trHeight w:val="315"/>
        </w:trPr>
        <w:tc>
          <w:tcPr>
            <w:tcW w:w="785" w:type="pct"/>
            <w:hideMark/>
          </w:tcPr>
          <w:p w14:paraId="4028768A" w14:textId="083B642F" w:rsidR="00DB3DEF" w:rsidRPr="00695FEE" w:rsidRDefault="00DB3DEF" w:rsidP="00BA61C7">
            <w:pPr>
              <w:spacing w:line="360" w:lineRule="auto"/>
              <w:rPr>
                <w:rFonts w:cs="Arial"/>
              </w:rPr>
            </w:pPr>
            <w:r w:rsidRPr="00695FEE" w:rsidDel="00E4203C">
              <w:rPr>
                <w:rFonts w:cs="Arial"/>
              </w:rPr>
              <w:t>Misional</w:t>
            </w:r>
          </w:p>
        </w:tc>
        <w:tc>
          <w:tcPr>
            <w:tcW w:w="1055" w:type="pct"/>
            <w:hideMark/>
          </w:tcPr>
          <w:p w14:paraId="6B5850FD" w14:textId="1D436AA0" w:rsidR="00DB3DEF" w:rsidRPr="00695FEE" w:rsidRDefault="00DB3DEF" w:rsidP="00BA61C7">
            <w:pPr>
              <w:spacing w:line="360" w:lineRule="auto"/>
              <w:rPr>
                <w:rFonts w:cs="Arial"/>
              </w:rPr>
            </w:pPr>
            <w:r w:rsidRPr="00E16A2C">
              <w:t xml:space="preserve">Dirección Técnica de Gestión de </w:t>
            </w:r>
            <w:r w:rsidRPr="00695FEE" w:rsidDel="00E4203C">
              <w:rPr>
                <w:rFonts w:cs="Arial"/>
              </w:rPr>
              <w:t>Proyectos</w:t>
            </w:r>
          </w:p>
        </w:tc>
        <w:tc>
          <w:tcPr>
            <w:tcW w:w="897" w:type="pct"/>
            <w:hideMark/>
          </w:tcPr>
          <w:p w14:paraId="3627F757" w14:textId="2C1723FD" w:rsidR="00DB3DEF" w:rsidRPr="00695FEE" w:rsidRDefault="00DB3DEF" w:rsidP="00BA61C7">
            <w:pPr>
              <w:spacing w:line="360" w:lineRule="auto"/>
              <w:rPr>
                <w:rFonts w:cs="Arial"/>
              </w:rPr>
            </w:pPr>
            <w:r w:rsidRPr="00695FEE" w:rsidDel="00E4203C">
              <w:rPr>
                <w:rFonts w:cs="Arial"/>
              </w:rPr>
              <w:t>N/A</w:t>
            </w:r>
          </w:p>
        </w:tc>
        <w:tc>
          <w:tcPr>
            <w:tcW w:w="860" w:type="pct"/>
            <w:hideMark/>
          </w:tcPr>
          <w:p w14:paraId="3648A125" w14:textId="0A051ED1"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1B5AC86F" w14:textId="7EB31AC8" w:rsidR="00DB3DEF" w:rsidRPr="00695FEE" w:rsidRDefault="00DB3DEF" w:rsidP="00BA61C7">
            <w:pPr>
              <w:spacing w:line="360" w:lineRule="auto"/>
              <w:rPr>
                <w:rFonts w:cs="Arial"/>
              </w:rPr>
            </w:pPr>
            <w:r w:rsidRPr="00695FEE" w:rsidDel="00E4203C">
              <w:rPr>
                <w:rFonts w:cs="Arial"/>
              </w:rPr>
              <w:t>Desarrollo de un Sistema Misional</w:t>
            </w:r>
          </w:p>
        </w:tc>
      </w:tr>
      <w:tr w:rsidR="001A3755" w:rsidRPr="00695FEE" w14:paraId="2818EAD8" w14:textId="77777777" w:rsidTr="00BA61C7">
        <w:trPr>
          <w:trHeight w:val="315"/>
        </w:trPr>
        <w:tc>
          <w:tcPr>
            <w:tcW w:w="785" w:type="pct"/>
            <w:hideMark/>
          </w:tcPr>
          <w:p w14:paraId="0812AB21" w14:textId="5579CAFB" w:rsidR="00DB3DEF" w:rsidRPr="00695FEE" w:rsidRDefault="00DB3DEF" w:rsidP="00BA61C7">
            <w:pPr>
              <w:spacing w:line="360" w:lineRule="auto"/>
              <w:rPr>
                <w:rFonts w:cs="Arial"/>
              </w:rPr>
            </w:pPr>
            <w:r w:rsidRPr="00695FEE" w:rsidDel="00E4203C">
              <w:rPr>
                <w:rFonts w:cs="Arial"/>
              </w:rPr>
              <w:t>Misional</w:t>
            </w:r>
          </w:p>
        </w:tc>
        <w:tc>
          <w:tcPr>
            <w:tcW w:w="1055" w:type="pct"/>
            <w:hideMark/>
          </w:tcPr>
          <w:p w14:paraId="4F3BD10D" w14:textId="1A18E7A4" w:rsidR="00DB3DEF" w:rsidRPr="00695FEE" w:rsidRDefault="00DB3DEF" w:rsidP="00BA61C7">
            <w:pPr>
              <w:spacing w:line="360" w:lineRule="auto"/>
              <w:rPr>
                <w:rFonts w:cs="Arial"/>
              </w:rPr>
            </w:pPr>
            <w:r w:rsidRPr="00E16A2C">
              <w:t xml:space="preserve">Dirección Técnica de Asesoría y Diseños </w:t>
            </w:r>
            <w:r w:rsidRPr="00695FEE" w:rsidDel="00E4203C">
              <w:rPr>
                <w:rFonts w:cs="Arial"/>
              </w:rPr>
              <w:t>Técnicos</w:t>
            </w:r>
          </w:p>
        </w:tc>
        <w:tc>
          <w:tcPr>
            <w:tcW w:w="897" w:type="pct"/>
            <w:hideMark/>
          </w:tcPr>
          <w:p w14:paraId="44CFC52D" w14:textId="1959B941" w:rsidR="00DB3DEF" w:rsidRPr="00695FEE" w:rsidRDefault="00DB3DEF" w:rsidP="00BA61C7">
            <w:pPr>
              <w:spacing w:line="360" w:lineRule="auto"/>
              <w:rPr>
                <w:rFonts w:cs="Arial"/>
              </w:rPr>
            </w:pPr>
            <w:r w:rsidRPr="00695FEE" w:rsidDel="00E4203C">
              <w:rPr>
                <w:rFonts w:cs="Arial"/>
              </w:rPr>
              <w:t>N/A</w:t>
            </w:r>
          </w:p>
        </w:tc>
        <w:tc>
          <w:tcPr>
            <w:tcW w:w="860" w:type="pct"/>
            <w:hideMark/>
          </w:tcPr>
          <w:p w14:paraId="71CC26F0" w14:textId="09D96A10"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3FFEABFD" w14:textId="1CE7BB3B" w:rsidR="00DB3DEF" w:rsidRPr="00695FEE" w:rsidRDefault="00DB3DEF" w:rsidP="00BA61C7">
            <w:pPr>
              <w:spacing w:line="360" w:lineRule="auto"/>
              <w:rPr>
                <w:rFonts w:cs="Arial"/>
              </w:rPr>
            </w:pPr>
            <w:r w:rsidRPr="00695FEE" w:rsidDel="00E4203C">
              <w:rPr>
                <w:rFonts w:cs="Arial"/>
              </w:rPr>
              <w:t>Desarrollo de un Sistema Misional</w:t>
            </w:r>
          </w:p>
        </w:tc>
      </w:tr>
      <w:tr w:rsidR="001A3755" w:rsidRPr="00695FEE" w14:paraId="08FE3DAE" w14:textId="77777777" w:rsidTr="00BA61C7">
        <w:trPr>
          <w:trHeight w:val="315"/>
        </w:trPr>
        <w:tc>
          <w:tcPr>
            <w:tcW w:w="785" w:type="pct"/>
            <w:hideMark/>
          </w:tcPr>
          <w:p w14:paraId="5EF62374" w14:textId="3577A8D6" w:rsidR="00DB3DEF" w:rsidRPr="00695FEE" w:rsidRDefault="00DB3DEF" w:rsidP="00BA61C7">
            <w:pPr>
              <w:spacing w:line="360" w:lineRule="auto"/>
              <w:rPr>
                <w:rFonts w:cs="Arial"/>
              </w:rPr>
            </w:pPr>
            <w:r w:rsidRPr="00695FEE" w:rsidDel="00E4203C">
              <w:rPr>
                <w:rFonts w:cs="Arial"/>
              </w:rPr>
              <w:t>Misional</w:t>
            </w:r>
          </w:p>
        </w:tc>
        <w:tc>
          <w:tcPr>
            <w:tcW w:w="1055" w:type="pct"/>
            <w:hideMark/>
          </w:tcPr>
          <w:p w14:paraId="23BB01D1" w14:textId="32969F89" w:rsidR="00DB3DEF" w:rsidRPr="00695FEE" w:rsidRDefault="00DB3DEF" w:rsidP="00BA61C7">
            <w:pPr>
              <w:spacing w:line="360" w:lineRule="auto"/>
              <w:rPr>
                <w:rFonts w:cs="Arial"/>
              </w:rPr>
            </w:pPr>
            <w:r w:rsidRPr="00695FEE" w:rsidDel="00E4203C">
              <w:rPr>
                <w:rFonts w:cs="Arial"/>
              </w:rPr>
              <w:t>Subgerencia de Planeamiento y Estructuración</w:t>
            </w:r>
          </w:p>
        </w:tc>
        <w:tc>
          <w:tcPr>
            <w:tcW w:w="897" w:type="pct"/>
            <w:hideMark/>
          </w:tcPr>
          <w:p w14:paraId="58417F3F" w14:textId="718F6BD6" w:rsidR="00DB3DEF" w:rsidRPr="00695FEE" w:rsidRDefault="00DB3DEF" w:rsidP="00BA61C7">
            <w:pPr>
              <w:spacing w:line="360" w:lineRule="auto"/>
              <w:rPr>
                <w:rFonts w:cs="Arial"/>
              </w:rPr>
            </w:pPr>
            <w:r w:rsidRPr="00695FEE" w:rsidDel="00E4203C">
              <w:rPr>
                <w:rFonts w:cs="Arial"/>
              </w:rPr>
              <w:t>N/A</w:t>
            </w:r>
          </w:p>
        </w:tc>
        <w:tc>
          <w:tcPr>
            <w:tcW w:w="860" w:type="pct"/>
            <w:hideMark/>
          </w:tcPr>
          <w:p w14:paraId="63BB894C" w14:textId="251107C3"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2C8F1AA7" w14:textId="4397056D" w:rsidR="00DB3DEF" w:rsidRPr="00695FEE" w:rsidRDefault="00DB3DEF" w:rsidP="00BA61C7">
            <w:pPr>
              <w:spacing w:line="360" w:lineRule="auto"/>
              <w:rPr>
                <w:rFonts w:cs="Arial"/>
              </w:rPr>
            </w:pPr>
            <w:r w:rsidRPr="00695FEE" w:rsidDel="00E4203C">
              <w:rPr>
                <w:rFonts w:cs="Arial"/>
              </w:rPr>
              <w:t>Desarrollo de un Sistema Misional</w:t>
            </w:r>
          </w:p>
        </w:tc>
      </w:tr>
      <w:tr w:rsidR="001A3755" w:rsidRPr="00695FEE" w14:paraId="7E6BD836" w14:textId="77777777" w:rsidTr="00BA61C7">
        <w:trPr>
          <w:trHeight w:val="315"/>
        </w:trPr>
        <w:tc>
          <w:tcPr>
            <w:tcW w:w="785" w:type="pct"/>
            <w:hideMark/>
          </w:tcPr>
          <w:p w14:paraId="1C90FADA" w14:textId="519415EE" w:rsidR="00DB3DEF" w:rsidRPr="00695FEE" w:rsidRDefault="00DB3DEF" w:rsidP="00BA61C7">
            <w:pPr>
              <w:spacing w:line="360" w:lineRule="auto"/>
              <w:rPr>
                <w:rFonts w:cs="Arial"/>
              </w:rPr>
            </w:pPr>
            <w:r w:rsidRPr="00695FEE" w:rsidDel="00E4203C">
              <w:rPr>
                <w:rFonts w:cs="Arial"/>
              </w:rPr>
              <w:lastRenderedPageBreak/>
              <w:t>Misional</w:t>
            </w:r>
          </w:p>
        </w:tc>
        <w:tc>
          <w:tcPr>
            <w:tcW w:w="1055" w:type="pct"/>
            <w:hideMark/>
          </w:tcPr>
          <w:p w14:paraId="00F45158" w14:textId="4DD9BEB3" w:rsidR="00DB3DEF" w:rsidRPr="00695FEE" w:rsidRDefault="00DB3DEF" w:rsidP="00BA61C7">
            <w:pPr>
              <w:spacing w:line="360" w:lineRule="auto"/>
              <w:rPr>
                <w:rFonts w:cs="Arial"/>
              </w:rPr>
            </w:pPr>
            <w:r w:rsidRPr="00695FEE" w:rsidDel="00E4203C">
              <w:rPr>
                <w:rFonts w:cs="Arial"/>
              </w:rPr>
              <w:t>Dirección Técnica de Planeamiento y Gestión Urbana</w:t>
            </w:r>
          </w:p>
        </w:tc>
        <w:tc>
          <w:tcPr>
            <w:tcW w:w="897" w:type="pct"/>
            <w:hideMark/>
          </w:tcPr>
          <w:p w14:paraId="37E14FC5" w14:textId="1618A2CE" w:rsidR="00DB3DEF" w:rsidRPr="00695FEE" w:rsidRDefault="00DB3DEF" w:rsidP="00BA61C7">
            <w:pPr>
              <w:spacing w:line="360" w:lineRule="auto"/>
              <w:rPr>
                <w:rFonts w:cs="Arial"/>
              </w:rPr>
            </w:pPr>
            <w:r w:rsidRPr="00695FEE" w:rsidDel="00E4203C">
              <w:rPr>
                <w:rFonts w:cs="Arial"/>
              </w:rPr>
              <w:t>N/A</w:t>
            </w:r>
          </w:p>
        </w:tc>
        <w:tc>
          <w:tcPr>
            <w:tcW w:w="860" w:type="pct"/>
            <w:hideMark/>
          </w:tcPr>
          <w:p w14:paraId="59BE1840" w14:textId="1CCBA430"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6CB532D4" w14:textId="7FA8534E" w:rsidR="00DB3DEF" w:rsidRPr="00695FEE" w:rsidRDefault="00DB3DEF" w:rsidP="00BA61C7">
            <w:pPr>
              <w:spacing w:line="360" w:lineRule="auto"/>
              <w:rPr>
                <w:rFonts w:cs="Arial"/>
              </w:rPr>
            </w:pPr>
            <w:r w:rsidRPr="00695FEE" w:rsidDel="00E4203C">
              <w:rPr>
                <w:rFonts w:cs="Arial"/>
              </w:rPr>
              <w:t>Desarrollo de un Sistema Misional</w:t>
            </w:r>
          </w:p>
        </w:tc>
      </w:tr>
      <w:tr w:rsidR="001A3755" w:rsidRPr="00695FEE" w14:paraId="0B942C8B" w14:textId="77777777" w:rsidTr="00BA61C7">
        <w:trPr>
          <w:trHeight w:val="315"/>
        </w:trPr>
        <w:tc>
          <w:tcPr>
            <w:tcW w:w="785" w:type="pct"/>
            <w:hideMark/>
          </w:tcPr>
          <w:p w14:paraId="0A5290B9" w14:textId="1B80B67F" w:rsidR="00DB3DEF" w:rsidRPr="00695FEE" w:rsidRDefault="00DB3DEF" w:rsidP="00BA61C7">
            <w:pPr>
              <w:spacing w:line="360" w:lineRule="auto"/>
              <w:rPr>
                <w:rFonts w:cs="Arial"/>
              </w:rPr>
            </w:pPr>
            <w:r w:rsidRPr="00695FEE" w:rsidDel="00E4203C">
              <w:rPr>
                <w:rFonts w:cs="Arial"/>
              </w:rPr>
              <w:t>Misional</w:t>
            </w:r>
          </w:p>
        </w:tc>
        <w:tc>
          <w:tcPr>
            <w:tcW w:w="1055" w:type="pct"/>
            <w:hideMark/>
          </w:tcPr>
          <w:p w14:paraId="1C86BB7D" w14:textId="4BA41DC6" w:rsidR="00DB3DEF" w:rsidRPr="00695FEE" w:rsidRDefault="00DB3DEF" w:rsidP="00BA61C7">
            <w:pPr>
              <w:spacing w:line="360" w:lineRule="auto"/>
              <w:rPr>
                <w:rFonts w:cs="Arial"/>
              </w:rPr>
            </w:pPr>
            <w:r w:rsidRPr="00695FEE" w:rsidDel="00E4203C">
              <w:rPr>
                <w:rFonts w:cs="Arial"/>
              </w:rPr>
              <w:t>Dirección Técnica de Gestión Predial</w:t>
            </w:r>
          </w:p>
        </w:tc>
        <w:tc>
          <w:tcPr>
            <w:tcW w:w="897" w:type="pct"/>
            <w:hideMark/>
          </w:tcPr>
          <w:p w14:paraId="77D35950" w14:textId="4C26CE3E" w:rsidR="00DB3DEF" w:rsidRPr="00695FEE" w:rsidRDefault="00DB3DEF" w:rsidP="00BA61C7">
            <w:pPr>
              <w:spacing w:line="360" w:lineRule="auto"/>
              <w:rPr>
                <w:rFonts w:cs="Arial"/>
              </w:rPr>
            </w:pPr>
            <w:r w:rsidRPr="00695FEE" w:rsidDel="00E4203C">
              <w:rPr>
                <w:rFonts w:cs="Arial"/>
              </w:rPr>
              <w:t>N/A</w:t>
            </w:r>
          </w:p>
        </w:tc>
        <w:tc>
          <w:tcPr>
            <w:tcW w:w="860" w:type="pct"/>
            <w:hideMark/>
          </w:tcPr>
          <w:p w14:paraId="02164708" w14:textId="4F1AF242"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2BAF9FDA" w14:textId="062498AE" w:rsidR="00DB3DEF" w:rsidRPr="00695FEE" w:rsidRDefault="00DB3DEF" w:rsidP="00BA61C7">
            <w:pPr>
              <w:spacing w:line="360" w:lineRule="auto"/>
              <w:rPr>
                <w:rFonts w:cs="Arial"/>
              </w:rPr>
            </w:pPr>
            <w:r w:rsidRPr="00695FEE" w:rsidDel="00E4203C">
              <w:rPr>
                <w:rFonts w:cs="Arial"/>
              </w:rPr>
              <w:t>Desarrollo de un Sistema Misional</w:t>
            </w:r>
          </w:p>
        </w:tc>
      </w:tr>
      <w:tr w:rsidR="001A3755" w:rsidRPr="00695FEE" w14:paraId="406524B7" w14:textId="77777777" w:rsidTr="00BA61C7">
        <w:trPr>
          <w:trHeight w:val="315"/>
        </w:trPr>
        <w:tc>
          <w:tcPr>
            <w:tcW w:w="785" w:type="pct"/>
            <w:hideMark/>
          </w:tcPr>
          <w:p w14:paraId="4E7D7968" w14:textId="1035811E" w:rsidR="00DB3DEF" w:rsidRPr="00695FEE" w:rsidRDefault="00DB3DEF" w:rsidP="00BA61C7">
            <w:pPr>
              <w:spacing w:line="360" w:lineRule="auto"/>
              <w:rPr>
                <w:rFonts w:cs="Arial"/>
              </w:rPr>
            </w:pPr>
            <w:r w:rsidRPr="00695FEE" w:rsidDel="00E4203C">
              <w:rPr>
                <w:rFonts w:cs="Arial"/>
              </w:rPr>
              <w:t>Misional</w:t>
            </w:r>
          </w:p>
        </w:tc>
        <w:tc>
          <w:tcPr>
            <w:tcW w:w="1055" w:type="pct"/>
            <w:hideMark/>
          </w:tcPr>
          <w:p w14:paraId="3EA76B5D" w14:textId="3C7F9043" w:rsidR="00DB3DEF" w:rsidRPr="00695FEE" w:rsidRDefault="00DB3DEF" w:rsidP="00BA61C7">
            <w:pPr>
              <w:spacing w:line="360" w:lineRule="auto"/>
              <w:rPr>
                <w:rFonts w:cs="Arial"/>
              </w:rPr>
            </w:pPr>
            <w:r w:rsidRPr="00695FEE" w:rsidDel="00E4203C">
              <w:rPr>
                <w:rFonts w:cs="Arial"/>
              </w:rPr>
              <w:t>Dirección Técnica Comercial</w:t>
            </w:r>
          </w:p>
        </w:tc>
        <w:tc>
          <w:tcPr>
            <w:tcW w:w="897" w:type="pct"/>
            <w:hideMark/>
          </w:tcPr>
          <w:p w14:paraId="37CEADCC" w14:textId="292F3EBE" w:rsidR="00DB3DEF" w:rsidRPr="00695FEE" w:rsidRDefault="00DB3DEF" w:rsidP="00BA61C7">
            <w:pPr>
              <w:spacing w:line="360" w:lineRule="auto"/>
              <w:rPr>
                <w:rFonts w:cs="Arial"/>
              </w:rPr>
            </w:pPr>
            <w:r w:rsidRPr="00695FEE" w:rsidDel="00E4203C">
              <w:rPr>
                <w:rFonts w:cs="Arial"/>
              </w:rPr>
              <w:t>N/A</w:t>
            </w:r>
          </w:p>
        </w:tc>
        <w:tc>
          <w:tcPr>
            <w:tcW w:w="860" w:type="pct"/>
            <w:hideMark/>
          </w:tcPr>
          <w:p w14:paraId="0EEE2AE0" w14:textId="5066C0C8"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61EF9CF4" w14:textId="5CA07E14" w:rsidR="00DB3DEF" w:rsidRPr="00695FEE" w:rsidRDefault="00DB3DEF" w:rsidP="00BA61C7">
            <w:pPr>
              <w:spacing w:line="360" w:lineRule="auto"/>
              <w:rPr>
                <w:rFonts w:cs="Arial"/>
              </w:rPr>
            </w:pPr>
            <w:r w:rsidRPr="00695FEE" w:rsidDel="00E4203C">
              <w:rPr>
                <w:rFonts w:cs="Arial"/>
              </w:rPr>
              <w:t>Desarrollo de un Sistema Misional</w:t>
            </w:r>
          </w:p>
        </w:tc>
      </w:tr>
      <w:tr w:rsidR="001A3755" w:rsidRPr="00695FEE" w14:paraId="53EAE2D9" w14:textId="77777777" w:rsidTr="00BA61C7">
        <w:trPr>
          <w:trHeight w:val="315"/>
        </w:trPr>
        <w:tc>
          <w:tcPr>
            <w:tcW w:w="785" w:type="pct"/>
            <w:hideMark/>
          </w:tcPr>
          <w:p w14:paraId="033E65CA" w14:textId="617C1799" w:rsidR="00DB3DEF" w:rsidRPr="00695FEE" w:rsidRDefault="00DB3DEF" w:rsidP="00BA61C7">
            <w:pPr>
              <w:spacing w:line="360" w:lineRule="auto"/>
              <w:rPr>
                <w:rFonts w:cs="Arial"/>
              </w:rPr>
            </w:pPr>
            <w:r w:rsidRPr="00695FEE" w:rsidDel="00E4203C">
              <w:rPr>
                <w:rFonts w:cs="Arial"/>
              </w:rPr>
              <w:t>Misional</w:t>
            </w:r>
          </w:p>
        </w:tc>
        <w:tc>
          <w:tcPr>
            <w:tcW w:w="1055" w:type="pct"/>
            <w:hideMark/>
          </w:tcPr>
          <w:p w14:paraId="0BD399AD" w14:textId="2877FF60" w:rsidR="00DB3DEF" w:rsidRPr="00695FEE" w:rsidRDefault="00DB3DEF" w:rsidP="00BA61C7">
            <w:pPr>
              <w:spacing w:line="360" w:lineRule="auto"/>
              <w:rPr>
                <w:rFonts w:cs="Arial"/>
              </w:rPr>
            </w:pPr>
            <w:r w:rsidRPr="00695FEE" w:rsidDel="00E4203C">
              <w:rPr>
                <w:rFonts w:cs="Arial"/>
              </w:rPr>
              <w:t>Dirección Técnica de Estructuración de Proyectos</w:t>
            </w:r>
          </w:p>
        </w:tc>
        <w:tc>
          <w:tcPr>
            <w:tcW w:w="897" w:type="pct"/>
            <w:hideMark/>
          </w:tcPr>
          <w:p w14:paraId="4FBB4A88" w14:textId="04F4788D" w:rsidR="00DB3DEF" w:rsidRPr="00695FEE" w:rsidRDefault="00DB3DEF" w:rsidP="00BA61C7">
            <w:pPr>
              <w:spacing w:line="360" w:lineRule="auto"/>
              <w:rPr>
                <w:rFonts w:cs="Arial"/>
              </w:rPr>
            </w:pPr>
            <w:r w:rsidRPr="00695FEE" w:rsidDel="00E4203C">
              <w:rPr>
                <w:rFonts w:cs="Arial"/>
              </w:rPr>
              <w:t>N/A</w:t>
            </w:r>
          </w:p>
        </w:tc>
        <w:tc>
          <w:tcPr>
            <w:tcW w:w="860" w:type="pct"/>
            <w:hideMark/>
          </w:tcPr>
          <w:p w14:paraId="5F271538" w14:textId="322E3548"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7965DD62" w14:textId="49D894FC" w:rsidR="00DB3DEF" w:rsidRPr="00695FEE" w:rsidRDefault="00DB3DEF" w:rsidP="00BA61C7">
            <w:pPr>
              <w:spacing w:line="360" w:lineRule="auto"/>
              <w:rPr>
                <w:rFonts w:cs="Arial"/>
              </w:rPr>
            </w:pPr>
            <w:r w:rsidRPr="00695FEE" w:rsidDel="00E4203C">
              <w:rPr>
                <w:rFonts w:cs="Arial"/>
              </w:rPr>
              <w:t>Desarrollo de un Sistema Misional</w:t>
            </w:r>
          </w:p>
        </w:tc>
      </w:tr>
      <w:tr w:rsidR="001A3755" w:rsidRPr="00695FEE" w14:paraId="6B97ED66" w14:textId="77777777" w:rsidTr="00BA61C7">
        <w:trPr>
          <w:trHeight w:val="315"/>
        </w:trPr>
        <w:tc>
          <w:tcPr>
            <w:tcW w:w="785" w:type="pct"/>
            <w:hideMark/>
          </w:tcPr>
          <w:p w14:paraId="750D8E8C" w14:textId="7F42CC35" w:rsidR="00DB3DEF" w:rsidRPr="00695FEE" w:rsidRDefault="00DB3DEF" w:rsidP="00BA61C7">
            <w:pPr>
              <w:spacing w:line="360" w:lineRule="auto"/>
              <w:rPr>
                <w:rFonts w:cs="Arial"/>
              </w:rPr>
            </w:pPr>
            <w:r w:rsidRPr="00695FEE" w:rsidDel="00E4203C">
              <w:rPr>
                <w:rFonts w:cs="Arial"/>
              </w:rPr>
              <w:t>Evaluación y control</w:t>
            </w:r>
          </w:p>
        </w:tc>
        <w:tc>
          <w:tcPr>
            <w:tcW w:w="1055" w:type="pct"/>
            <w:hideMark/>
          </w:tcPr>
          <w:p w14:paraId="24228A65" w14:textId="6DED3BA5" w:rsidR="00DB3DEF" w:rsidRPr="00695FEE" w:rsidRDefault="00DB3DEF" w:rsidP="00BA61C7">
            <w:pPr>
              <w:spacing w:line="360" w:lineRule="auto"/>
              <w:rPr>
                <w:rFonts w:cs="Arial"/>
              </w:rPr>
            </w:pPr>
            <w:r w:rsidRPr="00695FEE" w:rsidDel="00E4203C">
              <w:rPr>
                <w:rFonts w:cs="Arial"/>
              </w:rPr>
              <w:t>Oficina de Control Interno</w:t>
            </w:r>
          </w:p>
        </w:tc>
        <w:tc>
          <w:tcPr>
            <w:tcW w:w="897" w:type="pct"/>
            <w:hideMark/>
          </w:tcPr>
          <w:p w14:paraId="5C241025" w14:textId="54310BBA" w:rsidR="00DB3DEF" w:rsidRPr="00695FEE" w:rsidRDefault="00DB3DEF" w:rsidP="00BA61C7">
            <w:pPr>
              <w:spacing w:line="360" w:lineRule="auto"/>
              <w:rPr>
                <w:rFonts w:cs="Arial"/>
              </w:rPr>
            </w:pPr>
            <w:r w:rsidRPr="00695FEE" w:rsidDel="00E4203C">
              <w:rPr>
                <w:rFonts w:cs="Arial"/>
              </w:rPr>
              <w:t>N/A</w:t>
            </w:r>
          </w:p>
        </w:tc>
        <w:tc>
          <w:tcPr>
            <w:tcW w:w="860" w:type="pct"/>
            <w:hideMark/>
          </w:tcPr>
          <w:p w14:paraId="6E8C31E8" w14:textId="52448FEA"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136382A7" w14:textId="30E4D823" w:rsidR="00DB3DEF" w:rsidRPr="00695FEE" w:rsidRDefault="00DB3DEF" w:rsidP="00BA61C7">
            <w:pPr>
              <w:spacing w:line="360" w:lineRule="auto"/>
              <w:rPr>
                <w:rFonts w:cs="Arial"/>
              </w:rPr>
            </w:pPr>
            <w:r w:rsidRPr="00695FEE" w:rsidDel="00E4203C">
              <w:rPr>
                <w:rFonts w:cs="Arial"/>
              </w:rPr>
              <w:t>Desarrollo de un sistema de gestión de información de auditorías</w:t>
            </w:r>
          </w:p>
        </w:tc>
      </w:tr>
      <w:tr w:rsidR="001A3755" w:rsidRPr="00695FEE" w14:paraId="31F841D4" w14:textId="77777777" w:rsidTr="00BA61C7">
        <w:trPr>
          <w:trHeight w:val="315"/>
        </w:trPr>
        <w:tc>
          <w:tcPr>
            <w:tcW w:w="785" w:type="pct"/>
            <w:hideMark/>
          </w:tcPr>
          <w:p w14:paraId="3E7B4CC1" w14:textId="74B1E6AF" w:rsidR="00DB3DEF" w:rsidRPr="00695FEE" w:rsidRDefault="00DB3DEF" w:rsidP="00BA61C7">
            <w:pPr>
              <w:spacing w:line="360" w:lineRule="auto"/>
              <w:rPr>
                <w:rFonts w:cs="Arial"/>
              </w:rPr>
            </w:pPr>
            <w:r w:rsidRPr="00695FEE" w:rsidDel="00E4203C">
              <w:rPr>
                <w:rFonts w:cs="Arial"/>
              </w:rPr>
              <w:t>Evaluación y control</w:t>
            </w:r>
          </w:p>
        </w:tc>
        <w:tc>
          <w:tcPr>
            <w:tcW w:w="1055" w:type="pct"/>
            <w:hideMark/>
          </w:tcPr>
          <w:p w14:paraId="1B3C54C4" w14:textId="21DB9189" w:rsidR="00DB3DEF" w:rsidRPr="00695FEE" w:rsidRDefault="00DB3DEF" w:rsidP="00BA61C7">
            <w:pPr>
              <w:spacing w:line="360" w:lineRule="auto"/>
              <w:rPr>
                <w:rFonts w:cs="Arial"/>
              </w:rPr>
            </w:pPr>
            <w:r w:rsidRPr="00695FEE" w:rsidDel="00E4203C">
              <w:rPr>
                <w:rFonts w:cs="Arial"/>
              </w:rPr>
              <w:t>Oficina de Control Disciplinario Interno</w:t>
            </w:r>
          </w:p>
        </w:tc>
        <w:tc>
          <w:tcPr>
            <w:tcW w:w="897" w:type="pct"/>
            <w:hideMark/>
          </w:tcPr>
          <w:p w14:paraId="748CB612" w14:textId="0D70F929" w:rsidR="00DB3DEF" w:rsidRPr="00695FEE" w:rsidRDefault="00DB3DEF" w:rsidP="00BA61C7">
            <w:pPr>
              <w:spacing w:line="360" w:lineRule="auto"/>
              <w:rPr>
                <w:rFonts w:cs="Arial"/>
              </w:rPr>
            </w:pPr>
            <w:r w:rsidRPr="00695FEE" w:rsidDel="00E4203C">
              <w:rPr>
                <w:rFonts w:cs="Arial"/>
              </w:rPr>
              <w:t>Sistema de Gestión Documental</w:t>
            </w:r>
          </w:p>
        </w:tc>
        <w:tc>
          <w:tcPr>
            <w:tcW w:w="860" w:type="pct"/>
            <w:hideMark/>
          </w:tcPr>
          <w:p w14:paraId="5531CCB2" w14:textId="187D41E5" w:rsidR="00DB3DEF" w:rsidRPr="00695FEE" w:rsidRDefault="00DB3DEF" w:rsidP="00BA61C7">
            <w:pPr>
              <w:spacing w:line="360" w:lineRule="auto"/>
              <w:rPr>
                <w:rFonts w:cs="Arial"/>
              </w:rPr>
            </w:pPr>
            <w:r w:rsidRPr="00E16A2C">
              <w:t>Parcial</w:t>
            </w:r>
          </w:p>
        </w:tc>
        <w:tc>
          <w:tcPr>
            <w:tcW w:w="1403" w:type="pct"/>
            <w:hideMark/>
          </w:tcPr>
          <w:p w14:paraId="7286A1C0" w14:textId="77777777" w:rsidR="00DB3DEF" w:rsidRPr="00695FEE" w:rsidRDefault="00DB3DEF" w:rsidP="00BA61C7">
            <w:pPr>
              <w:spacing w:line="360" w:lineRule="auto"/>
              <w:rPr>
                <w:rFonts w:cs="Arial"/>
              </w:rPr>
            </w:pPr>
          </w:p>
        </w:tc>
      </w:tr>
      <w:tr w:rsidR="001A3755" w:rsidRPr="00695FEE" w14:paraId="46048FC2" w14:textId="77777777" w:rsidTr="00BA61C7">
        <w:trPr>
          <w:trHeight w:val="315"/>
        </w:trPr>
        <w:tc>
          <w:tcPr>
            <w:tcW w:w="785" w:type="pct"/>
            <w:hideMark/>
          </w:tcPr>
          <w:p w14:paraId="1C023E41" w14:textId="109C09B1" w:rsidR="00DB3DEF" w:rsidRPr="00695FEE" w:rsidRDefault="00DB3DEF" w:rsidP="00BA61C7">
            <w:pPr>
              <w:spacing w:line="360" w:lineRule="auto"/>
              <w:rPr>
                <w:rFonts w:cs="Arial"/>
              </w:rPr>
            </w:pPr>
            <w:r w:rsidRPr="00695FEE" w:rsidDel="00E4203C">
              <w:rPr>
                <w:rFonts w:cs="Arial"/>
              </w:rPr>
              <w:t>De apoyo</w:t>
            </w:r>
          </w:p>
        </w:tc>
        <w:tc>
          <w:tcPr>
            <w:tcW w:w="1055" w:type="pct"/>
            <w:hideMark/>
          </w:tcPr>
          <w:p w14:paraId="1D1B0E18" w14:textId="46CFB08A" w:rsidR="00DB3DEF" w:rsidRPr="00695FEE" w:rsidRDefault="00DB3DEF" w:rsidP="00BA61C7">
            <w:pPr>
              <w:spacing w:line="360" w:lineRule="auto"/>
              <w:rPr>
                <w:rFonts w:cs="Arial"/>
              </w:rPr>
            </w:pPr>
            <w:r w:rsidRPr="00695FEE" w:rsidDel="00E4203C">
              <w:rPr>
                <w:rFonts w:cs="Arial"/>
              </w:rPr>
              <w:t>Oficina Jurídica</w:t>
            </w:r>
          </w:p>
        </w:tc>
        <w:tc>
          <w:tcPr>
            <w:tcW w:w="897" w:type="pct"/>
            <w:hideMark/>
          </w:tcPr>
          <w:p w14:paraId="31F87753" w14:textId="5DCA6315" w:rsidR="00DB3DEF" w:rsidRPr="00695FEE" w:rsidRDefault="00DB3DEF" w:rsidP="00BA61C7">
            <w:pPr>
              <w:spacing w:line="360" w:lineRule="auto"/>
              <w:rPr>
                <w:rFonts w:cs="Arial"/>
              </w:rPr>
            </w:pPr>
            <w:r w:rsidRPr="00695FEE" w:rsidDel="00E4203C">
              <w:rPr>
                <w:rFonts w:cs="Arial"/>
              </w:rPr>
              <w:t>N/A</w:t>
            </w:r>
          </w:p>
        </w:tc>
        <w:tc>
          <w:tcPr>
            <w:tcW w:w="860" w:type="pct"/>
            <w:hideMark/>
          </w:tcPr>
          <w:p w14:paraId="2406855E" w14:textId="2C867EBE" w:rsidR="00DB3DEF" w:rsidRPr="00695FEE" w:rsidRDefault="00DB3DEF" w:rsidP="00BA61C7">
            <w:pPr>
              <w:spacing w:line="360" w:lineRule="auto"/>
              <w:rPr>
                <w:rFonts w:cs="Arial"/>
              </w:rPr>
            </w:pPr>
            <w:r w:rsidRPr="00695FEE" w:rsidDel="00E4203C">
              <w:rPr>
                <w:rFonts w:cs="Arial"/>
              </w:rPr>
              <w:t>Sin cobertura</w:t>
            </w:r>
          </w:p>
        </w:tc>
        <w:tc>
          <w:tcPr>
            <w:tcW w:w="1403" w:type="pct"/>
            <w:hideMark/>
          </w:tcPr>
          <w:p w14:paraId="2937354D" w14:textId="458CD1DE" w:rsidR="00DB3DEF" w:rsidRPr="00695FEE" w:rsidRDefault="00DB3DEF" w:rsidP="00BA61C7">
            <w:pPr>
              <w:spacing w:line="360" w:lineRule="auto"/>
              <w:rPr>
                <w:rFonts w:cs="Arial"/>
              </w:rPr>
            </w:pPr>
            <w:r w:rsidRPr="00695FEE" w:rsidDel="00E4203C">
              <w:rPr>
                <w:rFonts w:cs="Arial"/>
              </w:rPr>
              <w:t>Implementación de interoperabilidad con sistemas de bases de datos jurídicos</w:t>
            </w:r>
          </w:p>
        </w:tc>
      </w:tr>
      <w:tr w:rsidR="001A3755" w:rsidRPr="00695FEE" w14:paraId="0E793529" w14:textId="77777777" w:rsidTr="00BA61C7">
        <w:trPr>
          <w:trHeight w:val="315"/>
        </w:trPr>
        <w:tc>
          <w:tcPr>
            <w:tcW w:w="785" w:type="pct"/>
            <w:hideMark/>
          </w:tcPr>
          <w:p w14:paraId="380BD593" w14:textId="4AA19B3E" w:rsidR="00DB3DEF" w:rsidRPr="00695FEE" w:rsidRDefault="00DB3DEF" w:rsidP="00BA61C7">
            <w:pPr>
              <w:spacing w:line="360" w:lineRule="auto"/>
              <w:rPr>
                <w:rFonts w:cs="Arial"/>
              </w:rPr>
            </w:pPr>
            <w:r w:rsidRPr="00695FEE" w:rsidDel="00E4203C">
              <w:rPr>
                <w:rFonts w:cs="Arial"/>
              </w:rPr>
              <w:t>De apoyo</w:t>
            </w:r>
          </w:p>
        </w:tc>
        <w:tc>
          <w:tcPr>
            <w:tcW w:w="1055" w:type="pct"/>
            <w:hideMark/>
          </w:tcPr>
          <w:p w14:paraId="390D48E9" w14:textId="5C05F56B" w:rsidR="00DB3DEF" w:rsidRPr="00695FEE" w:rsidRDefault="00DB3DEF" w:rsidP="00BA61C7">
            <w:pPr>
              <w:spacing w:line="360" w:lineRule="auto"/>
              <w:rPr>
                <w:rFonts w:cs="Arial"/>
              </w:rPr>
            </w:pPr>
            <w:r w:rsidRPr="00695FEE" w:rsidDel="00E4203C">
              <w:rPr>
                <w:rFonts w:cs="Arial"/>
              </w:rPr>
              <w:t>Subgerencia de Gestión Corporativa</w:t>
            </w:r>
          </w:p>
        </w:tc>
        <w:tc>
          <w:tcPr>
            <w:tcW w:w="897" w:type="pct"/>
            <w:hideMark/>
          </w:tcPr>
          <w:p w14:paraId="4DB2EAAF" w14:textId="06523A24" w:rsidR="00DB3DEF" w:rsidRPr="00695FEE" w:rsidRDefault="00DB3DEF" w:rsidP="00BA61C7">
            <w:pPr>
              <w:spacing w:line="360" w:lineRule="auto"/>
              <w:rPr>
                <w:rFonts w:cs="Arial"/>
              </w:rPr>
            </w:pPr>
            <w:r w:rsidRPr="00695FEE" w:rsidDel="00E4203C">
              <w:rPr>
                <w:rFonts w:cs="Arial"/>
              </w:rPr>
              <w:t>ERP - Sistema de Gestión Documental</w:t>
            </w:r>
          </w:p>
        </w:tc>
        <w:tc>
          <w:tcPr>
            <w:tcW w:w="860" w:type="pct"/>
            <w:hideMark/>
          </w:tcPr>
          <w:p w14:paraId="63E225D2" w14:textId="1B0FA94D" w:rsidR="00DB3DEF" w:rsidRPr="00695FEE" w:rsidRDefault="00DB3DEF" w:rsidP="00BA61C7">
            <w:pPr>
              <w:spacing w:line="360" w:lineRule="auto"/>
              <w:rPr>
                <w:rFonts w:cs="Arial"/>
              </w:rPr>
            </w:pPr>
            <w:r w:rsidRPr="00695FEE" w:rsidDel="00E4203C">
              <w:rPr>
                <w:rFonts w:cs="Arial"/>
              </w:rPr>
              <w:t>Parcial</w:t>
            </w:r>
          </w:p>
        </w:tc>
        <w:tc>
          <w:tcPr>
            <w:tcW w:w="1403" w:type="pct"/>
            <w:hideMark/>
          </w:tcPr>
          <w:p w14:paraId="75D1D8DB" w14:textId="7C67105B" w:rsidR="00DB3DEF" w:rsidRPr="00695FEE" w:rsidRDefault="00DB3DEF" w:rsidP="00BA61C7">
            <w:pPr>
              <w:spacing w:line="360" w:lineRule="auto"/>
              <w:rPr>
                <w:rFonts w:cs="Arial"/>
              </w:rPr>
            </w:pPr>
            <w:r w:rsidRPr="00695FEE" w:rsidDel="00E4203C">
              <w:rPr>
                <w:rFonts w:cs="Arial"/>
              </w:rPr>
              <w:t>Implementación de interoperabilidad con sistemas de reporte con Entes de Control</w:t>
            </w:r>
          </w:p>
        </w:tc>
      </w:tr>
      <w:tr w:rsidR="001A3755" w:rsidRPr="00695FEE" w14:paraId="209E41D1" w14:textId="77777777" w:rsidTr="00BA61C7">
        <w:trPr>
          <w:trHeight w:val="315"/>
        </w:trPr>
        <w:tc>
          <w:tcPr>
            <w:tcW w:w="785" w:type="pct"/>
            <w:hideMark/>
          </w:tcPr>
          <w:p w14:paraId="5AF91313" w14:textId="06DE6726" w:rsidR="00DB3DEF" w:rsidRPr="00695FEE" w:rsidRDefault="00DB3DEF" w:rsidP="00BA61C7">
            <w:pPr>
              <w:spacing w:line="360" w:lineRule="auto"/>
              <w:rPr>
                <w:rFonts w:cs="Arial"/>
              </w:rPr>
            </w:pPr>
            <w:r w:rsidRPr="00695FEE" w:rsidDel="00E4203C">
              <w:rPr>
                <w:rFonts w:cs="Arial"/>
              </w:rPr>
              <w:t>De apoyo</w:t>
            </w:r>
          </w:p>
        </w:tc>
        <w:tc>
          <w:tcPr>
            <w:tcW w:w="1055" w:type="pct"/>
            <w:hideMark/>
          </w:tcPr>
          <w:p w14:paraId="205DAE0D" w14:textId="7DB2C85A" w:rsidR="00DB3DEF" w:rsidRPr="00695FEE" w:rsidRDefault="00DB3DEF" w:rsidP="00BA61C7">
            <w:pPr>
              <w:spacing w:line="360" w:lineRule="auto"/>
              <w:rPr>
                <w:rFonts w:cs="Arial"/>
              </w:rPr>
            </w:pPr>
            <w:r w:rsidRPr="00695FEE" w:rsidDel="00E4203C">
              <w:rPr>
                <w:rFonts w:cs="Arial"/>
              </w:rPr>
              <w:t>Dirección Financiera</w:t>
            </w:r>
          </w:p>
        </w:tc>
        <w:tc>
          <w:tcPr>
            <w:tcW w:w="897" w:type="pct"/>
            <w:hideMark/>
          </w:tcPr>
          <w:p w14:paraId="44EADCA6" w14:textId="2F1385EA" w:rsidR="00DB3DEF" w:rsidRPr="00695FEE" w:rsidRDefault="00DB3DEF" w:rsidP="00BA61C7">
            <w:pPr>
              <w:spacing w:line="360" w:lineRule="auto"/>
              <w:rPr>
                <w:rFonts w:cs="Arial"/>
              </w:rPr>
            </w:pPr>
            <w:r w:rsidRPr="00E16A2C">
              <w:t xml:space="preserve">Módulo contable y presupuestal </w:t>
            </w:r>
            <w:r w:rsidRPr="00E16A2C">
              <w:lastRenderedPageBreak/>
              <w:t xml:space="preserve">ERP, no </w:t>
            </w:r>
            <w:r w:rsidRPr="00695FEE" w:rsidDel="00E4203C">
              <w:rPr>
                <w:rFonts w:cs="Arial"/>
              </w:rPr>
              <w:t>misional</w:t>
            </w:r>
          </w:p>
        </w:tc>
        <w:tc>
          <w:tcPr>
            <w:tcW w:w="860" w:type="pct"/>
            <w:hideMark/>
          </w:tcPr>
          <w:p w14:paraId="011FA16D" w14:textId="241A0B6A" w:rsidR="00DB3DEF" w:rsidRPr="00695FEE" w:rsidRDefault="00DB3DEF" w:rsidP="00BA61C7">
            <w:pPr>
              <w:spacing w:line="360" w:lineRule="auto"/>
              <w:rPr>
                <w:rFonts w:cs="Arial"/>
              </w:rPr>
            </w:pPr>
            <w:r w:rsidRPr="00695FEE" w:rsidDel="00E4203C">
              <w:rPr>
                <w:rFonts w:cs="Arial"/>
              </w:rPr>
              <w:lastRenderedPageBreak/>
              <w:t>Parcial</w:t>
            </w:r>
          </w:p>
        </w:tc>
        <w:tc>
          <w:tcPr>
            <w:tcW w:w="1403" w:type="pct"/>
            <w:hideMark/>
          </w:tcPr>
          <w:p w14:paraId="35809343" w14:textId="365C034A" w:rsidR="00DB3DEF" w:rsidRPr="00695FEE" w:rsidRDefault="00DB3DEF" w:rsidP="00BA61C7">
            <w:pPr>
              <w:spacing w:line="360" w:lineRule="auto"/>
              <w:rPr>
                <w:rFonts w:cs="Arial"/>
              </w:rPr>
            </w:pPr>
            <w:r w:rsidRPr="00695FEE" w:rsidDel="00E4203C">
              <w:rPr>
                <w:rFonts w:cs="Arial"/>
              </w:rPr>
              <w:t>Desarrollar un sistema para temas contables y presupuestales para proyectos misionales</w:t>
            </w:r>
          </w:p>
        </w:tc>
      </w:tr>
      <w:tr w:rsidR="001A3755" w:rsidRPr="00695FEE" w14:paraId="4CD2A336" w14:textId="77777777" w:rsidTr="00BA61C7">
        <w:trPr>
          <w:trHeight w:val="315"/>
        </w:trPr>
        <w:tc>
          <w:tcPr>
            <w:tcW w:w="785" w:type="pct"/>
            <w:hideMark/>
          </w:tcPr>
          <w:p w14:paraId="724FB103" w14:textId="758685F0" w:rsidR="00DB3DEF" w:rsidRPr="00695FEE" w:rsidRDefault="00DB3DEF" w:rsidP="00BA61C7">
            <w:pPr>
              <w:spacing w:line="360" w:lineRule="auto"/>
              <w:rPr>
                <w:rFonts w:cs="Arial"/>
              </w:rPr>
            </w:pPr>
            <w:r w:rsidRPr="00695FEE" w:rsidDel="00E4203C">
              <w:rPr>
                <w:rFonts w:cs="Arial"/>
              </w:rPr>
              <w:t>De apoyo</w:t>
            </w:r>
          </w:p>
        </w:tc>
        <w:tc>
          <w:tcPr>
            <w:tcW w:w="1055" w:type="pct"/>
            <w:hideMark/>
          </w:tcPr>
          <w:p w14:paraId="7646A1DE" w14:textId="4DD3F602" w:rsidR="00DB3DEF" w:rsidRPr="00695FEE" w:rsidRDefault="00DB3DEF" w:rsidP="00BA61C7">
            <w:pPr>
              <w:spacing w:line="360" w:lineRule="auto"/>
              <w:rPr>
                <w:rFonts w:cs="Arial"/>
              </w:rPr>
            </w:pPr>
            <w:r w:rsidRPr="00695FEE" w:rsidDel="00E4203C">
              <w:rPr>
                <w:rFonts w:cs="Arial"/>
              </w:rPr>
              <w:t>Dirección Administrativa y TIC</w:t>
            </w:r>
          </w:p>
        </w:tc>
        <w:tc>
          <w:tcPr>
            <w:tcW w:w="897" w:type="pct"/>
            <w:hideMark/>
          </w:tcPr>
          <w:p w14:paraId="0EBCC381" w14:textId="579192E0" w:rsidR="00DB3DEF" w:rsidRPr="00695FEE" w:rsidRDefault="00DB3DEF" w:rsidP="00BA61C7">
            <w:pPr>
              <w:spacing w:line="360" w:lineRule="auto"/>
              <w:rPr>
                <w:rFonts w:cs="Arial"/>
              </w:rPr>
            </w:pPr>
            <w:r w:rsidRPr="00695FEE" w:rsidDel="00E4203C">
              <w:rPr>
                <w:rFonts w:cs="Arial"/>
              </w:rPr>
              <w:t>ERP - Sistema de Gestión Documental</w:t>
            </w:r>
          </w:p>
        </w:tc>
        <w:tc>
          <w:tcPr>
            <w:tcW w:w="860" w:type="pct"/>
            <w:hideMark/>
          </w:tcPr>
          <w:p w14:paraId="7AA4D718" w14:textId="06BC87A6" w:rsidR="00DB3DEF" w:rsidRPr="00695FEE" w:rsidRDefault="00DB3DEF" w:rsidP="00BA61C7">
            <w:pPr>
              <w:spacing w:line="360" w:lineRule="auto"/>
              <w:rPr>
                <w:rFonts w:cs="Arial"/>
              </w:rPr>
            </w:pPr>
            <w:r w:rsidRPr="00695FEE" w:rsidDel="00E4203C">
              <w:rPr>
                <w:rFonts w:cs="Arial"/>
              </w:rPr>
              <w:t>Parcial</w:t>
            </w:r>
          </w:p>
        </w:tc>
        <w:tc>
          <w:tcPr>
            <w:tcW w:w="1403" w:type="pct"/>
            <w:hideMark/>
          </w:tcPr>
          <w:p w14:paraId="20DCAC81" w14:textId="09ACB0D7" w:rsidR="00DB3DEF" w:rsidRPr="00695FEE" w:rsidRDefault="00DB3DEF" w:rsidP="00BA61C7">
            <w:pPr>
              <w:spacing w:line="360" w:lineRule="auto"/>
              <w:rPr>
                <w:rFonts w:cs="Arial"/>
              </w:rPr>
            </w:pPr>
            <w:r w:rsidRPr="00695FEE" w:rsidDel="00E4203C">
              <w:rPr>
                <w:rFonts w:cs="Arial"/>
              </w:rPr>
              <w:t>Desarrollo o adquisición de un Sistema para la gestión de talento humano</w:t>
            </w:r>
          </w:p>
        </w:tc>
      </w:tr>
      <w:tr w:rsidR="001A3755" w:rsidRPr="00695FEE" w14:paraId="6280E460" w14:textId="77777777" w:rsidTr="00BA61C7">
        <w:trPr>
          <w:trHeight w:val="315"/>
        </w:trPr>
        <w:tc>
          <w:tcPr>
            <w:tcW w:w="785" w:type="pct"/>
            <w:hideMark/>
          </w:tcPr>
          <w:p w14:paraId="47CC19FF" w14:textId="4108F129" w:rsidR="00DB3DEF" w:rsidRPr="00695FEE" w:rsidRDefault="00DB3DEF" w:rsidP="00BA61C7">
            <w:pPr>
              <w:spacing w:line="360" w:lineRule="auto"/>
              <w:rPr>
                <w:rFonts w:cs="Arial"/>
              </w:rPr>
            </w:pPr>
            <w:r w:rsidRPr="00695FEE" w:rsidDel="00E4203C">
              <w:rPr>
                <w:rFonts w:cs="Arial"/>
              </w:rPr>
              <w:t>De apoyo</w:t>
            </w:r>
          </w:p>
        </w:tc>
        <w:tc>
          <w:tcPr>
            <w:tcW w:w="1055" w:type="pct"/>
            <w:hideMark/>
          </w:tcPr>
          <w:p w14:paraId="7C0E1B22" w14:textId="0F188F8F" w:rsidR="00DB3DEF" w:rsidRPr="00695FEE" w:rsidRDefault="00DB3DEF" w:rsidP="00BA61C7">
            <w:pPr>
              <w:spacing w:line="360" w:lineRule="auto"/>
              <w:rPr>
                <w:rFonts w:cs="Arial"/>
              </w:rPr>
            </w:pPr>
            <w:r w:rsidRPr="00695FEE" w:rsidDel="00E4203C">
              <w:rPr>
                <w:rFonts w:cs="Arial"/>
              </w:rPr>
              <w:t>Dirección de Contratación</w:t>
            </w:r>
          </w:p>
        </w:tc>
        <w:tc>
          <w:tcPr>
            <w:tcW w:w="897" w:type="pct"/>
            <w:hideMark/>
          </w:tcPr>
          <w:p w14:paraId="4433DCD7" w14:textId="3C481660" w:rsidR="00DB3DEF" w:rsidRPr="00695FEE" w:rsidRDefault="00DB3DEF" w:rsidP="00BA61C7">
            <w:pPr>
              <w:spacing w:line="360" w:lineRule="auto"/>
              <w:rPr>
                <w:rFonts w:cs="Arial"/>
              </w:rPr>
            </w:pPr>
            <w:r w:rsidRPr="00E16A2C">
              <w:t xml:space="preserve">Módulo contractual en ERP procesos </w:t>
            </w:r>
            <w:r w:rsidRPr="00695FEE" w:rsidDel="00E4203C">
              <w:rPr>
                <w:rFonts w:cs="Arial"/>
              </w:rPr>
              <w:t>internos</w:t>
            </w:r>
          </w:p>
        </w:tc>
        <w:tc>
          <w:tcPr>
            <w:tcW w:w="860" w:type="pct"/>
            <w:hideMark/>
          </w:tcPr>
          <w:p w14:paraId="14ABF6C1" w14:textId="348F27E8" w:rsidR="00DB3DEF" w:rsidRPr="00695FEE" w:rsidRDefault="00DB3DEF" w:rsidP="00BA61C7">
            <w:pPr>
              <w:spacing w:line="360" w:lineRule="auto"/>
              <w:rPr>
                <w:rFonts w:cs="Arial"/>
              </w:rPr>
            </w:pPr>
            <w:r w:rsidRPr="00695FEE" w:rsidDel="00E4203C">
              <w:rPr>
                <w:rFonts w:cs="Arial"/>
              </w:rPr>
              <w:t>Parcial</w:t>
            </w:r>
          </w:p>
        </w:tc>
        <w:tc>
          <w:tcPr>
            <w:tcW w:w="1403" w:type="pct"/>
            <w:hideMark/>
          </w:tcPr>
          <w:p w14:paraId="24260B01" w14:textId="72FAD09C" w:rsidR="00DB3DEF" w:rsidRPr="00695FEE" w:rsidRDefault="00DB3DEF" w:rsidP="00BA61C7">
            <w:pPr>
              <w:spacing w:line="360" w:lineRule="auto"/>
              <w:rPr>
                <w:rFonts w:cs="Arial"/>
              </w:rPr>
            </w:pPr>
            <w:r w:rsidRPr="00695FEE" w:rsidDel="00E4203C">
              <w:rPr>
                <w:rFonts w:cs="Arial"/>
              </w:rPr>
              <w:t>Desarrollo o adquisición de un Sistema para la gestión contractual con terceros</w:t>
            </w:r>
          </w:p>
        </w:tc>
      </w:tr>
    </w:tbl>
    <w:p w14:paraId="424571F4" w14:textId="3199F845" w:rsidR="00C93358" w:rsidRDefault="008B621C" w:rsidP="00E82F9C">
      <w:pPr>
        <w:pStyle w:val="TtulodetablaRenoBo"/>
      </w:pPr>
      <w:bookmarkStart w:id="653" w:name="_Toc218869881"/>
      <w:r w:rsidRPr="00695FEE">
        <w:t xml:space="preserve">Tabla </w:t>
      </w:r>
      <w:fldSimple w:instr=" SEQ Tabla \* ARABIC ">
        <w:r w:rsidR="00BA61C7">
          <w:rPr>
            <w:noProof/>
          </w:rPr>
          <w:t>5</w:t>
        </w:r>
      </w:fldSimple>
      <w:r w:rsidRPr="00695FEE">
        <w:t xml:space="preserve"> - Alineación de TI con los procesos institucionales</w:t>
      </w:r>
      <w:bookmarkEnd w:id="653"/>
    </w:p>
    <w:p w14:paraId="2358AEB1" w14:textId="77777777" w:rsidR="00297BAA" w:rsidRDefault="00297BAA" w:rsidP="00297BAA"/>
    <w:p w14:paraId="0BE4A646" w14:textId="3C8D1A8D" w:rsidR="00BA61C7" w:rsidRDefault="00297BAA" w:rsidP="00BA61C7">
      <w:pPr>
        <w:keepNext/>
        <w:spacing w:after="0"/>
        <w:jc w:val="center"/>
      </w:pPr>
      <w:r>
        <w:rPr>
          <w:noProof/>
        </w:rPr>
        <w:drawing>
          <wp:inline distT="0" distB="0" distL="0" distR="0" wp14:anchorId="0C407A1A" wp14:editId="56E1719E">
            <wp:extent cx="5943600" cy="3566160"/>
            <wp:effectExtent l="0" t="0" r="0" b="0"/>
            <wp:docPr id="1" name="Picture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áfico, Gráfico de barras&#10;&#10;El contenido generado por IA puede ser incorrecto."/>
                    <pic:cNvPicPr>
                      <a:picLocks noChangeAspect="1"/>
                    </pic:cNvPicPr>
                  </pic:nvPicPr>
                  <pic:blipFill>
                    <a:blip r:embed="rId40"/>
                    <a:stretch>
                      <a:fillRect/>
                    </a:stretch>
                  </pic:blipFill>
                  <pic:spPr>
                    <a:xfrm>
                      <a:off x="0" y="0"/>
                      <a:ext cx="5943600" cy="3566160"/>
                    </a:xfrm>
                    <a:prstGeom prst="rect">
                      <a:avLst/>
                    </a:prstGeom>
                  </pic:spPr>
                </pic:pic>
              </a:graphicData>
            </a:graphic>
          </wp:inline>
        </w:drawing>
      </w:r>
    </w:p>
    <w:p w14:paraId="5BFBDDD3" w14:textId="40247BD4" w:rsidR="00BA61C7" w:rsidRDefault="00BA61C7" w:rsidP="00BA61C7">
      <w:pPr>
        <w:pStyle w:val="Descripcin"/>
        <w:jc w:val="center"/>
      </w:pPr>
      <w:bookmarkStart w:id="654" w:name="_Toc218869863"/>
      <w:r>
        <w:t xml:space="preserve">Ilustración </w:t>
      </w:r>
      <w:fldSimple w:instr=" SEQ Ilustración \* ARABIC ">
        <w:r w:rsidR="002F5AF8">
          <w:rPr>
            <w:noProof/>
          </w:rPr>
          <w:t>5</w:t>
        </w:r>
      </w:fldSimple>
      <w:r>
        <w:t xml:space="preserve">: </w:t>
      </w:r>
      <w:r w:rsidRPr="00376A3F">
        <w:t>Cubrimiento tecnológico por tipo de proceso</w:t>
      </w:r>
      <w:bookmarkEnd w:id="654"/>
    </w:p>
    <w:p w14:paraId="1A8AD7DD" w14:textId="77777777" w:rsidR="0033788A" w:rsidRDefault="0033788A" w:rsidP="00C76A0C">
      <w:r>
        <w:lastRenderedPageBreak/>
        <w:t>A partir del análisis, se identifican los hallazgos relevantes descritos a continuación.</w:t>
      </w:r>
    </w:p>
    <w:p w14:paraId="0AE8AB9E" w14:textId="77777777" w:rsidR="0033788A" w:rsidRDefault="0033788A" w:rsidP="00C76A0C">
      <w:pPr>
        <w:pStyle w:val="Ttulo3"/>
      </w:pPr>
      <w:bookmarkStart w:id="655" w:name="_Toc218870018"/>
      <w:r>
        <w:t>Hallazgos clave</w:t>
      </w:r>
      <w:bookmarkEnd w:id="655"/>
    </w:p>
    <w:p w14:paraId="1B0C723D" w14:textId="77777777" w:rsidR="0033788A" w:rsidRDefault="0033788A" w:rsidP="00C76A0C">
      <w:pPr>
        <w:pStyle w:val="Ttulo4"/>
      </w:pPr>
      <w:bookmarkStart w:id="656" w:name="_Toc218870019"/>
      <w:r>
        <w:t>Procesos Estratégicos</w:t>
      </w:r>
      <w:bookmarkEnd w:id="656"/>
    </w:p>
    <w:p w14:paraId="375DC24A" w14:textId="77777777" w:rsidR="002358B6" w:rsidRPr="002358B6" w:rsidRDefault="002358B6" w:rsidP="00C76A0C">
      <w:r w:rsidRPr="002358B6">
        <w:t xml:space="preserve">Las áreas de </w:t>
      </w:r>
      <w:r w:rsidRPr="009C43A7">
        <w:rPr>
          <w:b/>
          <w:i/>
        </w:rPr>
        <w:t>Planeación</w:t>
      </w:r>
      <w:r w:rsidRPr="002358B6">
        <w:t xml:space="preserve"> y </w:t>
      </w:r>
      <w:r w:rsidRPr="009C43A7">
        <w:rPr>
          <w:b/>
          <w:i/>
        </w:rPr>
        <w:t>Comunicaciones</w:t>
      </w:r>
      <w:r w:rsidRPr="002358B6">
        <w:t xml:space="preserve"> presentan un cubrimiento parcial mediante herramientas genéricas (ERP y redes sociales). Sin embargo:</w:t>
      </w:r>
    </w:p>
    <w:p w14:paraId="22F35F56" w14:textId="77777777" w:rsidR="002358B6" w:rsidRPr="002358B6" w:rsidRDefault="002358B6" w:rsidP="00C76A0C">
      <w:pPr>
        <w:numPr>
          <w:ilvl w:val="0"/>
          <w:numId w:val="70"/>
        </w:numPr>
      </w:pPr>
      <w:r w:rsidRPr="002358B6">
        <w:t>No existe un sistema especializado para gestión, seguimiento y evaluación de planes, programas y proyectos.</w:t>
      </w:r>
    </w:p>
    <w:p w14:paraId="6D9D2089" w14:textId="77777777" w:rsidR="002358B6" w:rsidRPr="002358B6" w:rsidRDefault="002358B6" w:rsidP="00C76A0C">
      <w:pPr>
        <w:numPr>
          <w:ilvl w:val="0"/>
          <w:numId w:val="70"/>
        </w:numPr>
      </w:pPr>
      <w:r w:rsidRPr="002358B6">
        <w:t>La gestión de comunicaciones carece de una plataforma integrada que permita trazabilidad, analítica, programación, automatización y gestión multicanal.</w:t>
      </w:r>
    </w:p>
    <w:p w14:paraId="3FF60DBF" w14:textId="77777777" w:rsidR="002358B6" w:rsidRDefault="002358B6" w:rsidP="00C76A0C">
      <w:r w:rsidRPr="002358B6">
        <w:t>Esto limita la capacidad de reportes estratégicos, control de metas, narrativa pública y eficiencia institucional.</w:t>
      </w:r>
    </w:p>
    <w:p w14:paraId="3631A1C5" w14:textId="27A7E43C" w:rsidR="0077738D" w:rsidRDefault="0077738D">
      <w:pPr>
        <w:spacing w:line="22" w:lineRule="auto"/>
        <w:jc w:val="left"/>
      </w:pPr>
      <w:r>
        <w:br w:type="page"/>
      </w:r>
    </w:p>
    <w:p w14:paraId="6690E902" w14:textId="77777777" w:rsidR="0033788A" w:rsidRDefault="0033788A" w:rsidP="00C76A0C">
      <w:pPr>
        <w:pStyle w:val="Ttulo4"/>
      </w:pPr>
      <w:bookmarkStart w:id="657" w:name="_Toc218870020"/>
      <w:r>
        <w:lastRenderedPageBreak/>
        <w:t>Procesos Misionales</w:t>
      </w:r>
      <w:bookmarkEnd w:id="657"/>
    </w:p>
    <w:p w14:paraId="0091C370" w14:textId="77777777" w:rsidR="00B34580" w:rsidRPr="00B34580" w:rsidRDefault="00B34580" w:rsidP="00C76A0C">
      <w:r w:rsidRPr="00B34580">
        <w:t xml:space="preserve">Los procesos misionales presentan el </w:t>
      </w:r>
      <w:r w:rsidRPr="00B34580">
        <w:rPr>
          <w:b/>
          <w:bCs/>
        </w:rPr>
        <w:t>mayor rezago tecnológico</w:t>
      </w:r>
      <w:r w:rsidRPr="00B34580">
        <w:t xml:space="preserve"> de la entidad. Entre los hallazgos:</w:t>
      </w:r>
    </w:p>
    <w:p w14:paraId="730346DF" w14:textId="3E748AF9" w:rsidR="00B34580" w:rsidRPr="00B34580" w:rsidRDefault="00B34580" w:rsidP="00C76A0C">
      <w:pPr>
        <w:numPr>
          <w:ilvl w:val="0"/>
          <w:numId w:val="71"/>
        </w:numPr>
      </w:pPr>
      <w:r w:rsidRPr="00B34580">
        <w:t>Ninguna subgerencia o dirección misional dispone de sistemas especializados para la operación misional (</w:t>
      </w:r>
      <w:proofErr w:type="spellStart"/>
      <w:r w:rsidR="00B8232A">
        <w:t>e.g</w:t>
      </w:r>
      <w:proofErr w:type="spellEnd"/>
      <w:r w:rsidR="00B8232A">
        <w:t xml:space="preserve">.: </w:t>
      </w:r>
      <w:r w:rsidRPr="00B34580">
        <w:t>proyectos, territorio, diseños, predial, estructuración, gestión comercial, relacionamiento social).</w:t>
      </w:r>
    </w:p>
    <w:p w14:paraId="5FC2D923" w14:textId="77777777" w:rsidR="00B34580" w:rsidRDefault="00B34580" w:rsidP="00C76A0C">
      <w:pPr>
        <w:numPr>
          <w:ilvl w:val="0"/>
          <w:numId w:val="71"/>
        </w:numPr>
      </w:pPr>
      <w:r w:rsidRPr="00B34580">
        <w:t>La operación depende mayormente de herramientas ofimáticas, documentos aislados y procedimientos manuales.</w:t>
      </w:r>
    </w:p>
    <w:p w14:paraId="2BE3F1CA" w14:textId="48E7BC88" w:rsidR="00C76A0C" w:rsidRDefault="00C76A0C">
      <w:pPr>
        <w:spacing w:line="22" w:lineRule="auto"/>
        <w:jc w:val="left"/>
      </w:pPr>
    </w:p>
    <w:p w14:paraId="51111052" w14:textId="77777777" w:rsidR="00B34580" w:rsidRPr="00B34580" w:rsidRDefault="00B34580" w:rsidP="00C76A0C">
      <w:pPr>
        <w:numPr>
          <w:ilvl w:val="0"/>
          <w:numId w:val="71"/>
        </w:numPr>
      </w:pPr>
      <w:r w:rsidRPr="00B34580">
        <w:t xml:space="preserve">La ausencia de un </w:t>
      </w:r>
      <w:r w:rsidRPr="00DA451F">
        <w:rPr>
          <w:b/>
          <w:bCs/>
          <w:i/>
          <w:iCs/>
        </w:rPr>
        <w:t>Sistema Misional</w:t>
      </w:r>
      <w:r w:rsidRPr="00B34580">
        <w:t xml:space="preserve"> Integral afecta: </w:t>
      </w:r>
    </w:p>
    <w:p w14:paraId="16ABF641" w14:textId="6DF439C3" w:rsidR="00B34580" w:rsidRPr="00B34580" w:rsidRDefault="00B34580" w:rsidP="00C76A0C">
      <w:pPr>
        <w:numPr>
          <w:ilvl w:val="1"/>
          <w:numId w:val="71"/>
        </w:numPr>
      </w:pPr>
      <w:r w:rsidRPr="00B34580">
        <w:t>Trazabilidad de la información</w:t>
      </w:r>
      <w:r w:rsidR="00B8232A" w:rsidRPr="007006FF">
        <w:t>.</w:t>
      </w:r>
    </w:p>
    <w:p w14:paraId="5E12D4A2" w14:textId="290BB3D9" w:rsidR="00B34580" w:rsidRPr="00B34580" w:rsidRDefault="00B34580" w:rsidP="00C76A0C">
      <w:pPr>
        <w:numPr>
          <w:ilvl w:val="1"/>
          <w:numId w:val="71"/>
        </w:numPr>
      </w:pPr>
      <w:r w:rsidRPr="00B34580">
        <w:t>Integridad del dato</w:t>
      </w:r>
      <w:r w:rsidR="00B8232A" w:rsidRPr="007006FF">
        <w:t>.</w:t>
      </w:r>
    </w:p>
    <w:p w14:paraId="13742D76" w14:textId="77E61B8D" w:rsidR="00B34580" w:rsidRPr="00B34580" w:rsidRDefault="00B34580" w:rsidP="00C76A0C">
      <w:pPr>
        <w:numPr>
          <w:ilvl w:val="1"/>
          <w:numId w:val="71"/>
        </w:numPr>
      </w:pPr>
      <w:r w:rsidRPr="00B34580">
        <w:t>Cierre financiero misional</w:t>
      </w:r>
      <w:r w:rsidR="00B8232A" w:rsidRPr="007006FF">
        <w:t>.</w:t>
      </w:r>
    </w:p>
    <w:p w14:paraId="6B00BCD7" w14:textId="1F3DF714" w:rsidR="00B34580" w:rsidRPr="00B34580" w:rsidRDefault="00B34580" w:rsidP="00C76A0C">
      <w:pPr>
        <w:numPr>
          <w:ilvl w:val="1"/>
          <w:numId w:val="71"/>
        </w:numPr>
      </w:pPr>
      <w:r w:rsidRPr="00B34580">
        <w:t>Gestión de cronogramas</w:t>
      </w:r>
      <w:r w:rsidR="00B8232A" w:rsidRPr="007006FF">
        <w:t>.</w:t>
      </w:r>
    </w:p>
    <w:p w14:paraId="16596E0F" w14:textId="426F8AE2" w:rsidR="00B34580" w:rsidRPr="00B34580" w:rsidRDefault="00B34580" w:rsidP="00C76A0C">
      <w:pPr>
        <w:numPr>
          <w:ilvl w:val="1"/>
          <w:numId w:val="71"/>
        </w:numPr>
      </w:pPr>
      <w:r w:rsidRPr="00B34580">
        <w:t>Analítica para toma de decisiones</w:t>
      </w:r>
      <w:r w:rsidR="00B8232A" w:rsidRPr="007006FF">
        <w:t>.</w:t>
      </w:r>
    </w:p>
    <w:p w14:paraId="7FDFE2ED" w14:textId="521B2747" w:rsidR="00B34580" w:rsidRPr="00B34580" w:rsidRDefault="00B34580" w:rsidP="00C76A0C">
      <w:pPr>
        <w:numPr>
          <w:ilvl w:val="1"/>
          <w:numId w:val="71"/>
        </w:numPr>
      </w:pPr>
      <w:r w:rsidRPr="00B34580">
        <w:t>Consolidación y reporte a entes de control</w:t>
      </w:r>
      <w:r w:rsidR="00B8232A" w:rsidRPr="007006FF">
        <w:t>.</w:t>
      </w:r>
    </w:p>
    <w:p w14:paraId="32039EFC" w14:textId="77777777" w:rsidR="0033788A" w:rsidRDefault="0033788A" w:rsidP="00C76A0C">
      <w:r>
        <w:t>Esto genera:</w:t>
      </w:r>
    </w:p>
    <w:p w14:paraId="4FF6F440" w14:textId="77777777" w:rsidR="0033788A" w:rsidRDefault="0033788A" w:rsidP="00C76A0C">
      <w:pPr>
        <w:pStyle w:val="Prrafodelista"/>
        <w:numPr>
          <w:ilvl w:val="0"/>
          <w:numId w:val="62"/>
        </w:numPr>
      </w:pPr>
      <w:r>
        <w:t>Reprocesos y duplicidad de información</w:t>
      </w:r>
    </w:p>
    <w:p w14:paraId="50052443" w14:textId="77777777" w:rsidR="0033788A" w:rsidRDefault="0033788A" w:rsidP="00C76A0C">
      <w:pPr>
        <w:pStyle w:val="Prrafodelista"/>
        <w:numPr>
          <w:ilvl w:val="0"/>
          <w:numId w:val="62"/>
        </w:numPr>
      </w:pPr>
      <w:r>
        <w:t>Baja trazabilidad</w:t>
      </w:r>
    </w:p>
    <w:p w14:paraId="704CFACC" w14:textId="77777777" w:rsidR="0033788A" w:rsidRDefault="0033788A" w:rsidP="00C76A0C">
      <w:pPr>
        <w:pStyle w:val="Prrafodelista"/>
        <w:numPr>
          <w:ilvl w:val="0"/>
          <w:numId w:val="62"/>
        </w:numPr>
      </w:pPr>
      <w:r>
        <w:t>Limitada capacidad de analítica</w:t>
      </w:r>
    </w:p>
    <w:p w14:paraId="543E69DB" w14:textId="77777777" w:rsidR="0033788A" w:rsidRDefault="0033788A" w:rsidP="00C76A0C">
      <w:pPr>
        <w:pStyle w:val="Prrafodelista"/>
        <w:numPr>
          <w:ilvl w:val="0"/>
          <w:numId w:val="62"/>
        </w:numPr>
      </w:pPr>
      <w:r>
        <w:t>Riesgos operativos y de calidad de información</w:t>
      </w:r>
    </w:p>
    <w:p w14:paraId="1F59C184" w14:textId="6DA72DB9" w:rsidR="0033788A" w:rsidRDefault="0033788A" w:rsidP="0033788A">
      <w:pPr>
        <w:pStyle w:val="Ttulo4"/>
      </w:pPr>
      <w:bookmarkStart w:id="658" w:name="_Toc218870021"/>
      <w:r>
        <w:lastRenderedPageBreak/>
        <w:t xml:space="preserve">Procesos de </w:t>
      </w:r>
      <w:r w:rsidRPr="007F0484">
        <w:rPr>
          <w:i/>
          <w:iCs w:val="0"/>
        </w:rPr>
        <w:t>Evaluación</w:t>
      </w:r>
      <w:r>
        <w:t xml:space="preserve"> y </w:t>
      </w:r>
      <w:r w:rsidRPr="007F0484">
        <w:rPr>
          <w:i/>
          <w:iCs w:val="0"/>
        </w:rPr>
        <w:t>Control</w:t>
      </w:r>
      <w:bookmarkEnd w:id="658"/>
    </w:p>
    <w:p w14:paraId="07B0BA72" w14:textId="77777777" w:rsidR="007F0484" w:rsidRDefault="0082266F" w:rsidP="0082266F">
      <w:r w:rsidRPr="0082266F">
        <w:t xml:space="preserve">Los procesos de </w:t>
      </w:r>
      <w:r w:rsidRPr="007F0484">
        <w:rPr>
          <w:b/>
          <w:bCs/>
          <w:i/>
          <w:iCs/>
        </w:rPr>
        <w:t>Evaluación</w:t>
      </w:r>
      <w:r w:rsidRPr="0082266F">
        <w:t xml:space="preserve"> y </w:t>
      </w:r>
      <w:r w:rsidRPr="007F0484">
        <w:rPr>
          <w:b/>
          <w:bCs/>
          <w:i/>
          <w:iCs/>
        </w:rPr>
        <w:t>Control</w:t>
      </w:r>
      <w:r w:rsidRPr="0082266F">
        <w:t xml:space="preserve"> presentan brechas significativas debido a la ausencia de sistemas especializados que soporten la gestión institucional. </w:t>
      </w:r>
    </w:p>
    <w:p w14:paraId="67263951" w14:textId="77777777" w:rsidR="007F0484" w:rsidRDefault="0082266F" w:rsidP="0082266F">
      <w:r w:rsidRPr="007F0484">
        <w:t>Entre los hallazgos se destacan:</w:t>
      </w:r>
    </w:p>
    <w:p w14:paraId="53D7F859" w14:textId="77777777" w:rsidR="00CB39DC" w:rsidRDefault="0082266F" w:rsidP="007F0484">
      <w:pPr>
        <w:pStyle w:val="Prrafodelista"/>
        <w:numPr>
          <w:ilvl w:val="0"/>
          <w:numId w:val="75"/>
        </w:numPr>
      </w:pPr>
      <w:r w:rsidRPr="007F0484">
        <w:t xml:space="preserve">La </w:t>
      </w:r>
      <w:r w:rsidRPr="00CB39DC">
        <w:rPr>
          <w:b/>
          <w:bCs/>
          <w:i/>
          <w:iCs/>
        </w:rPr>
        <w:t>Oficina de Control Interno</w:t>
      </w:r>
      <w:r w:rsidRPr="007F0484">
        <w:t xml:space="preserve"> opera sin sistemas dedicados para la gestión de auditorías, riesgos y planes de mejoramiento</w:t>
      </w:r>
      <w:r w:rsidR="007F0484">
        <w:t>.  Esto representa un riesgo</w:t>
      </w:r>
      <w:r w:rsidRPr="007F0484">
        <w:t xml:space="preserve"> para la trazabilidad, el seguimiento y el cumplimiento del </w:t>
      </w:r>
      <w:r w:rsidRPr="00CB39DC">
        <w:rPr>
          <w:b/>
          <w:bCs/>
          <w:i/>
          <w:iCs/>
        </w:rPr>
        <w:t>MIPG</w:t>
      </w:r>
      <w:r w:rsidRPr="007F0484">
        <w:t>.</w:t>
      </w:r>
    </w:p>
    <w:p w14:paraId="351EE951" w14:textId="77777777" w:rsidR="002A41F9" w:rsidRDefault="0082266F" w:rsidP="002A41F9">
      <w:pPr>
        <w:pStyle w:val="Prrafodelista"/>
        <w:numPr>
          <w:ilvl w:val="0"/>
          <w:numId w:val="75"/>
        </w:numPr>
        <w:spacing w:before="240"/>
      </w:pPr>
      <w:r w:rsidRPr="007F0484">
        <w:t xml:space="preserve">La </w:t>
      </w:r>
      <w:r w:rsidRPr="00CB39DC">
        <w:rPr>
          <w:b/>
          <w:bCs/>
          <w:i/>
          <w:iCs/>
        </w:rPr>
        <w:t>Oficina de Control Disciplinario Interno</w:t>
      </w:r>
      <w:r w:rsidRPr="007F0484">
        <w:t xml:space="preserve"> utiliza únicamente el </w:t>
      </w:r>
      <w:r w:rsidRPr="00CB39DC">
        <w:rPr>
          <w:b/>
          <w:bCs/>
          <w:i/>
          <w:iCs/>
        </w:rPr>
        <w:t>Sistema de Gestión Documental</w:t>
      </w:r>
      <w:r w:rsidRPr="007F0484">
        <w:t xml:space="preserve"> para el manejo de expedientes, sin funcionalidades especializadas para la administración del ciclo disciplinario, control de términos, notificaciones o caducidades.</w:t>
      </w:r>
    </w:p>
    <w:p w14:paraId="5F3A6B82" w14:textId="4F66BDE2" w:rsidR="0082266F" w:rsidRDefault="0082266F" w:rsidP="002A41F9">
      <w:pPr>
        <w:spacing w:before="240"/>
      </w:pPr>
      <w:r w:rsidRPr="007F0484">
        <w:t>La ausencia de herramientas tecnológicas en estas áreas limita la eficiencia, la transparencia y la capacidad institucional para ejercer control interno y disciplinario conforme a los estándares normativos.</w:t>
      </w:r>
    </w:p>
    <w:p w14:paraId="477A9E82" w14:textId="77777777" w:rsidR="0077738D" w:rsidRPr="007F0484" w:rsidRDefault="0077738D" w:rsidP="002A41F9">
      <w:pPr>
        <w:spacing w:before="240"/>
      </w:pPr>
    </w:p>
    <w:p w14:paraId="5FB4EEC4" w14:textId="77777777" w:rsidR="0077738D" w:rsidRDefault="0077738D">
      <w:pPr>
        <w:spacing w:line="22" w:lineRule="auto"/>
        <w:jc w:val="left"/>
        <w:rPr>
          <w:rFonts w:eastAsiaTheme="majorEastAsia" w:cstheme="majorBidi"/>
          <w:b/>
          <w:iCs/>
          <w:color w:val="035945"/>
          <w:sz w:val="28"/>
        </w:rPr>
      </w:pPr>
      <w:r>
        <w:br w:type="page"/>
      </w:r>
    </w:p>
    <w:p w14:paraId="068E7D46" w14:textId="5725798F" w:rsidR="0033788A" w:rsidRDefault="0033788A" w:rsidP="00F97E08">
      <w:pPr>
        <w:pStyle w:val="Ttulo4"/>
      </w:pPr>
      <w:bookmarkStart w:id="659" w:name="_Toc218870022"/>
      <w:r>
        <w:lastRenderedPageBreak/>
        <w:t xml:space="preserve">Procesos de </w:t>
      </w:r>
      <w:r w:rsidR="00F97E08">
        <w:t>a</w:t>
      </w:r>
      <w:r>
        <w:t>poyo</w:t>
      </w:r>
      <w:bookmarkEnd w:id="659"/>
    </w:p>
    <w:p w14:paraId="659691C8" w14:textId="23969FDC" w:rsidR="00F97E08" w:rsidRPr="00F97E08" w:rsidRDefault="00F97E08" w:rsidP="00F97E08">
      <w:r>
        <w:t>A pesar de que</w:t>
      </w:r>
      <w:r w:rsidRPr="00F97E08">
        <w:t xml:space="preserve"> estas áreas disponen de </w:t>
      </w:r>
      <w:r w:rsidRPr="00F97E08">
        <w:rPr>
          <w:b/>
          <w:bCs/>
          <w:i/>
          <w:iCs/>
        </w:rPr>
        <w:t>ERP</w:t>
      </w:r>
      <w:r w:rsidRPr="00F97E08">
        <w:t xml:space="preserve"> y del </w:t>
      </w:r>
      <w:r w:rsidRPr="00F97E08">
        <w:rPr>
          <w:b/>
          <w:bCs/>
          <w:i/>
          <w:iCs/>
        </w:rPr>
        <w:t>Sistema de Gestión Documental</w:t>
      </w:r>
      <w:r w:rsidRPr="00F97E08">
        <w:t>, la tecnología es insuficiente para la complejidad de sus funciones</w:t>
      </w:r>
      <w:r w:rsidR="00E25B5F">
        <w:t>.</w:t>
      </w:r>
      <w:r w:rsidR="0002722D">
        <w:t xml:space="preserve">  En particular, cabe destacar que:</w:t>
      </w:r>
    </w:p>
    <w:p w14:paraId="5C63A45C" w14:textId="77777777" w:rsidR="00F97E08" w:rsidRPr="00F97E08" w:rsidRDefault="00F97E08" w:rsidP="00F97E08">
      <w:pPr>
        <w:numPr>
          <w:ilvl w:val="0"/>
          <w:numId w:val="76"/>
        </w:numPr>
      </w:pPr>
      <w:r w:rsidRPr="00F97E08">
        <w:t>No existe interoperabilidad interna ni externa.</w:t>
      </w:r>
    </w:p>
    <w:p w14:paraId="75A53D2D" w14:textId="77777777" w:rsidR="00F97E08" w:rsidRPr="00F97E08" w:rsidRDefault="00F97E08" w:rsidP="00F97E08">
      <w:pPr>
        <w:numPr>
          <w:ilvl w:val="0"/>
          <w:numId w:val="76"/>
        </w:numPr>
      </w:pPr>
      <w:r w:rsidRPr="00F97E08">
        <w:rPr>
          <w:b/>
          <w:bCs/>
          <w:i/>
          <w:iCs/>
        </w:rPr>
        <w:t>Jurídica</w:t>
      </w:r>
      <w:r w:rsidRPr="00F97E08">
        <w:t xml:space="preserve"> requiere integración con bases jurídicas y herramientas de análisis.</w:t>
      </w:r>
    </w:p>
    <w:p w14:paraId="5F28ECCB" w14:textId="77777777" w:rsidR="00F97E08" w:rsidRPr="00F97E08" w:rsidRDefault="00F97E08" w:rsidP="00F97E08">
      <w:pPr>
        <w:numPr>
          <w:ilvl w:val="0"/>
          <w:numId w:val="76"/>
        </w:numPr>
      </w:pPr>
      <w:r w:rsidRPr="00F97E08">
        <w:rPr>
          <w:b/>
          <w:bCs/>
          <w:i/>
          <w:iCs/>
        </w:rPr>
        <w:t>Financiera</w:t>
      </w:r>
      <w:r w:rsidRPr="00F97E08">
        <w:t xml:space="preserve"> requiere un sistema para gestión contable y presupuestal de proyectos misionales.</w:t>
      </w:r>
    </w:p>
    <w:p w14:paraId="401114EB" w14:textId="77777777" w:rsidR="00F97E08" w:rsidRPr="00F97E08" w:rsidRDefault="00F97E08" w:rsidP="00F97E08">
      <w:pPr>
        <w:numPr>
          <w:ilvl w:val="0"/>
          <w:numId w:val="76"/>
        </w:numPr>
      </w:pPr>
      <w:r w:rsidRPr="00F97E08">
        <w:rPr>
          <w:b/>
          <w:bCs/>
          <w:i/>
          <w:iCs/>
        </w:rPr>
        <w:t>Administración</w:t>
      </w:r>
      <w:r w:rsidRPr="00F97E08">
        <w:t xml:space="preserve"> y </w:t>
      </w:r>
      <w:r w:rsidRPr="00F97E08">
        <w:rPr>
          <w:b/>
          <w:bCs/>
          <w:i/>
          <w:iCs/>
        </w:rPr>
        <w:t>Talento Humano</w:t>
      </w:r>
      <w:r w:rsidRPr="00F97E08">
        <w:t xml:space="preserve"> requieren automatización de nómina, hojas de vida, desempeño y formación.</w:t>
      </w:r>
    </w:p>
    <w:p w14:paraId="6A5C47CC" w14:textId="77777777" w:rsidR="00F97E08" w:rsidRPr="00F97E08" w:rsidRDefault="00F97E08" w:rsidP="00F97E08">
      <w:pPr>
        <w:numPr>
          <w:ilvl w:val="0"/>
          <w:numId w:val="76"/>
        </w:numPr>
      </w:pPr>
      <w:r w:rsidRPr="00F97E08">
        <w:rPr>
          <w:b/>
          <w:bCs/>
          <w:i/>
          <w:iCs/>
        </w:rPr>
        <w:t>Contratación</w:t>
      </w:r>
      <w:r w:rsidRPr="00F97E08">
        <w:t xml:space="preserve"> requiere un sistema especializado para gestionar ciclos contractuales con terceros y proveedores.</w:t>
      </w:r>
    </w:p>
    <w:p w14:paraId="3432C3B5" w14:textId="77777777" w:rsidR="00AD4328" w:rsidRDefault="00AD4328" w:rsidP="00AD4328"/>
    <w:p w14:paraId="11EC9ACB" w14:textId="77777777" w:rsidR="00AD4328" w:rsidRPr="00AD4328" w:rsidRDefault="00AD4328" w:rsidP="00AD4328"/>
    <w:p w14:paraId="744F4613" w14:textId="22781BFE" w:rsidR="00746EA6" w:rsidRDefault="00746EA6">
      <w:pPr>
        <w:spacing w:line="22" w:lineRule="auto"/>
        <w:jc w:val="left"/>
      </w:pPr>
      <w:r>
        <w:br w:type="page"/>
      </w:r>
    </w:p>
    <w:p w14:paraId="104189AA" w14:textId="77777777" w:rsidR="00743289" w:rsidRPr="004F4BC3" w:rsidRDefault="00743289" w:rsidP="004F4BC3">
      <w:pPr>
        <w:pStyle w:val="Ttulo2"/>
        <w:rPr>
          <w:rStyle w:val="Textoennegrita"/>
          <w:b/>
          <w:bCs w:val="0"/>
        </w:rPr>
      </w:pPr>
      <w:bookmarkStart w:id="660" w:name="_Toc218870023"/>
      <w:r w:rsidRPr="00001C33">
        <w:rPr>
          <w:rStyle w:val="Textoennegrita"/>
          <w:b/>
          <w:bCs w:val="0"/>
        </w:rPr>
        <w:lastRenderedPageBreak/>
        <w:t>Interpretación estratégica del diagnóstico</w:t>
      </w:r>
      <w:bookmarkEnd w:id="660"/>
    </w:p>
    <w:p w14:paraId="75DB9AB9" w14:textId="77777777" w:rsidR="00025E2A" w:rsidRDefault="00025E2A" w:rsidP="00025E2A">
      <w:r w:rsidRPr="00025E2A">
        <w:t xml:space="preserve">El diagnóstico realizado constituye la base del </w:t>
      </w:r>
      <w:r w:rsidRPr="00025E2A">
        <w:rPr>
          <w:b/>
          <w:bCs/>
          <w:i/>
          <w:iCs/>
        </w:rPr>
        <w:t>PETI 2026–2030</w:t>
      </w:r>
      <w:r w:rsidRPr="00025E2A">
        <w:t xml:space="preserve"> y evidencia tres conclusiones críticas que orientan la transformación digital de </w:t>
      </w:r>
      <w:proofErr w:type="spellStart"/>
      <w:r w:rsidRPr="00025E2A">
        <w:rPr>
          <w:b/>
          <w:bCs/>
          <w:i/>
          <w:iCs/>
        </w:rPr>
        <w:t>RenoBo</w:t>
      </w:r>
      <w:proofErr w:type="spellEnd"/>
      <w:r w:rsidRPr="00025E2A">
        <w:t>:</w:t>
      </w:r>
    </w:p>
    <w:p w14:paraId="2C4063C0" w14:textId="77777777" w:rsidR="002F5AF8" w:rsidRDefault="00964C91" w:rsidP="002F5AF8">
      <w:pPr>
        <w:keepNext/>
        <w:jc w:val="center"/>
      </w:pPr>
      <w:r>
        <w:rPr>
          <w:noProof/>
        </w:rPr>
        <w:drawing>
          <wp:inline distT="0" distB="0" distL="0" distR="0" wp14:anchorId="0F2EC45F" wp14:editId="44D06063">
            <wp:extent cx="5405818" cy="4168140"/>
            <wp:effectExtent l="0" t="0" r="4445" b="3810"/>
            <wp:docPr id="1244513685" name="Picture 1" descr="Gráfico, Gráfico de proyección so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3685" name="Picture 1" descr="Gráfico, Gráfico de proyección solar&#10;&#10;El contenido generado por IA puede ser incorrecto."/>
                    <pic:cNvPicPr>
                      <a:picLocks noChangeAspect="1"/>
                    </pic:cNvPicPr>
                  </pic:nvPicPr>
                  <pic:blipFill>
                    <a:blip r:embed="rId41"/>
                    <a:stretch>
                      <a:fillRect/>
                    </a:stretch>
                  </pic:blipFill>
                  <pic:spPr>
                    <a:xfrm>
                      <a:off x="0" y="0"/>
                      <a:ext cx="5414728" cy="4175010"/>
                    </a:xfrm>
                    <a:prstGeom prst="rect">
                      <a:avLst/>
                    </a:prstGeom>
                  </pic:spPr>
                </pic:pic>
              </a:graphicData>
            </a:graphic>
          </wp:inline>
        </w:drawing>
      </w:r>
    </w:p>
    <w:p w14:paraId="4BFBCD8B" w14:textId="0061F8C8" w:rsidR="00964C91" w:rsidRPr="00025E2A" w:rsidRDefault="002F5AF8" w:rsidP="002F5AF8">
      <w:pPr>
        <w:pStyle w:val="Descripcin"/>
        <w:jc w:val="center"/>
      </w:pPr>
      <w:bookmarkStart w:id="661" w:name="_Toc218869864"/>
      <w:r>
        <w:t xml:space="preserve">Ilustración </w:t>
      </w:r>
      <w:fldSimple w:instr=" SEQ Ilustración \* ARABIC ">
        <w:r>
          <w:rPr>
            <w:noProof/>
          </w:rPr>
          <w:t>6</w:t>
        </w:r>
      </w:fldSimple>
      <w:r>
        <w:t>: Enfoques estratégicos del diagnóstico</w:t>
      </w:r>
      <w:bookmarkEnd w:id="661"/>
    </w:p>
    <w:p w14:paraId="04CBAB57" w14:textId="79067CEB" w:rsidR="00025E2A" w:rsidRPr="00025E2A" w:rsidRDefault="00025E2A" w:rsidP="00025E2A">
      <w:pPr>
        <w:numPr>
          <w:ilvl w:val="0"/>
          <w:numId w:val="94"/>
        </w:numPr>
      </w:pPr>
      <w:r w:rsidRPr="00025E2A">
        <w:rPr>
          <w:b/>
          <w:bCs/>
        </w:rPr>
        <w:t xml:space="preserve">Necesidad de un Ecosistema de </w:t>
      </w:r>
      <w:r>
        <w:rPr>
          <w:b/>
          <w:bCs/>
        </w:rPr>
        <w:t>d</w:t>
      </w:r>
      <w:r w:rsidRPr="00025E2A">
        <w:rPr>
          <w:b/>
          <w:bCs/>
        </w:rPr>
        <w:t xml:space="preserve">atos </w:t>
      </w:r>
      <w:r>
        <w:rPr>
          <w:b/>
          <w:bCs/>
        </w:rPr>
        <w:t>i</w:t>
      </w:r>
      <w:r w:rsidRPr="00025E2A">
        <w:rPr>
          <w:b/>
          <w:bCs/>
        </w:rPr>
        <w:t>nstitucional</w:t>
      </w:r>
      <w:r>
        <w:t>:</w:t>
      </w:r>
      <w:r w:rsidRPr="00025E2A">
        <w:t xml:space="preserve"> que unifique la información misional, garantice calidad del dato y habilite la analítica avanzada.</w:t>
      </w:r>
    </w:p>
    <w:p w14:paraId="1478CD19" w14:textId="77777777" w:rsidR="00025E2A" w:rsidRPr="00025E2A" w:rsidRDefault="00025E2A" w:rsidP="00025E2A">
      <w:pPr>
        <w:numPr>
          <w:ilvl w:val="0"/>
          <w:numId w:val="94"/>
        </w:numPr>
      </w:pPr>
      <w:r w:rsidRPr="00025E2A">
        <w:rPr>
          <w:b/>
          <w:bCs/>
        </w:rPr>
        <w:t>Carencias estratégicas en la arquitectura actual</w:t>
      </w:r>
      <w:r w:rsidRPr="00025E2A">
        <w:t>, derivadas de la ausencia de sistemas especializados y de la baja integración entre procesos.</w:t>
      </w:r>
    </w:p>
    <w:p w14:paraId="7960FD2A" w14:textId="77777777" w:rsidR="00025E2A" w:rsidRPr="00025E2A" w:rsidRDefault="00025E2A" w:rsidP="00025E2A">
      <w:pPr>
        <w:numPr>
          <w:ilvl w:val="0"/>
          <w:numId w:val="94"/>
        </w:numPr>
      </w:pPr>
      <w:r w:rsidRPr="00025E2A">
        <w:rPr>
          <w:b/>
          <w:bCs/>
        </w:rPr>
        <w:t>Justificación de un Sistema Misional Integral y una Plataforma de Negocio Digital</w:t>
      </w:r>
      <w:r w:rsidRPr="00025E2A">
        <w:t>, como habilitadores clave del crecimiento urbano, territorial y financiero.</w:t>
      </w:r>
    </w:p>
    <w:p w14:paraId="48F39E22" w14:textId="77777777" w:rsidR="00B818A3" w:rsidRDefault="00025E2A" w:rsidP="00025E2A">
      <w:r w:rsidRPr="00025E2A">
        <w:lastRenderedPageBreak/>
        <w:t xml:space="preserve">En concordancia con el lineamiento </w:t>
      </w:r>
      <w:r w:rsidRPr="00025E2A">
        <w:rPr>
          <w:b/>
          <w:bCs/>
        </w:rPr>
        <w:t>EO 02 – Tecnología</w:t>
      </w:r>
      <w:r w:rsidRPr="00025E2A">
        <w:t>, la entidad prioriza:</w:t>
      </w:r>
    </w:p>
    <w:p w14:paraId="686EB62D" w14:textId="77777777" w:rsidR="00B818A3" w:rsidRDefault="00025E2A" w:rsidP="00025E2A">
      <w:pPr>
        <w:pStyle w:val="Prrafodelista"/>
        <w:numPr>
          <w:ilvl w:val="6"/>
          <w:numId w:val="21"/>
        </w:numPr>
      </w:pPr>
      <w:r w:rsidRPr="00025E2A">
        <w:t>la actualización, estandarización y resiliencia de la infraestructura tecnológica para garantizar disponibilidad;</w:t>
      </w:r>
    </w:p>
    <w:p w14:paraId="4A58E95D" w14:textId="77777777" w:rsidR="00B818A3" w:rsidRDefault="00025E2A" w:rsidP="00B818A3">
      <w:pPr>
        <w:pStyle w:val="Prrafodelista"/>
        <w:numPr>
          <w:ilvl w:val="6"/>
          <w:numId w:val="21"/>
        </w:numPr>
        <w:spacing w:before="240"/>
      </w:pPr>
      <w:r w:rsidRPr="00025E2A">
        <w:t xml:space="preserve">la implementación del </w:t>
      </w:r>
      <w:r w:rsidRPr="00B818A3">
        <w:rPr>
          <w:b/>
          <w:bCs/>
          <w:i/>
          <w:iCs/>
        </w:rPr>
        <w:t>SGSI</w:t>
      </w:r>
      <w:r w:rsidRPr="00025E2A">
        <w:t xml:space="preserve"> conforme a la </w:t>
      </w:r>
      <w:r w:rsidRPr="00B818A3">
        <w:rPr>
          <w:b/>
          <w:bCs/>
          <w:i/>
          <w:iCs/>
        </w:rPr>
        <w:t>ISO/IEC 27001:2022</w:t>
      </w:r>
      <w:r w:rsidRPr="00025E2A">
        <w:t xml:space="preserve">, cerrando brechas mediante la ejecución del </w:t>
      </w:r>
      <w:r w:rsidRPr="00B818A3">
        <w:rPr>
          <w:b/>
          <w:bCs/>
        </w:rPr>
        <w:t>SOA 2022</w:t>
      </w:r>
      <w:r w:rsidRPr="00025E2A">
        <w:t xml:space="preserve">, el </w:t>
      </w:r>
      <w:r w:rsidRPr="00B818A3">
        <w:rPr>
          <w:b/>
          <w:bCs/>
        </w:rPr>
        <w:t>Plan de Tratamiento de Riesgos</w:t>
      </w:r>
      <w:r w:rsidRPr="00025E2A">
        <w:t>, y políticas de cifrado en tránsito y reposo; y</w:t>
      </w:r>
    </w:p>
    <w:p w14:paraId="18DD203B" w14:textId="33AA5645" w:rsidR="00025E2A" w:rsidRPr="00025E2A" w:rsidRDefault="00025E2A" w:rsidP="00B818A3">
      <w:pPr>
        <w:pStyle w:val="Prrafodelista"/>
        <w:numPr>
          <w:ilvl w:val="6"/>
          <w:numId w:val="21"/>
        </w:numPr>
        <w:spacing w:before="240"/>
      </w:pPr>
      <w:r w:rsidRPr="00025E2A">
        <w:t xml:space="preserve">la realización periódica de </w:t>
      </w:r>
      <w:r w:rsidRPr="00B818A3">
        <w:rPr>
          <w:b/>
          <w:bCs/>
          <w:i/>
          <w:iCs/>
        </w:rPr>
        <w:t>pruebas DRP</w:t>
      </w:r>
      <w:r w:rsidRPr="00025E2A">
        <w:t xml:space="preserve">, incluyendo restauración de </w:t>
      </w:r>
      <w:r w:rsidRPr="00B818A3">
        <w:rPr>
          <w:b/>
          <w:bCs/>
          <w:i/>
          <w:iCs/>
        </w:rPr>
        <w:t>ERP/JSP7</w:t>
      </w:r>
      <w:r w:rsidRPr="00025E2A">
        <w:t xml:space="preserve">, correo institucional, </w:t>
      </w:r>
      <w:r w:rsidRPr="00B818A3">
        <w:rPr>
          <w:b/>
          <w:bCs/>
          <w:i/>
          <w:iCs/>
        </w:rPr>
        <w:t>SGDEA/TAMPUS</w:t>
      </w:r>
      <w:r w:rsidRPr="00025E2A">
        <w:t xml:space="preserve"> y simulación de </w:t>
      </w:r>
      <w:proofErr w:type="spellStart"/>
      <w:r w:rsidRPr="00B818A3">
        <w:rPr>
          <w:b/>
          <w:bCs/>
          <w:i/>
          <w:iCs/>
        </w:rPr>
        <w:t>ransomware</w:t>
      </w:r>
      <w:proofErr w:type="spellEnd"/>
      <w:r w:rsidRPr="00025E2A">
        <w:t>, con criterios de aceptación y evidencia técnica documentada.</w:t>
      </w:r>
    </w:p>
    <w:p w14:paraId="762A4787" w14:textId="77777777" w:rsidR="00025E2A" w:rsidRPr="00025E2A" w:rsidRDefault="00025E2A" w:rsidP="00025E2A">
      <w:r w:rsidRPr="00025E2A">
        <w:t xml:space="preserve">Estas conclusiones refuerzan la necesidad de adoptar una arquitectura moderna, interoperable y centrada en el dato, que permita a </w:t>
      </w:r>
      <w:proofErr w:type="spellStart"/>
      <w:r w:rsidRPr="00025E2A">
        <w:rPr>
          <w:b/>
          <w:bCs/>
          <w:i/>
          <w:iCs/>
        </w:rPr>
        <w:t>RenoBo</w:t>
      </w:r>
      <w:proofErr w:type="spellEnd"/>
      <w:r w:rsidRPr="00025E2A">
        <w:t xml:space="preserve"> avanzar hacia una operación más eficiente, trazable y orientada a resultados misionales.</w:t>
      </w:r>
    </w:p>
    <w:p w14:paraId="47698DD4" w14:textId="77777777" w:rsidR="00025E2A" w:rsidRPr="00025E2A" w:rsidRDefault="00025E2A" w:rsidP="00025E2A"/>
    <w:p w14:paraId="7AED4B36" w14:textId="4123CDE2" w:rsidR="00DB4DCB" w:rsidRDefault="00DB4DCB" w:rsidP="00A70198">
      <w:pPr>
        <w:pStyle w:val="Ttulo3"/>
        <w:numPr>
          <w:ilvl w:val="2"/>
          <w:numId w:val="55"/>
        </w:numPr>
      </w:pPr>
      <w:bookmarkStart w:id="662" w:name="_Toc218870024"/>
      <w:r w:rsidRPr="009A6ECE">
        <w:t xml:space="preserve">Necesidad de un Ecosistema de </w:t>
      </w:r>
      <w:r>
        <w:t>d</w:t>
      </w:r>
      <w:r w:rsidRPr="009A6ECE">
        <w:t xml:space="preserve">atos </w:t>
      </w:r>
      <w:r>
        <w:t>i</w:t>
      </w:r>
      <w:r w:rsidRPr="009A6ECE">
        <w:t>nstitucional</w:t>
      </w:r>
      <w:bookmarkEnd w:id="662"/>
    </w:p>
    <w:p w14:paraId="7387433E" w14:textId="77777777" w:rsidR="00CE2FC4" w:rsidRPr="00030EB6" w:rsidRDefault="00CE2FC4" w:rsidP="0027511D">
      <w:pPr>
        <w:spacing w:line="360" w:lineRule="auto"/>
      </w:pPr>
      <w:r w:rsidRPr="00030EB6">
        <w:t>El análisis evidencia que los sistemas que soportan los procesos misionales presentan limitaciones significativas y oportunidades de mejora. Aunque existe infraestructura tecnológica básica, se requiere optimización para garantizar integración, automatización y alineación con la estrategia institucional.</w:t>
      </w:r>
    </w:p>
    <w:p w14:paraId="4C1A31D4" w14:textId="3C000FBF" w:rsidR="009A6ECE" w:rsidRPr="009A6ECE" w:rsidRDefault="009A6ECE" w:rsidP="0027511D">
      <w:pPr>
        <w:spacing w:line="360" w:lineRule="auto"/>
      </w:pPr>
      <w:r w:rsidRPr="009A6ECE">
        <w:t>La ausencia de sistemas misionales integrados impide:</w:t>
      </w:r>
    </w:p>
    <w:p w14:paraId="3FF07E18" w14:textId="77777777" w:rsidR="009A6ECE" w:rsidRPr="009A6ECE" w:rsidRDefault="009A6ECE" w:rsidP="0027511D">
      <w:pPr>
        <w:pStyle w:val="Prrafodelista"/>
        <w:numPr>
          <w:ilvl w:val="0"/>
          <w:numId w:val="58"/>
        </w:numPr>
        <w:spacing w:line="360" w:lineRule="auto"/>
      </w:pPr>
      <w:r w:rsidRPr="009A6ECE">
        <w:t>Consolidación de información territorial, predial, ambiental, de proyectos y social.</w:t>
      </w:r>
    </w:p>
    <w:p w14:paraId="08222754" w14:textId="77777777" w:rsidR="009A6ECE" w:rsidRPr="009A6ECE" w:rsidRDefault="009A6ECE" w:rsidP="0027511D">
      <w:pPr>
        <w:pStyle w:val="Prrafodelista"/>
        <w:numPr>
          <w:ilvl w:val="0"/>
          <w:numId w:val="58"/>
        </w:numPr>
        <w:spacing w:line="360" w:lineRule="auto"/>
      </w:pPr>
      <w:r w:rsidRPr="009A6ECE">
        <w:t>Analítica para toma de decisiones.</w:t>
      </w:r>
    </w:p>
    <w:p w14:paraId="214B755E" w14:textId="77777777" w:rsidR="009A6ECE" w:rsidRPr="009A6ECE" w:rsidRDefault="009A6ECE" w:rsidP="0027511D">
      <w:pPr>
        <w:pStyle w:val="Prrafodelista"/>
        <w:numPr>
          <w:ilvl w:val="0"/>
          <w:numId w:val="58"/>
        </w:numPr>
        <w:spacing w:line="360" w:lineRule="auto"/>
      </w:pPr>
      <w:r w:rsidRPr="009A6ECE">
        <w:t>Interoperabilidad entre áreas misionales y de apoyo.</w:t>
      </w:r>
    </w:p>
    <w:p w14:paraId="66E2654C" w14:textId="77777777" w:rsidR="009A6ECE" w:rsidRPr="009A6ECE" w:rsidRDefault="009A6ECE" w:rsidP="0027511D">
      <w:pPr>
        <w:pStyle w:val="Prrafodelista"/>
        <w:numPr>
          <w:ilvl w:val="0"/>
          <w:numId w:val="58"/>
        </w:numPr>
        <w:spacing w:line="360" w:lineRule="auto"/>
      </w:pPr>
      <w:r w:rsidRPr="009A6ECE">
        <w:t>Gobernanza del dato (alineado al MAE v3).</w:t>
      </w:r>
    </w:p>
    <w:p w14:paraId="55E48593" w14:textId="77777777" w:rsidR="009A6ECE" w:rsidRPr="009A6ECE" w:rsidRDefault="009A6ECE" w:rsidP="0027511D">
      <w:pPr>
        <w:spacing w:line="360" w:lineRule="auto"/>
      </w:pPr>
      <w:r w:rsidRPr="009A6ECE">
        <w:t>Se requiere una plataforma centralizada de datos y servicios, que funcione como eje articulador del negocio.</w:t>
      </w:r>
    </w:p>
    <w:p w14:paraId="06C51AB0" w14:textId="61237151" w:rsidR="009A6ECE" w:rsidRPr="009A6ECE" w:rsidRDefault="009A6ECE" w:rsidP="0003510D">
      <w:pPr>
        <w:pStyle w:val="Ttulo3"/>
      </w:pPr>
      <w:bookmarkStart w:id="663" w:name="_Toc218870025"/>
      <w:r w:rsidRPr="009A6ECE">
        <w:lastRenderedPageBreak/>
        <w:t>Carencias estratégicas en la arquitectura actual</w:t>
      </w:r>
      <w:bookmarkEnd w:id="663"/>
    </w:p>
    <w:p w14:paraId="2715B388" w14:textId="77777777" w:rsidR="002D1B08" w:rsidRDefault="002D1B08" w:rsidP="0003510D">
      <w:r w:rsidRPr="00030EB6">
        <w:t>Los procesos misionales cuentan con soporte parcial mediante herramientas ofimáticas y sistemas generales (</w:t>
      </w:r>
      <w:r w:rsidRPr="002D1B08">
        <w:rPr>
          <w:b/>
          <w:bCs/>
          <w:i/>
          <w:iCs/>
        </w:rPr>
        <w:t>ERP</w:t>
      </w:r>
      <w:r w:rsidRPr="00030EB6">
        <w:t xml:space="preserve">, gestión documental), pero carecen de soluciones especializadas e integradas para su operación </w:t>
      </w:r>
      <w:proofErr w:type="spellStart"/>
      <w:r w:rsidRPr="002D1B08">
        <w:rPr>
          <w:b/>
          <w:bCs/>
          <w:i/>
          <w:iCs/>
        </w:rPr>
        <w:t>end-to-end</w:t>
      </w:r>
      <w:proofErr w:type="spellEnd"/>
      <w:r w:rsidRPr="00030EB6">
        <w:t>.</w:t>
      </w:r>
    </w:p>
    <w:p w14:paraId="7B93D73E" w14:textId="2345889B" w:rsidR="00AD3B70" w:rsidRPr="00695FEE" w:rsidRDefault="00AD3B70" w:rsidP="0003510D">
      <w:r w:rsidRPr="00AD3B70">
        <w:t>Los procesos estratégicos</w:t>
      </w:r>
      <w:r w:rsidRPr="00695FEE">
        <w:t xml:space="preserve"> como</w:t>
      </w:r>
      <w:r>
        <w:t>:</w:t>
      </w:r>
      <w:r w:rsidRPr="00695FEE">
        <w:t xml:space="preserve"> </w:t>
      </w:r>
      <w:r w:rsidRPr="00695FEE">
        <w:rPr>
          <w:b/>
          <w:bCs/>
          <w:i/>
          <w:iCs/>
        </w:rPr>
        <w:t>Planeación</w:t>
      </w:r>
      <w:r w:rsidRPr="00695FEE">
        <w:t xml:space="preserve"> y </w:t>
      </w:r>
      <w:r w:rsidRPr="00695FEE">
        <w:rPr>
          <w:b/>
          <w:bCs/>
          <w:i/>
          <w:iCs/>
        </w:rPr>
        <w:t>Comunicaciones</w:t>
      </w:r>
      <w:r w:rsidRPr="00695FEE">
        <w:t xml:space="preserve">: Tienen un cubrimiento parcial. Utilizan herramientas básicas como módulo de presupuesto del </w:t>
      </w:r>
      <w:r w:rsidRPr="00695FEE">
        <w:rPr>
          <w:b/>
          <w:bCs/>
          <w:i/>
          <w:iCs/>
        </w:rPr>
        <w:t>ERP</w:t>
      </w:r>
      <w:r w:rsidRPr="00695FEE">
        <w:t xml:space="preserve"> y redes sociales, pero carecen de sistemas especializados como un sistema de seguimiento a planes o un administrador de redes sociales.</w:t>
      </w:r>
    </w:p>
    <w:p w14:paraId="608DFC11" w14:textId="77777777" w:rsidR="0003510D" w:rsidRDefault="0003510D" w:rsidP="0003510D">
      <w:r w:rsidRPr="00695FEE">
        <w:rPr>
          <w:b/>
          <w:bCs/>
        </w:rPr>
        <w:t>Procesos de apoyo:</w:t>
      </w:r>
      <w:r w:rsidRPr="00695FEE">
        <w:t xml:space="preserve"> </w:t>
      </w:r>
      <w:r w:rsidRPr="00695FEE">
        <w:rPr>
          <w:b/>
          <w:bCs/>
          <w:i/>
          <w:iCs/>
        </w:rPr>
        <w:t>Jurídica</w:t>
      </w:r>
      <w:r w:rsidRPr="00695FEE">
        <w:t xml:space="preserve">, </w:t>
      </w:r>
      <w:r w:rsidRPr="00695FEE">
        <w:rPr>
          <w:b/>
          <w:bCs/>
          <w:i/>
          <w:iCs/>
        </w:rPr>
        <w:t>Corporativa</w:t>
      </w:r>
      <w:r w:rsidRPr="00695FEE">
        <w:t xml:space="preserve">, </w:t>
      </w:r>
      <w:r w:rsidRPr="00695FEE">
        <w:rPr>
          <w:b/>
          <w:bCs/>
          <w:i/>
          <w:iCs/>
        </w:rPr>
        <w:t>Financiera</w:t>
      </w:r>
      <w:r w:rsidRPr="00695FEE">
        <w:t xml:space="preserve">, </w:t>
      </w:r>
      <w:r w:rsidRPr="0003510D">
        <w:rPr>
          <w:b/>
          <w:bCs/>
          <w:i/>
          <w:iCs/>
        </w:rPr>
        <w:t>Contratación</w:t>
      </w:r>
      <w:r w:rsidRPr="00695FEE">
        <w:t xml:space="preserve">, entre otros, tienen un cubrimiento parcial: dependen del </w:t>
      </w:r>
      <w:r w:rsidRPr="00695FEE">
        <w:rPr>
          <w:b/>
          <w:bCs/>
          <w:i/>
          <w:iCs/>
        </w:rPr>
        <w:t>ERP</w:t>
      </w:r>
      <w:r w:rsidRPr="00695FEE">
        <w:t xml:space="preserve"> y del </w:t>
      </w:r>
      <w:r w:rsidRPr="00695FEE">
        <w:rPr>
          <w:b/>
          <w:bCs/>
          <w:i/>
          <w:iCs/>
        </w:rPr>
        <w:t>Sistema de Gestión Documental</w:t>
      </w:r>
      <w:r w:rsidRPr="00695FEE">
        <w:t xml:space="preserve"> para tareas internas.</w:t>
      </w:r>
    </w:p>
    <w:p w14:paraId="529D95D2" w14:textId="77777777" w:rsidR="009A6ECE" w:rsidRDefault="009A6ECE" w:rsidP="0003510D">
      <w:r w:rsidRPr="009A6ECE">
        <w:t>El análisis muestra que:</w:t>
      </w:r>
    </w:p>
    <w:p w14:paraId="71542527" w14:textId="77777777" w:rsidR="009A6ECE" w:rsidRPr="009A6ECE" w:rsidRDefault="009A6ECE" w:rsidP="0003510D">
      <w:pPr>
        <w:pStyle w:val="Prrafodelista"/>
        <w:numPr>
          <w:ilvl w:val="0"/>
          <w:numId w:val="59"/>
        </w:numPr>
      </w:pPr>
      <w:r w:rsidRPr="009A6ECE">
        <w:t xml:space="preserve">Los procesos misionales no cuentan con sistemas que soporten su operación </w:t>
      </w:r>
      <w:proofErr w:type="spellStart"/>
      <w:r w:rsidRPr="00C04720">
        <w:rPr>
          <w:b/>
          <w:bCs/>
          <w:i/>
          <w:iCs/>
        </w:rPr>
        <w:t>end</w:t>
      </w:r>
      <w:r w:rsidRPr="00C04720">
        <w:rPr>
          <w:rFonts w:ascii="Cambria Math" w:hAnsi="Cambria Math" w:cs="Cambria Math"/>
          <w:b/>
          <w:bCs/>
          <w:i/>
          <w:iCs/>
        </w:rPr>
        <w:t>‑</w:t>
      </w:r>
      <w:r w:rsidRPr="00C04720">
        <w:rPr>
          <w:b/>
          <w:bCs/>
          <w:i/>
          <w:iCs/>
        </w:rPr>
        <w:t>to</w:t>
      </w:r>
      <w:r w:rsidRPr="00C04720">
        <w:rPr>
          <w:rFonts w:ascii="Cambria Math" w:hAnsi="Cambria Math" w:cs="Cambria Math"/>
          <w:b/>
          <w:bCs/>
          <w:i/>
          <w:iCs/>
        </w:rPr>
        <w:t>‑</w:t>
      </w:r>
      <w:r w:rsidRPr="00C04720">
        <w:rPr>
          <w:b/>
          <w:bCs/>
          <w:i/>
          <w:iCs/>
        </w:rPr>
        <w:t>end</w:t>
      </w:r>
      <w:proofErr w:type="spellEnd"/>
      <w:r w:rsidRPr="009A6ECE">
        <w:t>.</w:t>
      </w:r>
    </w:p>
    <w:p w14:paraId="44224314" w14:textId="77777777" w:rsidR="009A6ECE" w:rsidRPr="009A6ECE" w:rsidRDefault="009A6ECE" w:rsidP="0003510D">
      <w:pPr>
        <w:pStyle w:val="Prrafodelista"/>
        <w:numPr>
          <w:ilvl w:val="0"/>
          <w:numId w:val="59"/>
        </w:numPr>
      </w:pPr>
      <w:r w:rsidRPr="009A6ECE">
        <w:t>Los procesos estratégicos tienen automatización limitada.</w:t>
      </w:r>
    </w:p>
    <w:p w14:paraId="7174350C" w14:textId="77777777" w:rsidR="009A6ECE" w:rsidRPr="009A6ECE" w:rsidRDefault="009A6ECE" w:rsidP="0003510D">
      <w:pPr>
        <w:pStyle w:val="Prrafodelista"/>
        <w:numPr>
          <w:ilvl w:val="0"/>
          <w:numId w:val="59"/>
        </w:numPr>
      </w:pPr>
      <w:r w:rsidRPr="009A6ECE">
        <w:t>Los procesos de apoyo dependen casi exclusivamente del ERP, sin herramientas especializadas.</w:t>
      </w:r>
    </w:p>
    <w:p w14:paraId="122404F3" w14:textId="77777777" w:rsidR="009A6ECE" w:rsidRPr="009A6ECE" w:rsidRDefault="009A6ECE" w:rsidP="0003510D">
      <w:pPr>
        <w:pStyle w:val="Prrafodelista"/>
        <w:numPr>
          <w:ilvl w:val="0"/>
          <w:numId w:val="59"/>
        </w:numPr>
      </w:pPr>
      <w:r w:rsidRPr="009A6ECE">
        <w:t>No existe integración entre procesos, lo que genera duplicidad de esfuerzos, reprocesos y baja trazabilidad.</w:t>
      </w:r>
    </w:p>
    <w:p w14:paraId="16F4F183" w14:textId="77777777" w:rsidR="009A6ECE" w:rsidRPr="009A6ECE" w:rsidRDefault="009A6ECE" w:rsidP="0003510D">
      <w:r w:rsidRPr="009A6ECE">
        <w:t>Esto confirma la necesidad de evolucionar la arquitectura empresarial hacia un modelo más moderno y escalable.</w:t>
      </w:r>
    </w:p>
    <w:p w14:paraId="4DE1F818" w14:textId="77777777" w:rsidR="002D1B08" w:rsidRDefault="002D1B08" w:rsidP="002D1B08">
      <w:pPr>
        <w:spacing w:line="360" w:lineRule="auto"/>
        <w:jc w:val="left"/>
        <w:rPr>
          <w:rFonts w:ascii="Segoe UI" w:eastAsia="Times New Roman" w:hAnsi="Segoe UI" w:cs="Segoe UI"/>
          <w:kern w:val="0"/>
          <w:sz w:val="21"/>
          <w:szCs w:val="21"/>
          <w:lang w:eastAsia="es-CO"/>
          <w14:ligatures w14:val="none"/>
        </w:rPr>
      </w:pPr>
    </w:p>
    <w:p w14:paraId="70F791D3" w14:textId="2058B740" w:rsidR="009A6ECE" w:rsidRPr="009A6ECE" w:rsidRDefault="009A6ECE" w:rsidP="00131978">
      <w:pPr>
        <w:pStyle w:val="Ttulo3"/>
        <w:spacing w:line="360" w:lineRule="auto"/>
      </w:pPr>
      <w:bookmarkStart w:id="664" w:name="_Toc218870026"/>
      <w:r w:rsidRPr="009A6ECE">
        <w:lastRenderedPageBreak/>
        <w:t xml:space="preserve">Justificación de un Sistema </w:t>
      </w:r>
      <w:r w:rsidR="004552F6">
        <w:t>m</w:t>
      </w:r>
      <w:r w:rsidRPr="009A6ECE">
        <w:t xml:space="preserve">isional integral y una Plataforma de </w:t>
      </w:r>
      <w:r w:rsidR="004552F6">
        <w:t>n</w:t>
      </w:r>
      <w:r w:rsidRPr="009A6ECE">
        <w:t xml:space="preserve">egocio </w:t>
      </w:r>
      <w:r w:rsidR="004552F6">
        <w:t>d</w:t>
      </w:r>
      <w:r w:rsidRPr="009A6ECE">
        <w:t>igital</w:t>
      </w:r>
      <w:bookmarkEnd w:id="664"/>
    </w:p>
    <w:p w14:paraId="64A23513" w14:textId="77777777" w:rsidR="009A6ECE" w:rsidRPr="009A6ECE" w:rsidRDefault="009A6ECE" w:rsidP="00131978">
      <w:pPr>
        <w:spacing w:line="360" w:lineRule="auto"/>
      </w:pPr>
      <w:r w:rsidRPr="009A6ECE">
        <w:t>La brecha más significativa es que ningún proceso misional dispone de un sistema especializado.</w:t>
      </w:r>
    </w:p>
    <w:p w14:paraId="3DDB099F" w14:textId="77777777" w:rsidR="009A6ECE" w:rsidRPr="009A6ECE" w:rsidRDefault="009A6ECE" w:rsidP="00131978">
      <w:pPr>
        <w:spacing w:line="360" w:lineRule="auto"/>
      </w:pPr>
      <w:r w:rsidRPr="009A6ECE">
        <w:t>Esto afecta:</w:t>
      </w:r>
    </w:p>
    <w:p w14:paraId="65C3FB20" w14:textId="77777777" w:rsidR="009A6ECE" w:rsidRPr="009A6ECE" w:rsidRDefault="009A6ECE" w:rsidP="00131978">
      <w:pPr>
        <w:pStyle w:val="Prrafodelista"/>
        <w:numPr>
          <w:ilvl w:val="0"/>
          <w:numId w:val="60"/>
        </w:numPr>
        <w:spacing w:line="360" w:lineRule="auto"/>
      </w:pPr>
      <w:r w:rsidRPr="009A6ECE">
        <w:t>Gestión urbana</w:t>
      </w:r>
    </w:p>
    <w:p w14:paraId="2A85E985" w14:textId="77777777" w:rsidR="009A6ECE" w:rsidRPr="009A6ECE" w:rsidRDefault="009A6ECE" w:rsidP="00131978">
      <w:pPr>
        <w:pStyle w:val="Prrafodelista"/>
        <w:numPr>
          <w:ilvl w:val="0"/>
          <w:numId w:val="60"/>
        </w:numPr>
        <w:spacing w:line="360" w:lineRule="auto"/>
      </w:pPr>
      <w:r w:rsidRPr="009A6ECE">
        <w:t>Gestión predial</w:t>
      </w:r>
    </w:p>
    <w:p w14:paraId="6E5C668F" w14:textId="77777777" w:rsidR="009A6ECE" w:rsidRPr="009A6ECE" w:rsidRDefault="009A6ECE" w:rsidP="00131978">
      <w:pPr>
        <w:pStyle w:val="Prrafodelista"/>
        <w:numPr>
          <w:ilvl w:val="0"/>
          <w:numId w:val="60"/>
        </w:numPr>
        <w:spacing w:line="360" w:lineRule="auto"/>
      </w:pPr>
      <w:r w:rsidRPr="009A6ECE">
        <w:t>Estructuración de proyectos</w:t>
      </w:r>
    </w:p>
    <w:p w14:paraId="69D77495" w14:textId="77777777" w:rsidR="009A6ECE" w:rsidRPr="009A6ECE" w:rsidRDefault="009A6ECE" w:rsidP="00131978">
      <w:pPr>
        <w:pStyle w:val="Prrafodelista"/>
        <w:numPr>
          <w:ilvl w:val="0"/>
          <w:numId w:val="60"/>
        </w:numPr>
        <w:spacing w:line="360" w:lineRule="auto"/>
      </w:pPr>
      <w:r w:rsidRPr="009A6ECE">
        <w:t>Ejecución de proyectos</w:t>
      </w:r>
    </w:p>
    <w:p w14:paraId="09A0630E" w14:textId="77777777" w:rsidR="009A6ECE" w:rsidRPr="009A6ECE" w:rsidRDefault="009A6ECE" w:rsidP="00131978">
      <w:pPr>
        <w:pStyle w:val="Prrafodelista"/>
        <w:numPr>
          <w:ilvl w:val="0"/>
          <w:numId w:val="60"/>
        </w:numPr>
        <w:spacing w:line="360" w:lineRule="auto"/>
      </w:pPr>
      <w:r w:rsidRPr="009A6ECE">
        <w:t>Gestión social</w:t>
      </w:r>
    </w:p>
    <w:p w14:paraId="6904CB47" w14:textId="77777777" w:rsidR="009A6ECE" w:rsidRPr="009A6ECE" w:rsidRDefault="009A6ECE" w:rsidP="00131978">
      <w:pPr>
        <w:pStyle w:val="Prrafodelista"/>
        <w:numPr>
          <w:ilvl w:val="0"/>
          <w:numId w:val="60"/>
        </w:numPr>
        <w:spacing w:line="360" w:lineRule="auto"/>
      </w:pPr>
      <w:r w:rsidRPr="009A6ECE">
        <w:t>Comercialización de servicios</w:t>
      </w:r>
    </w:p>
    <w:p w14:paraId="77F74FA9" w14:textId="77777777" w:rsidR="009A6ECE" w:rsidRPr="009A6ECE" w:rsidRDefault="009A6ECE" w:rsidP="00131978">
      <w:pPr>
        <w:pStyle w:val="Prrafodelista"/>
        <w:numPr>
          <w:ilvl w:val="0"/>
          <w:numId w:val="60"/>
        </w:numPr>
        <w:spacing w:line="360" w:lineRule="auto"/>
      </w:pPr>
      <w:r w:rsidRPr="009A6ECE">
        <w:t>Planeamiento y estructuración</w:t>
      </w:r>
    </w:p>
    <w:p w14:paraId="2C9D8E45" w14:textId="28B4AB8C" w:rsidR="009A6ECE" w:rsidRDefault="009A6ECE" w:rsidP="00131978">
      <w:pPr>
        <w:spacing w:line="360" w:lineRule="auto"/>
      </w:pPr>
      <w:r w:rsidRPr="009A6ECE">
        <w:t>Por ello, todos los procesos misionales convergen en la misma necesidad:</w:t>
      </w:r>
      <w:r w:rsidR="004552F6">
        <w:t xml:space="preserve"> </w:t>
      </w:r>
      <w:r w:rsidR="004552F6">
        <w:rPr>
          <w:rFonts w:ascii="Segoe UI Emoji" w:hAnsi="Segoe UI Emoji" w:cs="Segoe UI Emoji"/>
        </w:rPr>
        <w:t>desarrollar</w:t>
      </w:r>
      <w:r w:rsidRPr="009A6ECE">
        <w:t xml:space="preserve"> un </w:t>
      </w:r>
      <w:r w:rsidRPr="002D1B08">
        <w:rPr>
          <w:b/>
          <w:bCs/>
          <w:i/>
          <w:iCs/>
        </w:rPr>
        <w:t>Sistema Misional Integral</w:t>
      </w:r>
      <w:r w:rsidRPr="009A6ECE">
        <w:t>, conectado a un ecosistema de datos y servicios digitales interoperables.</w:t>
      </w:r>
    </w:p>
    <w:p w14:paraId="1EDC0D9A" w14:textId="3367ACAE" w:rsidR="009A6ECE" w:rsidRDefault="009A6ECE" w:rsidP="00131978">
      <w:pPr>
        <w:spacing w:line="360" w:lineRule="auto"/>
      </w:pPr>
      <w:r w:rsidRPr="009A6ECE">
        <w:t xml:space="preserve">Esto constituye el corazón del </w:t>
      </w:r>
      <w:r w:rsidRPr="004552F6">
        <w:rPr>
          <w:b/>
          <w:bCs/>
          <w:i/>
          <w:iCs/>
        </w:rPr>
        <w:t>PETI 2026–2030</w:t>
      </w:r>
      <w:r w:rsidRPr="009A6ECE">
        <w:t>.</w:t>
      </w:r>
    </w:p>
    <w:p w14:paraId="7DFD928D" w14:textId="77777777" w:rsidR="00C04720" w:rsidRDefault="00C04720" w:rsidP="00131978">
      <w:pPr>
        <w:spacing w:line="360" w:lineRule="auto"/>
      </w:pPr>
    </w:p>
    <w:p w14:paraId="6F02716D" w14:textId="77777777" w:rsidR="005C3DE9" w:rsidRPr="00695FEE" w:rsidRDefault="005C3DE9" w:rsidP="00131978">
      <w:pPr>
        <w:pStyle w:val="Prrafodelista"/>
        <w:keepNext/>
        <w:keepLines/>
        <w:numPr>
          <w:ilvl w:val="0"/>
          <w:numId w:val="20"/>
        </w:numPr>
        <w:spacing w:before="40" w:after="0" w:line="360" w:lineRule="auto"/>
        <w:contextualSpacing w:val="0"/>
        <w:outlineLvl w:val="2"/>
        <w:rPr>
          <w:rFonts w:eastAsiaTheme="majorEastAsia" w:cstheme="majorBidi"/>
          <w:b/>
          <w:vanish/>
          <w:color w:val="035945"/>
          <w:sz w:val="28"/>
          <w:szCs w:val="24"/>
        </w:rPr>
      </w:pPr>
      <w:bookmarkStart w:id="665" w:name="_Toc216948268"/>
      <w:bookmarkStart w:id="666" w:name="_Toc216948546"/>
      <w:bookmarkStart w:id="667" w:name="_Toc216948714"/>
      <w:bookmarkStart w:id="668" w:name="_Toc216949319"/>
      <w:bookmarkStart w:id="669" w:name="_Toc216949531"/>
      <w:bookmarkStart w:id="670" w:name="_Toc217387053"/>
      <w:bookmarkStart w:id="671" w:name="_Toc217387336"/>
      <w:bookmarkStart w:id="672" w:name="_Toc217388865"/>
      <w:bookmarkStart w:id="673" w:name="_Toc217389369"/>
      <w:bookmarkStart w:id="674" w:name="_Toc217390601"/>
      <w:bookmarkStart w:id="675" w:name="_Toc217393132"/>
      <w:bookmarkStart w:id="676" w:name="_Toc217393593"/>
      <w:bookmarkStart w:id="677" w:name="_Toc217397049"/>
      <w:bookmarkStart w:id="678" w:name="_Toc217401520"/>
      <w:bookmarkStart w:id="679" w:name="_Toc217413157"/>
      <w:bookmarkStart w:id="680" w:name="_Toc218587303"/>
      <w:bookmarkStart w:id="681" w:name="_Toc218588703"/>
      <w:bookmarkStart w:id="682" w:name="_Toc218589115"/>
      <w:bookmarkStart w:id="683" w:name="_Toc218589468"/>
      <w:bookmarkStart w:id="684" w:name="_Toc218667860"/>
      <w:bookmarkStart w:id="685" w:name="_Toc218667976"/>
      <w:bookmarkStart w:id="686" w:name="_Toc218679123"/>
      <w:bookmarkStart w:id="687" w:name="_Toc218679234"/>
      <w:bookmarkStart w:id="688" w:name="_Toc218679740"/>
      <w:bookmarkStart w:id="689" w:name="_Toc218679852"/>
      <w:bookmarkStart w:id="690" w:name="_Toc218680037"/>
      <w:bookmarkStart w:id="691" w:name="_Toc218680475"/>
      <w:bookmarkStart w:id="692" w:name="_Toc218680591"/>
      <w:bookmarkStart w:id="693" w:name="_Toc218681528"/>
      <w:bookmarkStart w:id="694" w:name="_Toc218691452"/>
      <w:bookmarkStart w:id="695" w:name="_Toc218692461"/>
      <w:bookmarkStart w:id="696" w:name="_Toc218692665"/>
      <w:bookmarkStart w:id="697" w:name="_Toc218692831"/>
      <w:bookmarkStart w:id="698" w:name="_Toc218692998"/>
      <w:bookmarkStart w:id="699" w:name="_Toc218693239"/>
      <w:bookmarkStart w:id="700" w:name="_Toc218693408"/>
      <w:bookmarkStart w:id="701" w:name="_Toc218693651"/>
      <w:bookmarkStart w:id="702" w:name="_Toc218693896"/>
      <w:bookmarkStart w:id="703" w:name="_Toc218694559"/>
      <w:bookmarkStart w:id="704" w:name="_Toc218694822"/>
      <w:bookmarkStart w:id="705" w:name="_Toc218695129"/>
      <w:bookmarkStart w:id="706" w:name="_Toc218763832"/>
      <w:bookmarkStart w:id="707" w:name="_Toc218844611"/>
      <w:bookmarkStart w:id="708" w:name="_Toc218845347"/>
      <w:bookmarkStart w:id="709" w:name="_Toc218845525"/>
      <w:bookmarkStart w:id="710" w:name="_Toc218845780"/>
      <w:bookmarkStart w:id="711" w:name="_Toc218846912"/>
      <w:bookmarkStart w:id="712" w:name="_Toc218849130"/>
      <w:bookmarkStart w:id="713" w:name="_Toc218849858"/>
      <w:bookmarkStart w:id="714" w:name="_Toc218850530"/>
      <w:bookmarkStart w:id="715" w:name="_Toc218852495"/>
      <w:bookmarkStart w:id="716" w:name="_Toc218853150"/>
      <w:bookmarkStart w:id="717" w:name="_Toc218853348"/>
      <w:bookmarkStart w:id="718" w:name="_Toc218853548"/>
      <w:bookmarkStart w:id="719" w:name="_Toc218853750"/>
      <w:bookmarkStart w:id="720" w:name="_Toc218854086"/>
      <w:bookmarkStart w:id="721" w:name="_Toc218854437"/>
      <w:bookmarkStart w:id="722" w:name="_Toc218854698"/>
      <w:bookmarkStart w:id="723" w:name="_Toc218855500"/>
      <w:bookmarkStart w:id="724" w:name="_Toc218856977"/>
      <w:bookmarkStart w:id="725" w:name="_Toc218862641"/>
      <w:bookmarkStart w:id="726" w:name="_Toc218867309"/>
      <w:bookmarkStart w:id="727" w:name="_Toc218867685"/>
      <w:bookmarkStart w:id="728" w:name="_Toc218868377"/>
      <w:bookmarkStart w:id="729" w:name="_Toc218868588"/>
      <w:bookmarkStart w:id="730" w:name="_Toc218870027"/>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1447CA1E" w14:textId="77777777" w:rsidR="005C3DE9" w:rsidRPr="00695FEE" w:rsidRDefault="005C3DE9" w:rsidP="00131978">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731" w:name="_Toc216863415"/>
      <w:bookmarkStart w:id="732" w:name="_Toc216866895"/>
      <w:bookmarkStart w:id="733" w:name="_Toc216867206"/>
      <w:bookmarkStart w:id="734" w:name="_Toc216868070"/>
      <w:bookmarkStart w:id="735" w:name="_Toc216879355"/>
      <w:bookmarkStart w:id="736" w:name="_Toc216879453"/>
      <w:bookmarkStart w:id="737" w:name="_Toc216948269"/>
      <w:bookmarkStart w:id="738" w:name="_Toc216948547"/>
      <w:bookmarkStart w:id="739" w:name="_Toc216948715"/>
      <w:bookmarkStart w:id="740" w:name="_Toc216949320"/>
      <w:bookmarkStart w:id="741" w:name="_Toc216949532"/>
      <w:bookmarkStart w:id="742" w:name="_Toc217387054"/>
      <w:bookmarkStart w:id="743" w:name="_Toc217387337"/>
      <w:bookmarkStart w:id="744" w:name="_Toc217388866"/>
      <w:bookmarkStart w:id="745" w:name="_Toc217389370"/>
      <w:bookmarkStart w:id="746" w:name="_Toc217390602"/>
      <w:bookmarkStart w:id="747" w:name="_Toc217393133"/>
      <w:bookmarkStart w:id="748" w:name="_Toc217393594"/>
      <w:bookmarkStart w:id="749" w:name="_Toc217397050"/>
      <w:bookmarkStart w:id="750" w:name="_Toc217401521"/>
      <w:bookmarkStart w:id="751" w:name="_Toc217413158"/>
      <w:bookmarkStart w:id="752" w:name="_Toc218587304"/>
      <w:bookmarkStart w:id="753" w:name="_Toc218588704"/>
      <w:bookmarkStart w:id="754" w:name="_Toc218589116"/>
      <w:bookmarkStart w:id="755" w:name="_Toc218589469"/>
      <w:bookmarkStart w:id="756" w:name="_Toc218667861"/>
      <w:bookmarkStart w:id="757" w:name="_Toc218667977"/>
      <w:bookmarkStart w:id="758" w:name="_Toc218679124"/>
      <w:bookmarkStart w:id="759" w:name="_Toc218679235"/>
      <w:bookmarkStart w:id="760" w:name="_Toc218679741"/>
      <w:bookmarkStart w:id="761" w:name="_Toc218679853"/>
      <w:bookmarkStart w:id="762" w:name="_Toc218680038"/>
      <w:bookmarkStart w:id="763" w:name="_Toc218680476"/>
      <w:bookmarkStart w:id="764" w:name="_Toc218680592"/>
      <w:bookmarkStart w:id="765" w:name="_Toc218681529"/>
      <w:bookmarkStart w:id="766" w:name="_Toc218691453"/>
      <w:bookmarkStart w:id="767" w:name="_Toc218692462"/>
      <w:bookmarkStart w:id="768" w:name="_Toc218692666"/>
      <w:bookmarkStart w:id="769" w:name="_Toc218692832"/>
      <w:bookmarkStart w:id="770" w:name="_Toc218692999"/>
      <w:bookmarkStart w:id="771" w:name="_Toc218693240"/>
      <w:bookmarkStart w:id="772" w:name="_Toc218693409"/>
      <w:bookmarkStart w:id="773" w:name="_Toc218693652"/>
      <w:bookmarkStart w:id="774" w:name="_Toc218693897"/>
      <w:bookmarkStart w:id="775" w:name="_Toc218694560"/>
      <w:bookmarkStart w:id="776" w:name="_Toc218694823"/>
      <w:bookmarkStart w:id="777" w:name="_Toc218695130"/>
      <w:bookmarkStart w:id="778" w:name="_Toc218763833"/>
      <w:bookmarkStart w:id="779" w:name="_Toc218844612"/>
      <w:bookmarkStart w:id="780" w:name="_Toc218845348"/>
      <w:bookmarkStart w:id="781" w:name="_Toc218845526"/>
      <w:bookmarkStart w:id="782" w:name="_Toc218845781"/>
      <w:bookmarkStart w:id="783" w:name="_Toc218846913"/>
      <w:bookmarkStart w:id="784" w:name="_Toc218849131"/>
      <w:bookmarkStart w:id="785" w:name="_Toc218849859"/>
      <w:bookmarkStart w:id="786" w:name="_Toc218850531"/>
      <w:bookmarkStart w:id="787" w:name="_Toc218852496"/>
      <w:bookmarkStart w:id="788" w:name="_Toc218853151"/>
      <w:bookmarkStart w:id="789" w:name="_Toc218853349"/>
      <w:bookmarkStart w:id="790" w:name="_Toc218853549"/>
      <w:bookmarkStart w:id="791" w:name="_Toc218853751"/>
      <w:bookmarkStart w:id="792" w:name="_Toc218854087"/>
      <w:bookmarkStart w:id="793" w:name="_Toc218854438"/>
      <w:bookmarkStart w:id="794" w:name="_Toc218854699"/>
      <w:bookmarkStart w:id="795" w:name="_Toc218855501"/>
      <w:bookmarkStart w:id="796" w:name="_Toc218856978"/>
      <w:bookmarkStart w:id="797" w:name="_Toc218862642"/>
      <w:bookmarkStart w:id="798" w:name="_Toc218867310"/>
      <w:bookmarkStart w:id="799" w:name="_Toc218867686"/>
      <w:bookmarkStart w:id="800" w:name="_Toc218868378"/>
      <w:bookmarkStart w:id="801" w:name="_Toc218868589"/>
      <w:bookmarkStart w:id="802" w:name="_Toc218870028"/>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558747C3" w14:textId="4BC65F6E" w:rsidR="00320A9B" w:rsidRPr="00695FEE" w:rsidRDefault="00374762" w:rsidP="00131978">
      <w:pPr>
        <w:pStyle w:val="Ttulo3"/>
        <w:spacing w:line="360" w:lineRule="auto"/>
      </w:pPr>
      <w:bookmarkStart w:id="803" w:name="_Toc218692463"/>
      <w:bookmarkStart w:id="804" w:name="_Toc218870029"/>
      <w:r w:rsidRPr="00695FEE">
        <w:t>Nota importante</w:t>
      </w:r>
      <w:bookmarkEnd w:id="803"/>
      <w:bookmarkEnd w:id="804"/>
    </w:p>
    <w:p w14:paraId="7688935D" w14:textId="4A6755DE" w:rsidR="00374762" w:rsidRPr="00695FEE" w:rsidRDefault="008408CA" w:rsidP="00131978">
      <w:pPr>
        <w:spacing w:line="360" w:lineRule="auto"/>
      </w:pPr>
      <w:r w:rsidRPr="00695FEE">
        <w:t xml:space="preserve">A </w:t>
      </w:r>
      <w:r w:rsidR="00171D31" w:rsidRPr="00695FEE">
        <w:t>TIC</w:t>
      </w:r>
      <w:r w:rsidR="00E678EB" w:rsidRPr="00695FEE">
        <w:t xml:space="preserve"> </w:t>
      </w:r>
      <w:r w:rsidR="004F5BD5" w:rsidRPr="00695FEE">
        <w:t>se le ha dado un rol de apoyo.</w:t>
      </w:r>
      <w:r w:rsidRPr="00695FEE">
        <w:t xml:space="preserve">  debe encontrarse entre los procesos estratégicos.  Sin embargo, </w:t>
      </w:r>
      <w:r w:rsidR="00A455E3" w:rsidRPr="00695FEE">
        <w:t>s</w:t>
      </w:r>
      <w:r w:rsidR="004F5BD5" w:rsidRPr="00695FEE">
        <w:t>i se</w:t>
      </w:r>
      <w:r w:rsidR="00530DBB" w:rsidRPr="00695FEE">
        <w:t xml:space="preserve"> quiere que hay una mejora real y significativa, se hace necesario </w:t>
      </w:r>
      <w:r w:rsidR="0093574B" w:rsidRPr="00695FEE">
        <w:t>darle es</w:t>
      </w:r>
      <w:r w:rsidR="00850905" w:rsidRPr="00695FEE">
        <w:t xml:space="preserve">a posibilidad de </w:t>
      </w:r>
      <w:r w:rsidR="006C3AA3" w:rsidRPr="00695FEE">
        <w:t>manejo trascendental</w:t>
      </w:r>
      <w:r w:rsidR="0093574B" w:rsidRPr="00695FEE">
        <w:t xml:space="preserve"> en la organización, </w:t>
      </w:r>
      <w:r w:rsidR="0067654F" w:rsidRPr="00695FEE">
        <w:t xml:space="preserve">así como las </w:t>
      </w:r>
      <w:r w:rsidR="003F5388" w:rsidRPr="00695FEE">
        <w:t>correspondientes herramientas</w:t>
      </w:r>
      <w:r w:rsidR="0093574B" w:rsidRPr="00695FEE">
        <w:t>.</w:t>
      </w:r>
    </w:p>
    <w:p w14:paraId="0D2A308E" w14:textId="559306F2" w:rsidR="004355AB" w:rsidRPr="00695FEE" w:rsidRDefault="004355AB" w:rsidP="00131978">
      <w:pPr>
        <w:spacing w:line="360" w:lineRule="auto"/>
      </w:pPr>
      <w:r w:rsidRPr="00695FEE">
        <w:t xml:space="preserve">Oportunidades de mejora Claras: La </w:t>
      </w:r>
      <w:hyperlink w:anchor="_Alineación_de_TI" w:history="1">
        <w:r w:rsidRPr="00695FEE">
          <w:rPr>
            <w:rStyle w:val="Hipervnculo"/>
          </w:rPr>
          <w:t>tabla</w:t>
        </w:r>
      </w:hyperlink>
      <w:r w:rsidRPr="00695FEE">
        <w:t xml:space="preserve"> identifica necesidades específicas que el ERP actual no suple:</w:t>
      </w:r>
    </w:p>
    <w:p w14:paraId="269565E5" w14:textId="77777777" w:rsidR="004355AB" w:rsidRPr="00695FEE" w:rsidRDefault="004355AB" w:rsidP="00131978">
      <w:pPr>
        <w:pStyle w:val="Prrafodelista"/>
        <w:numPr>
          <w:ilvl w:val="0"/>
          <w:numId w:val="24"/>
        </w:numPr>
        <w:spacing w:line="360" w:lineRule="auto"/>
        <w:rPr>
          <w:rFonts w:cs="Arial"/>
        </w:rPr>
      </w:pPr>
      <w:r w:rsidRPr="00695FEE">
        <w:rPr>
          <w:rFonts w:cs="Arial"/>
        </w:rPr>
        <w:t xml:space="preserve">Gestión de talento humano para </w:t>
      </w:r>
      <w:r w:rsidRPr="00695FEE">
        <w:rPr>
          <w:rFonts w:cs="Arial"/>
          <w:b/>
          <w:bCs/>
          <w:i/>
          <w:iCs/>
        </w:rPr>
        <w:t>Dirección Administrativa</w:t>
      </w:r>
      <w:r w:rsidRPr="00695FEE">
        <w:rPr>
          <w:rFonts w:cs="Arial"/>
        </w:rPr>
        <w:t xml:space="preserve"> y </w:t>
      </w:r>
      <w:r w:rsidRPr="00695FEE">
        <w:rPr>
          <w:rFonts w:cs="Arial"/>
          <w:b/>
          <w:bCs/>
          <w:i/>
          <w:iCs/>
        </w:rPr>
        <w:t>TIC</w:t>
      </w:r>
      <w:r w:rsidRPr="00695FEE">
        <w:rPr>
          <w:rFonts w:cs="Arial"/>
        </w:rPr>
        <w:t>.</w:t>
      </w:r>
    </w:p>
    <w:p w14:paraId="4C72BF68" w14:textId="77777777" w:rsidR="004355AB" w:rsidRPr="00695FEE" w:rsidRDefault="004355AB" w:rsidP="00131978">
      <w:pPr>
        <w:pStyle w:val="Prrafodelista"/>
        <w:numPr>
          <w:ilvl w:val="0"/>
          <w:numId w:val="24"/>
        </w:numPr>
        <w:spacing w:line="360" w:lineRule="auto"/>
        <w:rPr>
          <w:rFonts w:cs="Arial"/>
        </w:rPr>
      </w:pPr>
      <w:r w:rsidRPr="00695FEE">
        <w:rPr>
          <w:rFonts w:cs="Arial"/>
        </w:rPr>
        <w:t xml:space="preserve">Gestión contractual con terceros para </w:t>
      </w:r>
      <w:r w:rsidRPr="00695FEE">
        <w:rPr>
          <w:rFonts w:cs="Arial"/>
          <w:b/>
          <w:bCs/>
          <w:i/>
          <w:iCs/>
        </w:rPr>
        <w:t>Contratación</w:t>
      </w:r>
      <w:r w:rsidRPr="00695FEE">
        <w:rPr>
          <w:rFonts w:cs="Arial"/>
        </w:rPr>
        <w:t>.</w:t>
      </w:r>
    </w:p>
    <w:p w14:paraId="6925E1FA" w14:textId="77777777" w:rsidR="004355AB" w:rsidRPr="00695FEE" w:rsidRDefault="004355AB" w:rsidP="00131978">
      <w:pPr>
        <w:pStyle w:val="Prrafodelista"/>
        <w:numPr>
          <w:ilvl w:val="0"/>
          <w:numId w:val="24"/>
        </w:numPr>
        <w:spacing w:line="360" w:lineRule="auto"/>
        <w:rPr>
          <w:rFonts w:cs="Arial"/>
        </w:rPr>
      </w:pPr>
      <w:r w:rsidRPr="00695FEE">
        <w:rPr>
          <w:rFonts w:cs="Arial"/>
        </w:rPr>
        <w:t xml:space="preserve">Sistemas contables para proyectos misionales para </w:t>
      </w:r>
      <w:r w:rsidRPr="00695FEE">
        <w:rPr>
          <w:rFonts w:cs="Arial"/>
          <w:b/>
          <w:bCs/>
          <w:i/>
          <w:iCs/>
        </w:rPr>
        <w:t>Dirección Financiera</w:t>
      </w:r>
      <w:r w:rsidRPr="00695FEE">
        <w:rPr>
          <w:rFonts w:cs="Arial"/>
        </w:rPr>
        <w:t>.</w:t>
      </w:r>
    </w:p>
    <w:p w14:paraId="4E76E6BA" w14:textId="17D24DB8" w:rsidR="00B77964" w:rsidRDefault="00B77964" w:rsidP="00131978">
      <w:pPr>
        <w:spacing w:line="360" w:lineRule="auto"/>
      </w:pPr>
      <w:r w:rsidRPr="00030EB6">
        <w:t xml:space="preserve">Existen puntos </w:t>
      </w:r>
      <w:r w:rsidR="008B630D" w:rsidRPr="00030EB6">
        <w:t>c</w:t>
      </w:r>
      <w:r w:rsidRPr="00030EB6">
        <w:t>iegos</w:t>
      </w:r>
      <w:r w:rsidR="00AC5139" w:rsidRPr="00030EB6">
        <w:t>:</w:t>
      </w:r>
      <w:r w:rsidRPr="00030EB6">
        <w:t xml:space="preserve"> </w:t>
      </w:r>
      <w:r w:rsidR="00AC5139" w:rsidRPr="00030EB6">
        <w:rPr>
          <w:b/>
          <w:bCs/>
          <w:i/>
          <w:iCs/>
        </w:rPr>
        <w:t xml:space="preserve">Control </w:t>
      </w:r>
      <w:r w:rsidRPr="00030EB6">
        <w:rPr>
          <w:b/>
          <w:bCs/>
          <w:i/>
          <w:iCs/>
        </w:rPr>
        <w:t>interno</w:t>
      </w:r>
      <w:r w:rsidRPr="00030EB6">
        <w:t xml:space="preserve"> y </w:t>
      </w:r>
      <w:r w:rsidR="00AC5139" w:rsidRPr="00030EB6">
        <w:rPr>
          <w:b/>
          <w:bCs/>
          <w:i/>
          <w:iCs/>
        </w:rPr>
        <w:t>Jurídica</w:t>
      </w:r>
      <w:r w:rsidR="00740CA6" w:rsidRPr="00030EB6">
        <w:t xml:space="preserve">.  De modo similar al caso de los </w:t>
      </w:r>
      <w:r w:rsidRPr="00030EB6">
        <w:t xml:space="preserve">procesos misionales, la </w:t>
      </w:r>
      <w:r w:rsidRPr="00030EB6">
        <w:rPr>
          <w:b/>
          <w:bCs/>
          <w:i/>
          <w:iCs/>
        </w:rPr>
        <w:t>Oficina de Control Interno</w:t>
      </w:r>
      <w:r w:rsidRPr="00030EB6">
        <w:t xml:space="preserve"> y la </w:t>
      </w:r>
      <w:r w:rsidRPr="00030EB6">
        <w:rPr>
          <w:b/>
          <w:bCs/>
          <w:i/>
          <w:iCs/>
        </w:rPr>
        <w:t>Oficina Jurídica</w:t>
      </w:r>
      <w:r w:rsidRPr="00030EB6">
        <w:t xml:space="preserve"> operan sin cobertura, dependiendo de un sistema de gestión de auditorías e interoperabilidad jurídica que no existen.</w:t>
      </w:r>
    </w:p>
    <w:p w14:paraId="38DEC37D" w14:textId="09D1B98F" w:rsidR="0026570E" w:rsidRDefault="0026570E">
      <w:pPr>
        <w:spacing w:line="22" w:lineRule="auto"/>
        <w:jc w:val="left"/>
        <w:rPr>
          <w:highlight w:val="yellow"/>
        </w:rPr>
      </w:pPr>
    </w:p>
    <w:p w14:paraId="727EFD33" w14:textId="3625DB8C" w:rsidR="00E57F1D" w:rsidRPr="00695FEE" w:rsidRDefault="00E57F1D">
      <w:pPr>
        <w:spacing w:line="22" w:lineRule="auto"/>
        <w:jc w:val="left"/>
      </w:pPr>
    </w:p>
    <w:p w14:paraId="6109E1D3" w14:textId="47A011E2" w:rsidR="007E299E" w:rsidRPr="00695FEE" w:rsidRDefault="005F5DC2" w:rsidP="003A365A">
      <w:pPr>
        <w:pStyle w:val="Ttulo3"/>
      </w:pPr>
      <w:bookmarkStart w:id="805" w:name="_Toc218692464"/>
      <w:bookmarkStart w:id="806" w:name="_Toc218870030"/>
      <w:r w:rsidRPr="00695FEE">
        <w:t>Ecosistema de datos</w:t>
      </w:r>
      <w:bookmarkEnd w:id="805"/>
      <w:bookmarkEnd w:id="806"/>
    </w:p>
    <w:p w14:paraId="03524421" w14:textId="0968CFF5" w:rsidR="00B77964" w:rsidRDefault="00B77964" w:rsidP="007237FB">
      <w:r w:rsidRPr="00695FEE">
        <w:t xml:space="preserve">La falta de un </w:t>
      </w:r>
      <w:r w:rsidRPr="00695FEE">
        <w:rPr>
          <w:b/>
          <w:bCs/>
          <w:i/>
          <w:iCs/>
        </w:rPr>
        <w:t xml:space="preserve">sistema </w:t>
      </w:r>
      <w:r w:rsidR="005F5DC2" w:rsidRPr="00695FEE">
        <w:rPr>
          <w:b/>
          <w:bCs/>
          <w:i/>
          <w:iCs/>
        </w:rPr>
        <w:t>m</w:t>
      </w:r>
      <w:r w:rsidRPr="00695FEE">
        <w:rPr>
          <w:b/>
          <w:bCs/>
          <w:i/>
          <w:iCs/>
        </w:rPr>
        <w:t>isional</w:t>
      </w:r>
      <w:r w:rsidRPr="00695FEE">
        <w:t xml:space="preserve"> es precisamente el problema que el macroproyecto Ecosistema de Datos busca resolver. </w:t>
      </w:r>
      <w:proofErr w:type="spellStart"/>
      <w:r w:rsidRPr="00695FEE">
        <w:rPr>
          <w:b/>
          <w:bCs/>
        </w:rPr>
        <w:t>RenoBo</w:t>
      </w:r>
      <w:proofErr w:type="spellEnd"/>
      <w:r w:rsidRPr="00695FEE">
        <w:t xml:space="preserve"> no </w:t>
      </w:r>
      <w:r w:rsidR="007C6032" w:rsidRPr="00695FEE">
        <w:t xml:space="preserve">requiere </w:t>
      </w:r>
      <w:r w:rsidRPr="00695FEE">
        <w:t>8 sistemas aislados, sino una plataforma centralizada que dé servicio a todos estos procesos misionales.</w:t>
      </w:r>
    </w:p>
    <w:p w14:paraId="37073453" w14:textId="77777777" w:rsidR="00BE77AD" w:rsidRPr="00695FEE" w:rsidRDefault="00BE77AD" w:rsidP="00C71F16">
      <w:pPr>
        <w:spacing w:after="0"/>
        <w:rPr>
          <w:rFonts w:cs="Arial"/>
        </w:rPr>
      </w:pPr>
    </w:p>
    <w:p w14:paraId="0325D626" w14:textId="5FDCBC01" w:rsidR="00BE77AD" w:rsidRPr="00695FEE" w:rsidRDefault="003B1E65" w:rsidP="003A365A">
      <w:pPr>
        <w:pStyle w:val="Ttulo3"/>
        <w:rPr>
          <w:rFonts w:cs="Arial"/>
        </w:rPr>
      </w:pPr>
      <w:bookmarkStart w:id="807" w:name="_Toc218692465"/>
      <w:bookmarkStart w:id="808" w:name="_Toc218870031"/>
      <w:r w:rsidRPr="00695FEE">
        <w:t>Carencias estratégicas</w:t>
      </w:r>
      <w:bookmarkEnd w:id="807"/>
      <w:bookmarkEnd w:id="808"/>
    </w:p>
    <w:p w14:paraId="060C51D3" w14:textId="0506B4E0" w:rsidR="00B77964" w:rsidRDefault="00B77964" w:rsidP="007237FB">
      <w:r w:rsidRPr="00695FEE">
        <w:t xml:space="preserve">La falta de sistemas en </w:t>
      </w:r>
      <w:r w:rsidRPr="00695FEE">
        <w:rPr>
          <w:b/>
          <w:bCs/>
          <w:i/>
          <w:iCs/>
        </w:rPr>
        <w:t>Planeación</w:t>
      </w:r>
      <w:r w:rsidRPr="00695FEE">
        <w:t xml:space="preserve"> y </w:t>
      </w:r>
      <w:r w:rsidRPr="00695FEE">
        <w:rPr>
          <w:b/>
          <w:bCs/>
          <w:i/>
          <w:iCs/>
        </w:rPr>
        <w:t>Control Interno</w:t>
      </w:r>
      <w:r w:rsidRPr="00695FEE">
        <w:t xml:space="preserve"> refuerza el </w:t>
      </w:r>
      <w:r w:rsidR="0056036A" w:rsidRPr="00695FEE">
        <w:t xml:space="preserve">resultado del </w:t>
      </w:r>
      <w:r w:rsidRPr="00695FEE">
        <w:t>análisis</w:t>
      </w:r>
      <w:r w:rsidR="0056036A" w:rsidRPr="00695FEE">
        <w:t>, relacionado con la</w:t>
      </w:r>
      <w:r w:rsidR="00DB010C" w:rsidRPr="00695FEE">
        <w:t>s carencias de la entidad en cuanto</w:t>
      </w:r>
      <w:r w:rsidRPr="00695FEE">
        <w:t xml:space="preserve"> </w:t>
      </w:r>
      <w:r w:rsidR="008E4628" w:rsidRPr="00695FEE">
        <w:t>a</w:t>
      </w:r>
      <w:r w:rsidRPr="00695FEE">
        <w:t xml:space="preserve"> </w:t>
      </w:r>
      <w:r w:rsidR="008E4628" w:rsidRPr="00695FEE">
        <w:rPr>
          <w:b/>
          <w:bCs/>
          <w:i/>
          <w:iCs/>
        </w:rPr>
        <w:t>Arquitectura e</w:t>
      </w:r>
      <w:r w:rsidRPr="00695FEE">
        <w:rPr>
          <w:b/>
          <w:bCs/>
          <w:i/>
          <w:iCs/>
        </w:rPr>
        <w:t>mpresarial</w:t>
      </w:r>
      <w:r w:rsidRPr="00695FEE">
        <w:t xml:space="preserve"> y </w:t>
      </w:r>
      <w:r w:rsidRPr="00695FEE">
        <w:rPr>
          <w:b/>
          <w:bCs/>
          <w:i/>
          <w:iCs/>
        </w:rPr>
        <w:t xml:space="preserve">Definición de </w:t>
      </w:r>
      <w:r w:rsidR="008E4628" w:rsidRPr="00695FEE">
        <w:rPr>
          <w:b/>
          <w:bCs/>
          <w:i/>
          <w:iCs/>
        </w:rPr>
        <w:t>políticas</w:t>
      </w:r>
      <w:r w:rsidRPr="00695FEE">
        <w:t>.</w:t>
      </w:r>
    </w:p>
    <w:p w14:paraId="3BEF14CE" w14:textId="77777777" w:rsidR="0026570E" w:rsidRPr="00695FEE" w:rsidRDefault="0026570E" w:rsidP="00E57F1D">
      <w:pPr>
        <w:ind w:left="2040"/>
        <w:rPr>
          <w:rFonts w:cs="Arial"/>
        </w:rPr>
      </w:pPr>
    </w:p>
    <w:p w14:paraId="4845531D" w14:textId="50A70583" w:rsidR="00540A24" w:rsidRPr="00695FEE" w:rsidRDefault="00540A24" w:rsidP="003A365A">
      <w:pPr>
        <w:pStyle w:val="Ttulo3"/>
        <w:rPr>
          <w:rFonts w:cs="Arial"/>
        </w:rPr>
      </w:pPr>
      <w:bookmarkStart w:id="809" w:name="_Toc218692466"/>
      <w:bookmarkStart w:id="810" w:name="_Toc218870032"/>
      <w:r w:rsidRPr="00695FEE">
        <w:t>Plataforma de negocio digital</w:t>
      </w:r>
      <w:bookmarkEnd w:id="809"/>
      <w:bookmarkEnd w:id="810"/>
    </w:p>
    <w:p w14:paraId="21ABC919" w14:textId="1689DEEA" w:rsidR="00B77964" w:rsidRPr="00695FEE" w:rsidRDefault="00B77964" w:rsidP="007237FB">
      <w:r w:rsidRPr="00695FEE">
        <w:t xml:space="preserve">La necesidad de un Sistema para la gestión contractual con terceros y temas contables para proyectos misionales son los cimientos de la futura plataforma de </w:t>
      </w:r>
      <w:r w:rsidR="005B2902" w:rsidRPr="00695FEE">
        <w:rPr>
          <w:b/>
          <w:bCs/>
          <w:i/>
          <w:iCs/>
        </w:rPr>
        <w:t>e</w:t>
      </w:r>
      <w:r w:rsidRPr="00695FEE">
        <w:rPr>
          <w:b/>
          <w:bCs/>
          <w:i/>
          <w:iCs/>
        </w:rPr>
        <w:t>-</w:t>
      </w:r>
      <w:r w:rsidR="00D00503" w:rsidRPr="00695FEE">
        <w:rPr>
          <w:b/>
          <w:bCs/>
          <w:i/>
          <w:iCs/>
        </w:rPr>
        <w:t>Commerce</w:t>
      </w:r>
      <w:r w:rsidR="00D00503" w:rsidRPr="00695FEE">
        <w:t xml:space="preserve"> </w:t>
      </w:r>
      <w:r w:rsidRPr="00695FEE">
        <w:t>y monetización de activos.</w:t>
      </w:r>
    </w:p>
    <w:p w14:paraId="3C4765E5" w14:textId="7FDD5893" w:rsidR="0046482E" w:rsidRDefault="00B77964" w:rsidP="007237FB">
      <w:r w:rsidRPr="00695FEE">
        <w:t xml:space="preserve">Esta tabla es el estado actual que sirve como punto de partida. Demuestra que </w:t>
      </w:r>
      <w:proofErr w:type="spellStart"/>
      <w:r w:rsidRPr="00695FEE">
        <w:rPr>
          <w:b/>
          <w:bCs/>
          <w:i/>
          <w:iCs/>
        </w:rPr>
        <w:t>RenoBo</w:t>
      </w:r>
      <w:proofErr w:type="spellEnd"/>
      <w:r w:rsidRPr="00695FEE">
        <w:t xml:space="preserve"> opera con una brecha tecnológica severa en su </w:t>
      </w:r>
      <w:r w:rsidR="005B2902" w:rsidRPr="00695FEE">
        <w:t xml:space="preserve">Core </w:t>
      </w:r>
      <w:r w:rsidRPr="00695FEE">
        <w:t xml:space="preserve">de negocio, y valida la necesidad urgente de los macroproyectos de transformación definidos para </w:t>
      </w:r>
      <w:r w:rsidRPr="00695FEE">
        <w:rPr>
          <w:b/>
          <w:bCs/>
          <w:i/>
          <w:iCs/>
        </w:rPr>
        <w:t>2026-2030</w:t>
      </w:r>
      <w:r w:rsidRPr="00695FEE">
        <w:t>.</w:t>
      </w:r>
      <w:r w:rsidR="005B2902" w:rsidRPr="00695FEE">
        <w:t xml:space="preserve">  </w:t>
      </w:r>
      <w:bookmarkStart w:id="811" w:name="_Toc216680018"/>
    </w:p>
    <w:p w14:paraId="1EB28601" w14:textId="3C16D96F" w:rsidR="00131978" w:rsidRDefault="00131978">
      <w:pPr>
        <w:spacing w:line="22" w:lineRule="auto"/>
        <w:jc w:val="left"/>
      </w:pPr>
      <w:r>
        <w:br w:type="page"/>
      </w:r>
    </w:p>
    <w:p w14:paraId="3B9B658E" w14:textId="7D7D0426" w:rsidR="00B77964" w:rsidRDefault="00B77964" w:rsidP="000E7DB0">
      <w:pPr>
        <w:pStyle w:val="Ttulo2"/>
      </w:pPr>
      <w:bookmarkStart w:id="812" w:name="_Toc218692467"/>
      <w:bookmarkStart w:id="813" w:name="_Toc218870033"/>
      <w:r w:rsidRPr="00695FEE">
        <w:lastRenderedPageBreak/>
        <w:t>Estrategia y Gobierno de TI</w:t>
      </w:r>
      <w:bookmarkEnd w:id="811"/>
      <w:bookmarkEnd w:id="812"/>
      <w:bookmarkEnd w:id="813"/>
      <w:r w:rsidRPr="00695FEE">
        <w:t xml:space="preserve"> </w:t>
      </w:r>
    </w:p>
    <w:p w14:paraId="5E37B8E8" w14:textId="69FF8C82" w:rsidR="00990397" w:rsidRPr="00990397" w:rsidRDefault="00990397" w:rsidP="00B3663C">
      <w:r w:rsidRPr="00990397">
        <w:t xml:space="preserve">La elaboración del presente </w:t>
      </w:r>
      <w:r w:rsidRPr="00BB19B4">
        <w:rPr>
          <w:b/>
          <w:bCs/>
          <w:i/>
          <w:iCs/>
        </w:rPr>
        <w:t>PETI</w:t>
      </w:r>
      <w:r w:rsidRPr="00990397">
        <w:t xml:space="preserve"> se fundamentó en el análisis de los </w:t>
      </w:r>
      <w:r w:rsidRPr="00BB19B4">
        <w:rPr>
          <w:b/>
          <w:bCs/>
          <w:i/>
          <w:iCs/>
        </w:rPr>
        <w:t xml:space="preserve">autodiagnósticos de Gobierno Digital </w:t>
      </w:r>
      <w:r w:rsidRPr="00990397">
        <w:t xml:space="preserve">y los resultados del formulario </w:t>
      </w:r>
      <w:r w:rsidRPr="00BB19B4">
        <w:rPr>
          <w:b/>
          <w:bCs/>
          <w:i/>
          <w:iCs/>
        </w:rPr>
        <w:t>FURAG</w:t>
      </w:r>
      <w:r w:rsidRPr="00990397">
        <w:t>. Asimismo, integra las acciones correctivas de los planes de mejoramiento derivados de las auditorías de control interno, asegurando una estrategia alineada con el cumplimiento normativo y la realidad institucional.</w:t>
      </w:r>
    </w:p>
    <w:p w14:paraId="496FA45D" w14:textId="77777777" w:rsidR="00E3225C" w:rsidRPr="00695FEE" w:rsidRDefault="007D3275" w:rsidP="00B3663C">
      <w:r w:rsidRPr="00695FEE">
        <w:t>Actualmente, la función de TI en la Entidad cumple principalmente un rol de apoyo operativo. No obstante, para lograr una mejora sostenible y un mayor impacto en el cumplimiento de los objetivos institucionales, resulta necesario fortalecer su participación como habilitador estratégico, proporcionando soporte técnico, herramientas y capacidades que faciliten la ejecución de las decisiones estratégicas definidas por la organización.</w:t>
      </w:r>
    </w:p>
    <w:p w14:paraId="187C4A51" w14:textId="722325D7" w:rsidR="008E42AE" w:rsidRPr="00695FEE" w:rsidRDefault="006878F0" w:rsidP="00436C5E">
      <w:pPr>
        <w:ind w:left="1134"/>
        <w:rPr>
          <w:rFonts w:cs="Arial"/>
        </w:rPr>
      </w:pPr>
      <w:r w:rsidRPr="00695FEE">
        <w:t>Gobierno de TI</w:t>
      </w:r>
    </w:p>
    <w:p w14:paraId="65E314F6" w14:textId="3CF4DAD7" w:rsidR="00B77964" w:rsidRPr="00695FEE" w:rsidRDefault="00B77964" w:rsidP="00B3663C">
      <w:r w:rsidRPr="00695FEE">
        <w:t xml:space="preserve">No existen instancias de gobierno formalizadas propias de </w:t>
      </w:r>
      <w:r w:rsidRPr="00695FEE">
        <w:rPr>
          <w:b/>
          <w:bCs/>
          <w:i/>
          <w:iCs/>
        </w:rPr>
        <w:t>TI</w:t>
      </w:r>
      <w:r w:rsidR="006D5703" w:rsidRPr="00695FEE">
        <w:rPr>
          <w:b/>
          <w:bCs/>
          <w:i/>
          <w:iCs/>
        </w:rPr>
        <w:t>,</w:t>
      </w:r>
      <w:r w:rsidRPr="00695FEE">
        <w:t xml:space="preserve"> tales como</w:t>
      </w:r>
      <w:r w:rsidR="00003AE9" w:rsidRPr="00695FEE">
        <w:t>:</w:t>
      </w:r>
      <w:r w:rsidRPr="00695FEE">
        <w:t xml:space="preserve"> </w:t>
      </w:r>
      <w:r w:rsidR="00003AE9" w:rsidRPr="00695FEE">
        <w:rPr>
          <w:b/>
          <w:bCs/>
          <w:i/>
          <w:iCs/>
        </w:rPr>
        <w:t xml:space="preserve">Comités </w:t>
      </w:r>
      <w:r w:rsidRPr="00695FEE">
        <w:rPr>
          <w:b/>
          <w:bCs/>
          <w:i/>
          <w:iCs/>
        </w:rPr>
        <w:t>de control de cambios</w:t>
      </w:r>
      <w:r w:rsidRPr="00695FEE">
        <w:t xml:space="preserve"> o de </w:t>
      </w:r>
      <w:r w:rsidRPr="00695FEE">
        <w:rPr>
          <w:b/>
          <w:bCs/>
          <w:i/>
          <w:iCs/>
        </w:rPr>
        <w:t>Gobierno de datos</w:t>
      </w:r>
      <w:r w:rsidRPr="00695FEE">
        <w:t xml:space="preserve">. Las decisiones estratégicas se elevan al </w:t>
      </w:r>
      <w:r w:rsidRPr="00695FEE">
        <w:rPr>
          <w:b/>
          <w:bCs/>
          <w:i/>
          <w:iCs/>
        </w:rPr>
        <w:t>Comité Institucional</w:t>
      </w:r>
      <w:r w:rsidRPr="00695FEE">
        <w:t xml:space="preserve"> de </w:t>
      </w:r>
      <w:r w:rsidRPr="00695FEE">
        <w:rPr>
          <w:b/>
          <w:bCs/>
          <w:i/>
          <w:iCs/>
        </w:rPr>
        <w:t>Gestión y Desempeño</w:t>
      </w:r>
      <w:r w:rsidRPr="00695FEE">
        <w:t>.</w:t>
      </w:r>
    </w:p>
    <w:p w14:paraId="0D78DF1A" w14:textId="2A78EE1E" w:rsidR="00BD047A" w:rsidRDefault="00BD047A" w:rsidP="00B3663C">
      <w:r w:rsidRPr="00695FEE">
        <w:t>El fortalecimiento del Gobierno de TI no implica la creación de nuevas instancias normativas desde el área de TI, sino la formalización de espacios de coordinación y soporte técnico que permitan una mejor articulación con la Alta Dirección y las áreas estratégicas, asegurando coherencia, trazabilidad y ejecución efectiva de las decisiones institucionales en materia tecnológica.</w:t>
      </w:r>
    </w:p>
    <w:p w14:paraId="5D596C73" w14:textId="071EEFA5" w:rsidR="00001C33" w:rsidRDefault="00001C33">
      <w:pPr>
        <w:spacing w:line="22" w:lineRule="auto"/>
        <w:jc w:val="left"/>
      </w:pPr>
      <w:r>
        <w:br w:type="page"/>
      </w:r>
    </w:p>
    <w:p w14:paraId="39A1935A" w14:textId="77777777" w:rsidR="006B2D11" w:rsidRPr="006B2D11" w:rsidRDefault="006B2D11" w:rsidP="006B2D11">
      <w:pPr>
        <w:pStyle w:val="Ttulo3"/>
      </w:pPr>
      <w:bookmarkStart w:id="814" w:name="_Toc218870034"/>
      <w:r w:rsidRPr="006B2D11">
        <w:lastRenderedPageBreak/>
        <w:t>Diagnóstico estratégico de TI (AS-IS)</w:t>
      </w:r>
      <w:bookmarkEnd w:id="814"/>
    </w:p>
    <w:p w14:paraId="180C4198" w14:textId="62485BBD" w:rsidR="006B2D11" w:rsidRPr="006B2D11" w:rsidRDefault="006B2D11" w:rsidP="006B2D11">
      <w:r w:rsidRPr="006B2D11">
        <w:t xml:space="preserve">El análisis realizado evidencia un </w:t>
      </w:r>
      <w:r w:rsidRPr="006B2D11">
        <w:rPr>
          <w:b/>
          <w:bCs/>
        </w:rPr>
        <w:t>déficit crítico en capacidades tecnológicas y de gobernanza</w:t>
      </w:r>
      <w:r w:rsidRPr="006B2D11">
        <w:t>, que impacta la alineación entre TI y los objetivos institucionales. Los hallazgos se agrupan en cinco dimensiones:</w:t>
      </w:r>
    </w:p>
    <w:p w14:paraId="293D2974" w14:textId="77777777" w:rsidR="006B2D11" w:rsidRPr="006B2D11" w:rsidRDefault="006B2D11" w:rsidP="006B2D11">
      <w:pPr>
        <w:numPr>
          <w:ilvl w:val="0"/>
          <w:numId w:val="93"/>
        </w:numPr>
      </w:pPr>
      <w:r w:rsidRPr="006B2D11">
        <w:rPr>
          <w:b/>
          <w:bCs/>
        </w:rPr>
        <w:t>Procesos misionales</w:t>
      </w:r>
    </w:p>
    <w:p w14:paraId="2A6C1AB0" w14:textId="77777777" w:rsidR="006B2D11" w:rsidRPr="006B2D11" w:rsidRDefault="006B2D11" w:rsidP="006B2D11">
      <w:pPr>
        <w:numPr>
          <w:ilvl w:val="1"/>
          <w:numId w:val="93"/>
        </w:numPr>
      </w:pPr>
      <w:r w:rsidRPr="006B2D11">
        <w:t xml:space="preserve">Ausencia total de sistemas especializados para la operación </w:t>
      </w:r>
      <w:proofErr w:type="spellStart"/>
      <w:r w:rsidRPr="006B2D11">
        <w:t>end-to-end</w:t>
      </w:r>
      <w:proofErr w:type="spellEnd"/>
      <w:r w:rsidRPr="006B2D11">
        <w:t xml:space="preserve"> (gestión urbana, predial, estructuración, ejecución de proyectos, gestión social y comercial).</w:t>
      </w:r>
    </w:p>
    <w:p w14:paraId="104899B9" w14:textId="77777777" w:rsidR="006B2D11" w:rsidRPr="006B2D11" w:rsidRDefault="006B2D11" w:rsidP="006B2D11">
      <w:pPr>
        <w:numPr>
          <w:ilvl w:val="1"/>
          <w:numId w:val="93"/>
        </w:numPr>
      </w:pPr>
      <w:r w:rsidRPr="006B2D11">
        <w:t>Dependencia de herramientas ofimáticas y procedimientos manuales, lo que genera reprocesos, baja trazabilidad y riesgos de integridad del dato.</w:t>
      </w:r>
    </w:p>
    <w:p w14:paraId="4C3E0222" w14:textId="77777777" w:rsidR="006B2D11" w:rsidRPr="006B2D11" w:rsidRDefault="006B2D11" w:rsidP="006B2D11">
      <w:pPr>
        <w:numPr>
          <w:ilvl w:val="0"/>
          <w:numId w:val="93"/>
        </w:numPr>
      </w:pPr>
      <w:r w:rsidRPr="006B2D11">
        <w:rPr>
          <w:b/>
          <w:bCs/>
        </w:rPr>
        <w:t>Procesos estratégicos y de apoyo</w:t>
      </w:r>
    </w:p>
    <w:p w14:paraId="01E4A779" w14:textId="77777777" w:rsidR="006B2D11" w:rsidRPr="006B2D11" w:rsidRDefault="006B2D11" w:rsidP="006B2D11">
      <w:pPr>
        <w:numPr>
          <w:ilvl w:val="1"/>
          <w:numId w:val="93"/>
        </w:numPr>
      </w:pPr>
      <w:r w:rsidRPr="006B2D11">
        <w:t>Cobertura parcial mediante ERP y sistemas documentales, sin interoperabilidad ni automatización avanzada.</w:t>
      </w:r>
    </w:p>
    <w:p w14:paraId="3BF98D9F" w14:textId="77777777" w:rsidR="006B2D11" w:rsidRPr="006B2D11" w:rsidRDefault="006B2D11" w:rsidP="006B2D11">
      <w:pPr>
        <w:numPr>
          <w:ilvl w:val="1"/>
          <w:numId w:val="93"/>
        </w:numPr>
      </w:pPr>
      <w:r w:rsidRPr="006B2D11">
        <w:t>Carencia de sistemas para gestión contractual con terceros, talento humano y seguimiento a planes estratégicos.</w:t>
      </w:r>
    </w:p>
    <w:p w14:paraId="6FBADD3C" w14:textId="77777777" w:rsidR="006B2D11" w:rsidRPr="006B2D11" w:rsidRDefault="006B2D11" w:rsidP="006B2D11">
      <w:pPr>
        <w:numPr>
          <w:ilvl w:val="0"/>
          <w:numId w:val="93"/>
        </w:numPr>
      </w:pPr>
      <w:r w:rsidRPr="006B2D11">
        <w:rPr>
          <w:b/>
          <w:bCs/>
        </w:rPr>
        <w:t>Gobernanza y capacidades estratégicas</w:t>
      </w:r>
    </w:p>
    <w:p w14:paraId="6EC63AC9" w14:textId="77777777" w:rsidR="006B2D11" w:rsidRPr="006B2D11" w:rsidRDefault="006B2D11" w:rsidP="006B2D11">
      <w:pPr>
        <w:numPr>
          <w:ilvl w:val="1"/>
          <w:numId w:val="93"/>
        </w:numPr>
      </w:pPr>
      <w:r w:rsidRPr="006B2D11">
        <w:t>TI opera con fortaleza técnica, pero carece de capacidades para gestionar arquitectura empresarial y definir políticas, lo que limita su rol como habilitador estratégico.</w:t>
      </w:r>
    </w:p>
    <w:p w14:paraId="45CA11C0" w14:textId="77777777" w:rsidR="006B2D11" w:rsidRDefault="006B2D11" w:rsidP="006B2D11">
      <w:pPr>
        <w:numPr>
          <w:ilvl w:val="1"/>
          <w:numId w:val="93"/>
        </w:numPr>
      </w:pPr>
      <w:r w:rsidRPr="006B2D11">
        <w:t>No existen comités propios de TI ni gobierno de datos formalizado.</w:t>
      </w:r>
    </w:p>
    <w:p w14:paraId="7417DFC5" w14:textId="77777777" w:rsidR="006B2D11" w:rsidRPr="006B2D11" w:rsidRDefault="006B2D11" w:rsidP="006B2D11">
      <w:pPr>
        <w:numPr>
          <w:ilvl w:val="0"/>
          <w:numId w:val="93"/>
        </w:numPr>
      </w:pPr>
      <w:r w:rsidRPr="006B2D11">
        <w:rPr>
          <w:b/>
          <w:bCs/>
        </w:rPr>
        <w:t>Infraestructura y continuidad</w:t>
      </w:r>
    </w:p>
    <w:p w14:paraId="52F06D6B" w14:textId="77777777" w:rsidR="006B2D11" w:rsidRPr="006B2D11" w:rsidRDefault="006B2D11" w:rsidP="006B2D11">
      <w:pPr>
        <w:numPr>
          <w:ilvl w:val="1"/>
          <w:numId w:val="93"/>
        </w:numPr>
      </w:pPr>
      <w:r w:rsidRPr="006B2D11">
        <w:lastRenderedPageBreak/>
        <w:t>Obsolescencia marcada en servidores locales y ausencia de mecanismos automatizados de recuperación.</w:t>
      </w:r>
    </w:p>
    <w:p w14:paraId="6CA28E97" w14:textId="00A743D1" w:rsidR="006B2D11" w:rsidRPr="006B2D11" w:rsidRDefault="006B2D11" w:rsidP="006B2D11">
      <w:pPr>
        <w:numPr>
          <w:ilvl w:val="1"/>
          <w:numId w:val="93"/>
        </w:numPr>
      </w:pPr>
      <w:r w:rsidRPr="006B2D11">
        <w:t>Continuidad gestionada mediante pruebas DRP.</w:t>
      </w:r>
    </w:p>
    <w:p w14:paraId="33452633" w14:textId="77777777" w:rsidR="006B2D11" w:rsidRPr="006B2D11" w:rsidRDefault="006B2D11" w:rsidP="006B2D11">
      <w:pPr>
        <w:numPr>
          <w:ilvl w:val="0"/>
          <w:numId w:val="93"/>
        </w:numPr>
      </w:pPr>
      <w:r w:rsidRPr="006B2D11">
        <w:rPr>
          <w:b/>
          <w:bCs/>
        </w:rPr>
        <w:t>Seguridad y gestión del riesgo</w:t>
      </w:r>
    </w:p>
    <w:p w14:paraId="7ED7495E" w14:textId="7215361D" w:rsidR="006B2D11" w:rsidRPr="006B2D11" w:rsidRDefault="006B2D11" w:rsidP="006B2D11">
      <w:pPr>
        <w:numPr>
          <w:ilvl w:val="1"/>
          <w:numId w:val="93"/>
        </w:numPr>
      </w:pPr>
      <w:r w:rsidRPr="006B2D11">
        <w:t>SGSI en transición hacia ISO</w:t>
      </w:r>
      <w:r w:rsidR="007A433F">
        <w:t xml:space="preserve"> </w:t>
      </w:r>
      <w:r w:rsidRPr="006B2D11">
        <w:t>/</w:t>
      </w:r>
      <w:r w:rsidR="007A433F">
        <w:t xml:space="preserve"> </w:t>
      </w:r>
      <w:r w:rsidRPr="006B2D11">
        <w:t>IEC 27001:2022, con brechas en controles críticos (clasificación y etiquetado de información, cifrado en tránsito y reposo, gestión de vulnerabilidades, seguridad en nube).</w:t>
      </w:r>
    </w:p>
    <w:p w14:paraId="483C1E33" w14:textId="056D9056" w:rsidR="00E9132F" w:rsidRDefault="006B2D11" w:rsidP="00B3663C">
      <w:pPr>
        <w:numPr>
          <w:ilvl w:val="1"/>
          <w:numId w:val="93"/>
        </w:numPr>
      </w:pPr>
      <w:r w:rsidRPr="006B2D11">
        <w:t>Riesgos prioritarios: pérdida de información, vulnerabilidad de sistemas e indisponibilidad de servicios.</w:t>
      </w:r>
    </w:p>
    <w:p w14:paraId="4AD0C025" w14:textId="77777777" w:rsidR="00001C33" w:rsidRDefault="00001C33" w:rsidP="00001C33"/>
    <w:p w14:paraId="35B7C22F" w14:textId="77777777" w:rsidR="00001C33" w:rsidRPr="00695FEE" w:rsidRDefault="00001C33" w:rsidP="00001C33"/>
    <w:p w14:paraId="3E7E9DA1" w14:textId="07992D89" w:rsidR="00925BE3" w:rsidRPr="00695FEE" w:rsidRDefault="00B77964" w:rsidP="003A365A">
      <w:pPr>
        <w:pStyle w:val="Ttulo3"/>
      </w:pPr>
      <w:bookmarkStart w:id="815" w:name="_Toc218692468"/>
      <w:bookmarkStart w:id="816" w:name="_Toc218870035"/>
      <w:r w:rsidRPr="00695FEE">
        <w:t>Procesos de TI:</w:t>
      </w:r>
      <w:bookmarkEnd w:id="815"/>
      <w:bookmarkEnd w:id="816"/>
      <w:r w:rsidRPr="00695FEE">
        <w:t xml:space="preserve"> </w:t>
      </w:r>
    </w:p>
    <w:p w14:paraId="6297352D" w14:textId="04DA290A" w:rsidR="007D3C94" w:rsidRPr="007F406C" w:rsidRDefault="00B77964" w:rsidP="00B3663C">
      <w:r w:rsidRPr="00695FEE">
        <w:t xml:space="preserve">Existen procesos documentados </w:t>
      </w:r>
      <w:r w:rsidRPr="00695FEE">
        <w:rPr>
          <w:b/>
          <w:bCs/>
          <w:i/>
          <w:iCs/>
        </w:rPr>
        <w:t>PD-71 Administración de Acceso Lógico</w:t>
      </w:r>
      <w:r w:rsidRPr="00695FEE">
        <w:t xml:space="preserve">, </w:t>
      </w:r>
      <w:r w:rsidRPr="00695FEE">
        <w:rPr>
          <w:b/>
          <w:bCs/>
          <w:i/>
          <w:iCs/>
        </w:rPr>
        <w:t>PD-51 Copias</w:t>
      </w:r>
      <w:r w:rsidRPr="00695FEE">
        <w:t xml:space="preserve"> </w:t>
      </w:r>
      <w:r w:rsidRPr="00695FEE">
        <w:rPr>
          <w:i/>
          <w:iCs/>
        </w:rPr>
        <w:t>de respaldo</w:t>
      </w:r>
      <w:r w:rsidRPr="00695FEE">
        <w:t xml:space="preserve"> que reflejan la realidad operativa, priorizando la eficiencia sobre la adopción estricta de todos los estándares </w:t>
      </w:r>
      <w:r w:rsidRPr="00695FEE">
        <w:rPr>
          <w:b/>
          <w:bCs/>
          <w:i/>
          <w:iCs/>
        </w:rPr>
        <w:t>ITIL</w:t>
      </w:r>
      <w:r w:rsidR="00581E55" w:rsidRPr="00695FEE">
        <w:rPr>
          <w:b/>
          <w:bCs/>
          <w:i/>
          <w:iCs/>
        </w:rPr>
        <w:t xml:space="preserve"> </w:t>
      </w:r>
      <w:r w:rsidRPr="00695FEE">
        <w:rPr>
          <w:b/>
          <w:bCs/>
          <w:i/>
          <w:iCs/>
        </w:rPr>
        <w:t>/</w:t>
      </w:r>
      <w:r w:rsidR="00581E55" w:rsidRPr="00695FEE">
        <w:rPr>
          <w:b/>
          <w:bCs/>
          <w:i/>
          <w:iCs/>
        </w:rPr>
        <w:t xml:space="preserve"> </w:t>
      </w:r>
      <w:r w:rsidRPr="00695FEE">
        <w:rPr>
          <w:b/>
          <w:bCs/>
          <w:i/>
          <w:iCs/>
        </w:rPr>
        <w:t>COBIT</w:t>
      </w:r>
      <w:r w:rsidRPr="00695FEE">
        <w:t>.</w:t>
      </w:r>
    </w:p>
    <w:p w14:paraId="0AC7EE59" w14:textId="56726713" w:rsidR="00060214" w:rsidRPr="00695FEE" w:rsidRDefault="00BF5B79" w:rsidP="003A365A">
      <w:pPr>
        <w:pStyle w:val="Ttulo3"/>
      </w:pPr>
      <w:bookmarkStart w:id="817" w:name="_Toc218692469"/>
      <w:bookmarkStart w:id="818" w:name="_Toc218870036"/>
      <w:r w:rsidRPr="00695FEE">
        <w:t>Principio de gobernanza de políticas (rol de TI):</w:t>
      </w:r>
      <w:bookmarkEnd w:id="817"/>
      <w:bookmarkEnd w:id="818"/>
    </w:p>
    <w:p w14:paraId="5026F2DB" w14:textId="3FD180C3" w:rsidR="00BF5B79" w:rsidRDefault="00BF5B79" w:rsidP="00B3663C">
      <w:r w:rsidRPr="00695FEE">
        <w:t xml:space="preserve">La </w:t>
      </w:r>
      <w:r w:rsidRPr="00695FEE">
        <w:rPr>
          <w:b/>
          <w:bCs/>
          <w:i/>
          <w:iCs/>
        </w:rPr>
        <w:t>Dirección Administrativa y TIC</w:t>
      </w:r>
      <w:r w:rsidRPr="00695FEE">
        <w:t xml:space="preserve"> no emite ni modifica políticas corporativas; su rol es apoyar su formulación, socialización, monitoreo de cumplimiento y provisión de evidencia técnica. La</w:t>
      </w:r>
      <w:r w:rsidR="00C71F16" w:rsidRPr="00695FEE">
        <w:t>s</w:t>
      </w:r>
      <w:r w:rsidRPr="00695FEE">
        <w:t xml:space="preserve"> Oficina</w:t>
      </w:r>
      <w:r w:rsidR="00C71F16" w:rsidRPr="00695FEE">
        <w:t>s</w:t>
      </w:r>
      <w:r w:rsidRPr="00695FEE">
        <w:rPr>
          <w:b/>
          <w:bCs/>
          <w:i/>
          <w:iCs/>
        </w:rPr>
        <w:t xml:space="preserve"> Asesora de Planeación</w:t>
      </w:r>
      <w:r w:rsidRPr="00695FEE">
        <w:t xml:space="preserve">, </w:t>
      </w:r>
      <w:r w:rsidRPr="00695FEE">
        <w:rPr>
          <w:b/>
          <w:bCs/>
          <w:i/>
          <w:iCs/>
        </w:rPr>
        <w:t>Jurídica</w:t>
      </w:r>
      <w:r w:rsidRPr="00695FEE">
        <w:t xml:space="preserve"> y </w:t>
      </w:r>
      <w:r w:rsidRPr="00695FEE">
        <w:rPr>
          <w:b/>
          <w:bCs/>
          <w:i/>
          <w:iCs/>
        </w:rPr>
        <w:t>Alta Dirección</w:t>
      </w:r>
      <w:r w:rsidRPr="00695FEE">
        <w:t xml:space="preserve"> son las instancias que lideran la aprobación y publicación. Se formaliza la participación de </w:t>
      </w:r>
      <w:r w:rsidRPr="00695FEE">
        <w:rPr>
          <w:b/>
          <w:bCs/>
          <w:i/>
          <w:iCs/>
        </w:rPr>
        <w:t>TI</w:t>
      </w:r>
      <w:r w:rsidRPr="00695FEE">
        <w:t xml:space="preserve"> en el </w:t>
      </w:r>
      <w:r w:rsidRPr="00695FEE">
        <w:rPr>
          <w:b/>
          <w:bCs/>
          <w:i/>
          <w:iCs/>
        </w:rPr>
        <w:t>Comité Institucional de Gestión y Desempeño</w:t>
      </w:r>
      <w:r w:rsidRPr="00695FEE">
        <w:t xml:space="preserve"> y en el nuevo </w:t>
      </w:r>
      <w:r w:rsidRPr="00695FEE">
        <w:rPr>
          <w:b/>
          <w:bCs/>
          <w:i/>
          <w:iCs/>
        </w:rPr>
        <w:t>Comité de Seguridad de la Información</w:t>
      </w:r>
      <w:r w:rsidRPr="00695FEE">
        <w:t xml:space="preserve"> como instancia de soporte técnico y verificación.</w:t>
      </w:r>
    </w:p>
    <w:p w14:paraId="46C98D0F" w14:textId="06367482" w:rsidR="00BC4ABA" w:rsidRPr="00695FEE" w:rsidRDefault="00BC4ABA" w:rsidP="000E7DB0">
      <w:pPr>
        <w:pStyle w:val="Ttulo2"/>
      </w:pPr>
      <w:bookmarkStart w:id="819" w:name="_Toc218692470"/>
      <w:bookmarkStart w:id="820" w:name="_Toc218870037"/>
      <w:r w:rsidRPr="00695FEE">
        <w:lastRenderedPageBreak/>
        <w:t xml:space="preserve">Sistemas de </w:t>
      </w:r>
      <w:r w:rsidR="002D17EA" w:rsidRPr="00695FEE">
        <w:t>i</w:t>
      </w:r>
      <w:r w:rsidRPr="00695FEE">
        <w:t>nformación</w:t>
      </w:r>
      <w:bookmarkEnd w:id="819"/>
      <w:bookmarkEnd w:id="820"/>
      <w:r w:rsidRPr="00695FEE">
        <w:t xml:space="preserve"> </w:t>
      </w:r>
    </w:p>
    <w:p w14:paraId="6B471BCB" w14:textId="77777777" w:rsidR="005E67BF" w:rsidRPr="00695FEE" w:rsidRDefault="005E67BF"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821" w:name="_Toc216863424"/>
      <w:bookmarkStart w:id="822" w:name="_Toc216866904"/>
      <w:bookmarkStart w:id="823" w:name="_Toc216867215"/>
      <w:bookmarkStart w:id="824" w:name="_Toc216868079"/>
      <w:bookmarkStart w:id="825" w:name="_Toc216879364"/>
      <w:bookmarkStart w:id="826" w:name="_Toc216879462"/>
      <w:bookmarkStart w:id="827" w:name="_Toc216948278"/>
      <w:bookmarkStart w:id="828" w:name="_Toc216948556"/>
      <w:bookmarkStart w:id="829" w:name="_Toc216948724"/>
      <w:bookmarkStart w:id="830" w:name="_Toc216949329"/>
      <w:bookmarkStart w:id="831" w:name="_Toc216949541"/>
      <w:bookmarkStart w:id="832" w:name="_Toc217387063"/>
      <w:bookmarkStart w:id="833" w:name="_Toc217387346"/>
      <w:bookmarkStart w:id="834" w:name="_Toc217388875"/>
      <w:bookmarkStart w:id="835" w:name="_Toc217389379"/>
      <w:bookmarkStart w:id="836" w:name="_Toc217390611"/>
      <w:bookmarkStart w:id="837" w:name="_Toc217393142"/>
      <w:bookmarkStart w:id="838" w:name="_Toc217393603"/>
      <w:bookmarkStart w:id="839" w:name="_Toc217397059"/>
      <w:bookmarkStart w:id="840" w:name="_Toc217401530"/>
      <w:bookmarkStart w:id="841" w:name="_Toc217413167"/>
      <w:bookmarkStart w:id="842" w:name="_Toc218587313"/>
      <w:bookmarkStart w:id="843" w:name="_Toc218588713"/>
      <w:bookmarkStart w:id="844" w:name="_Toc218589125"/>
      <w:bookmarkStart w:id="845" w:name="_Toc218589478"/>
      <w:bookmarkStart w:id="846" w:name="_Toc218667870"/>
      <w:bookmarkStart w:id="847" w:name="_Toc218667986"/>
      <w:bookmarkStart w:id="848" w:name="_Toc218679133"/>
      <w:bookmarkStart w:id="849" w:name="_Toc218679244"/>
      <w:bookmarkStart w:id="850" w:name="_Toc218679750"/>
      <w:bookmarkStart w:id="851" w:name="_Toc218679862"/>
      <w:bookmarkStart w:id="852" w:name="_Toc218680047"/>
      <w:bookmarkStart w:id="853" w:name="_Toc218680485"/>
      <w:bookmarkStart w:id="854" w:name="_Toc218680601"/>
      <w:bookmarkStart w:id="855" w:name="_Toc218681538"/>
      <w:bookmarkStart w:id="856" w:name="_Toc218691462"/>
      <w:bookmarkStart w:id="857" w:name="_Toc218692471"/>
      <w:bookmarkStart w:id="858" w:name="_Toc218692675"/>
      <w:bookmarkStart w:id="859" w:name="_Toc218692841"/>
      <w:bookmarkStart w:id="860" w:name="_Toc218693008"/>
      <w:bookmarkStart w:id="861" w:name="_Toc218693249"/>
      <w:bookmarkStart w:id="862" w:name="_Toc218693418"/>
      <w:bookmarkStart w:id="863" w:name="_Toc218693661"/>
      <w:bookmarkStart w:id="864" w:name="_Toc218693906"/>
      <w:bookmarkStart w:id="865" w:name="_Toc218694569"/>
      <w:bookmarkStart w:id="866" w:name="_Toc218694832"/>
      <w:bookmarkStart w:id="867" w:name="_Toc218695139"/>
      <w:bookmarkStart w:id="868" w:name="_Toc218763842"/>
      <w:bookmarkStart w:id="869" w:name="_Toc218844621"/>
      <w:bookmarkStart w:id="870" w:name="_Toc218845357"/>
      <w:bookmarkStart w:id="871" w:name="_Toc218845535"/>
      <w:bookmarkStart w:id="872" w:name="_Toc218845790"/>
      <w:bookmarkStart w:id="873" w:name="_Toc218846922"/>
      <w:bookmarkStart w:id="874" w:name="_Toc218849140"/>
      <w:bookmarkStart w:id="875" w:name="_Toc218849868"/>
      <w:bookmarkStart w:id="876" w:name="_Toc218850540"/>
      <w:bookmarkStart w:id="877" w:name="_Toc218852505"/>
      <w:bookmarkStart w:id="878" w:name="_Toc218853160"/>
      <w:bookmarkStart w:id="879" w:name="_Toc218853358"/>
      <w:bookmarkStart w:id="880" w:name="_Toc218853558"/>
      <w:bookmarkStart w:id="881" w:name="_Toc218853760"/>
      <w:bookmarkStart w:id="882" w:name="_Toc218854096"/>
      <w:bookmarkStart w:id="883" w:name="_Toc218854447"/>
      <w:bookmarkStart w:id="884" w:name="_Toc218854709"/>
      <w:bookmarkStart w:id="885" w:name="_Toc218855511"/>
      <w:bookmarkStart w:id="886" w:name="_Toc218856988"/>
      <w:bookmarkStart w:id="887" w:name="_Toc218862652"/>
      <w:bookmarkStart w:id="888" w:name="_Toc218867320"/>
      <w:bookmarkStart w:id="889" w:name="_Toc218867696"/>
      <w:bookmarkStart w:id="890" w:name="_Toc218868388"/>
      <w:bookmarkStart w:id="891" w:name="_Toc218868599"/>
      <w:bookmarkStart w:id="892" w:name="_Toc218870038"/>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484948B8" w14:textId="77777777" w:rsidR="005E67BF" w:rsidRPr="00695FEE" w:rsidRDefault="005E67BF"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893" w:name="_Toc216863425"/>
      <w:bookmarkStart w:id="894" w:name="_Toc216866905"/>
      <w:bookmarkStart w:id="895" w:name="_Toc216867216"/>
      <w:bookmarkStart w:id="896" w:name="_Toc216868080"/>
      <w:bookmarkStart w:id="897" w:name="_Toc216879365"/>
      <w:bookmarkStart w:id="898" w:name="_Toc216879463"/>
      <w:bookmarkStart w:id="899" w:name="_Toc216948279"/>
      <w:bookmarkStart w:id="900" w:name="_Toc216948557"/>
      <w:bookmarkStart w:id="901" w:name="_Toc216948725"/>
      <w:bookmarkStart w:id="902" w:name="_Toc216949330"/>
      <w:bookmarkStart w:id="903" w:name="_Toc216949542"/>
      <w:bookmarkStart w:id="904" w:name="_Toc217387064"/>
      <w:bookmarkStart w:id="905" w:name="_Toc217387347"/>
      <w:bookmarkStart w:id="906" w:name="_Toc217388876"/>
      <w:bookmarkStart w:id="907" w:name="_Toc217389380"/>
      <w:bookmarkStart w:id="908" w:name="_Toc217390612"/>
      <w:bookmarkStart w:id="909" w:name="_Toc217393143"/>
      <w:bookmarkStart w:id="910" w:name="_Toc217393604"/>
      <w:bookmarkStart w:id="911" w:name="_Toc217397060"/>
      <w:bookmarkStart w:id="912" w:name="_Toc217401531"/>
      <w:bookmarkStart w:id="913" w:name="_Toc217413168"/>
      <w:bookmarkStart w:id="914" w:name="_Toc218587314"/>
      <w:bookmarkStart w:id="915" w:name="_Toc218588714"/>
      <w:bookmarkStart w:id="916" w:name="_Toc218589126"/>
      <w:bookmarkStart w:id="917" w:name="_Toc218589479"/>
      <w:bookmarkStart w:id="918" w:name="_Toc218667871"/>
      <w:bookmarkStart w:id="919" w:name="_Toc218667987"/>
      <w:bookmarkStart w:id="920" w:name="_Toc218679134"/>
      <w:bookmarkStart w:id="921" w:name="_Toc218679245"/>
      <w:bookmarkStart w:id="922" w:name="_Toc218679751"/>
      <w:bookmarkStart w:id="923" w:name="_Toc218679863"/>
      <w:bookmarkStart w:id="924" w:name="_Toc218680048"/>
      <w:bookmarkStart w:id="925" w:name="_Toc218680486"/>
      <w:bookmarkStart w:id="926" w:name="_Toc218680602"/>
      <w:bookmarkStart w:id="927" w:name="_Toc218681539"/>
      <w:bookmarkStart w:id="928" w:name="_Toc218691463"/>
      <w:bookmarkStart w:id="929" w:name="_Toc218692472"/>
      <w:bookmarkStart w:id="930" w:name="_Toc218692676"/>
      <w:bookmarkStart w:id="931" w:name="_Toc218692842"/>
      <w:bookmarkStart w:id="932" w:name="_Toc218693009"/>
      <w:bookmarkStart w:id="933" w:name="_Toc218693250"/>
      <w:bookmarkStart w:id="934" w:name="_Toc218693419"/>
      <w:bookmarkStart w:id="935" w:name="_Toc218693662"/>
      <w:bookmarkStart w:id="936" w:name="_Toc218693907"/>
      <w:bookmarkStart w:id="937" w:name="_Toc218694570"/>
      <w:bookmarkStart w:id="938" w:name="_Toc218694833"/>
      <w:bookmarkStart w:id="939" w:name="_Toc218695140"/>
      <w:bookmarkStart w:id="940" w:name="_Toc218763843"/>
      <w:bookmarkStart w:id="941" w:name="_Toc218844622"/>
      <w:bookmarkStart w:id="942" w:name="_Toc218845358"/>
      <w:bookmarkStart w:id="943" w:name="_Toc218845536"/>
      <w:bookmarkStart w:id="944" w:name="_Toc218845791"/>
      <w:bookmarkStart w:id="945" w:name="_Toc218846923"/>
      <w:bookmarkStart w:id="946" w:name="_Toc218849141"/>
      <w:bookmarkStart w:id="947" w:name="_Toc218849869"/>
      <w:bookmarkStart w:id="948" w:name="_Toc218850541"/>
      <w:bookmarkStart w:id="949" w:name="_Toc218852506"/>
      <w:bookmarkStart w:id="950" w:name="_Toc218853161"/>
      <w:bookmarkStart w:id="951" w:name="_Toc218853359"/>
      <w:bookmarkStart w:id="952" w:name="_Toc218853559"/>
      <w:bookmarkStart w:id="953" w:name="_Toc218853761"/>
      <w:bookmarkStart w:id="954" w:name="_Toc218854097"/>
      <w:bookmarkStart w:id="955" w:name="_Toc218854448"/>
      <w:bookmarkStart w:id="956" w:name="_Toc218854710"/>
      <w:bookmarkStart w:id="957" w:name="_Toc218855512"/>
      <w:bookmarkStart w:id="958" w:name="_Toc218856989"/>
      <w:bookmarkStart w:id="959" w:name="_Toc218862653"/>
      <w:bookmarkStart w:id="960" w:name="_Toc218867321"/>
      <w:bookmarkStart w:id="961" w:name="_Toc218867697"/>
      <w:bookmarkStart w:id="962" w:name="_Toc218868389"/>
      <w:bookmarkStart w:id="963" w:name="_Toc218868600"/>
      <w:bookmarkStart w:id="964" w:name="_Toc218870039"/>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20B8173B" w14:textId="22022B71" w:rsidR="008356ED" w:rsidRPr="00695FEE" w:rsidRDefault="00BC4ABA" w:rsidP="003A365A">
      <w:pPr>
        <w:pStyle w:val="Ttulo3"/>
      </w:pPr>
      <w:bookmarkStart w:id="965" w:name="_Toc218692473"/>
      <w:bookmarkStart w:id="966" w:name="_Toc218870040"/>
      <w:r w:rsidRPr="00695FEE">
        <w:t xml:space="preserve">Sistema </w:t>
      </w:r>
      <w:r w:rsidR="002D17EA" w:rsidRPr="00695FEE">
        <w:t>misional</w:t>
      </w:r>
      <w:bookmarkEnd w:id="965"/>
      <w:bookmarkEnd w:id="966"/>
    </w:p>
    <w:p w14:paraId="77862FD4" w14:textId="7F88E811" w:rsidR="009055F1" w:rsidRPr="00695FEE" w:rsidRDefault="00BC4ABA" w:rsidP="00B3663C">
      <w:r w:rsidRPr="00695FEE">
        <w:t xml:space="preserve">Se ha tomado la decisión de no continuar con la herramienta que soporta el sistema misional anterior. La implementación futura se basará en </w:t>
      </w:r>
      <w:proofErr w:type="spellStart"/>
      <w:r w:rsidRPr="00695FEE">
        <w:rPr>
          <w:b/>
          <w:bCs/>
          <w:i/>
          <w:iCs/>
        </w:rPr>
        <w:t>NocoBase</w:t>
      </w:r>
      <w:proofErr w:type="spellEnd"/>
      <w:r w:rsidRPr="00695FEE">
        <w:t>.</w:t>
      </w:r>
    </w:p>
    <w:p w14:paraId="62302E08" w14:textId="2EAB3F90" w:rsidR="008356ED" w:rsidRPr="00695FEE" w:rsidRDefault="00BC4ABA" w:rsidP="003A365A">
      <w:pPr>
        <w:pStyle w:val="Ttulo3"/>
      </w:pPr>
      <w:bookmarkStart w:id="967" w:name="_Toc218692474"/>
      <w:bookmarkStart w:id="968" w:name="_Toc218870041"/>
      <w:r w:rsidRPr="00695FEE">
        <w:t xml:space="preserve">Sistema </w:t>
      </w:r>
      <w:r w:rsidRPr="00695FEE">
        <w:rPr>
          <w:i/>
          <w:iCs/>
        </w:rPr>
        <w:t>ERP</w:t>
      </w:r>
      <w:bookmarkEnd w:id="967"/>
      <w:bookmarkEnd w:id="968"/>
    </w:p>
    <w:p w14:paraId="5CAC69EE" w14:textId="487A6CD7" w:rsidR="009055F1" w:rsidRPr="00695FEE" w:rsidRDefault="00BC4ABA" w:rsidP="00B3663C">
      <w:r w:rsidRPr="00695FEE">
        <w:t xml:space="preserve">El sistema administrativo y financiero - </w:t>
      </w:r>
      <w:r w:rsidRPr="00695FEE">
        <w:rPr>
          <w:b/>
          <w:bCs/>
          <w:i/>
          <w:iCs/>
        </w:rPr>
        <w:t>JSP7</w:t>
      </w:r>
      <w:r w:rsidRPr="00695FEE">
        <w:t xml:space="preserve"> y el </w:t>
      </w:r>
      <w:r w:rsidRPr="00695FEE">
        <w:rPr>
          <w:b/>
          <w:bCs/>
          <w:i/>
          <w:iCs/>
        </w:rPr>
        <w:t xml:space="preserve">Sistema de Gestión Documental - </w:t>
      </w:r>
      <w:r w:rsidRPr="00030EB6">
        <w:rPr>
          <w:b/>
          <w:bCs/>
          <w:i/>
          <w:iCs/>
        </w:rPr>
        <w:t>TAMPUS</w:t>
      </w:r>
      <w:r w:rsidRPr="00030EB6">
        <w:t xml:space="preserve"> están migrados</w:t>
      </w:r>
      <w:r w:rsidRPr="00695FEE">
        <w:t xml:space="preserve"> y alojados en la nube.</w:t>
      </w:r>
    </w:p>
    <w:p w14:paraId="4977A530" w14:textId="01FBA449" w:rsidR="008356ED" w:rsidRPr="00695FEE" w:rsidRDefault="00BC4ABA" w:rsidP="003A365A">
      <w:pPr>
        <w:pStyle w:val="Ttulo3"/>
      </w:pPr>
      <w:bookmarkStart w:id="969" w:name="_Toc218692475"/>
      <w:bookmarkStart w:id="970" w:name="_Toc218870042"/>
      <w:r w:rsidRPr="00695FEE">
        <w:t>Integración</w:t>
      </w:r>
      <w:bookmarkEnd w:id="969"/>
      <w:bookmarkEnd w:id="970"/>
    </w:p>
    <w:p w14:paraId="122C57D4" w14:textId="6AD954E8" w:rsidR="00BC4ABA" w:rsidRDefault="00BC4ABA" w:rsidP="00B3663C">
      <w:r w:rsidRPr="00695FEE">
        <w:t xml:space="preserve">La configuración previa de ambientes de intercambio ha sido sustituida. El </w:t>
      </w:r>
      <w:r w:rsidR="00751D74" w:rsidRPr="00695FEE">
        <w:t xml:space="preserve">último </w:t>
      </w:r>
      <w:r w:rsidRPr="00695FEE">
        <w:t xml:space="preserve">análisis arrojó que la integración se realizará mediante </w:t>
      </w:r>
      <w:proofErr w:type="spellStart"/>
      <w:r w:rsidRPr="00695FEE">
        <w:rPr>
          <w:b/>
          <w:bCs/>
          <w:i/>
          <w:iCs/>
        </w:rPr>
        <w:t>API</w:t>
      </w:r>
      <w:r w:rsidRPr="00695FEE">
        <w:t>s</w:t>
      </w:r>
      <w:proofErr w:type="spellEnd"/>
      <w:r w:rsidRPr="00695FEE">
        <w:t xml:space="preserve">, donde los proveedores construyen los </w:t>
      </w:r>
      <w:proofErr w:type="spellStart"/>
      <w:r w:rsidRPr="00695FEE">
        <w:rPr>
          <w:b/>
          <w:bCs/>
        </w:rPr>
        <w:t>endpoints</w:t>
      </w:r>
      <w:proofErr w:type="spellEnd"/>
      <w:r w:rsidRPr="00695FEE">
        <w:t xml:space="preserve"> y </w:t>
      </w:r>
      <w:r w:rsidRPr="00695FEE">
        <w:rPr>
          <w:b/>
          <w:bCs/>
          <w:i/>
          <w:iCs/>
        </w:rPr>
        <w:t>TIC</w:t>
      </w:r>
      <w:r w:rsidRPr="00695FEE">
        <w:t xml:space="preserve"> implementa las conexiones a través de un </w:t>
      </w:r>
      <w:r w:rsidRPr="00695FEE">
        <w:rPr>
          <w:b/>
          <w:bCs/>
          <w:i/>
          <w:iCs/>
        </w:rPr>
        <w:t>Entorno Común de Datos</w:t>
      </w:r>
      <w:r w:rsidRPr="00695FEE">
        <w:t xml:space="preserve">. Se identificó que </w:t>
      </w:r>
      <w:r w:rsidRPr="00695FEE">
        <w:rPr>
          <w:b/>
          <w:bCs/>
          <w:i/>
          <w:iCs/>
        </w:rPr>
        <w:t>Tampus</w:t>
      </w:r>
      <w:r w:rsidRPr="00695FEE">
        <w:t xml:space="preserve"> usa </w:t>
      </w:r>
      <w:r w:rsidRPr="00695FEE">
        <w:rPr>
          <w:b/>
          <w:bCs/>
          <w:i/>
          <w:iCs/>
        </w:rPr>
        <w:t>SOAP</w:t>
      </w:r>
      <w:r w:rsidR="00787C1A" w:rsidRPr="00695FEE">
        <w:t>;</w:t>
      </w:r>
      <w:r w:rsidRPr="00695FEE">
        <w:t xml:space="preserve"> se requiere la conversión a formato </w:t>
      </w:r>
      <w:r w:rsidRPr="00695FEE">
        <w:rPr>
          <w:b/>
          <w:bCs/>
          <w:i/>
          <w:iCs/>
        </w:rPr>
        <w:t>API</w:t>
      </w:r>
      <w:r w:rsidRPr="00695FEE">
        <w:t xml:space="preserve"> para la interoperabilidad.</w:t>
      </w:r>
    </w:p>
    <w:p w14:paraId="4F50B0ED" w14:textId="77777777" w:rsidR="00793936" w:rsidRDefault="00793936" w:rsidP="00B3663C"/>
    <w:p w14:paraId="574104BD" w14:textId="11A58D00" w:rsidR="00793936" w:rsidRDefault="00793936">
      <w:pPr>
        <w:spacing w:line="22" w:lineRule="auto"/>
        <w:jc w:val="left"/>
        <w:rPr>
          <w:rFonts w:cs="Arial"/>
        </w:rPr>
      </w:pPr>
      <w:r>
        <w:rPr>
          <w:rFonts w:cs="Arial"/>
        </w:rPr>
        <w:br w:type="page"/>
      </w:r>
    </w:p>
    <w:p w14:paraId="171EEF07" w14:textId="77777777" w:rsidR="003567E6" w:rsidRDefault="003567E6">
      <w:pPr>
        <w:spacing w:line="22" w:lineRule="auto"/>
        <w:jc w:val="left"/>
        <w:rPr>
          <w:rFonts w:cs="Arial"/>
        </w:rPr>
      </w:pPr>
    </w:p>
    <w:p w14:paraId="57961EEA" w14:textId="5C4B684A" w:rsidR="0028298C" w:rsidRPr="00695FEE" w:rsidRDefault="0028298C" w:rsidP="000E7DB0">
      <w:pPr>
        <w:pStyle w:val="Ttulo2"/>
      </w:pPr>
      <w:bookmarkStart w:id="971" w:name="_Toc216680020"/>
      <w:bookmarkStart w:id="972" w:name="_Toc218692476"/>
      <w:bookmarkStart w:id="973" w:name="_Toc218870043"/>
      <w:r w:rsidRPr="00695FEE">
        <w:t>Infraestructura de TI</w:t>
      </w:r>
      <w:bookmarkEnd w:id="971"/>
      <w:bookmarkEnd w:id="972"/>
      <w:bookmarkEnd w:id="973"/>
    </w:p>
    <w:p w14:paraId="7F61CA89" w14:textId="77777777" w:rsidR="008511EB" w:rsidRPr="00695FEE" w:rsidRDefault="008511EB"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974" w:name="_Toc216863430"/>
      <w:bookmarkStart w:id="975" w:name="_Toc216866910"/>
      <w:bookmarkStart w:id="976" w:name="_Toc216867221"/>
      <w:bookmarkStart w:id="977" w:name="_Toc216868085"/>
      <w:bookmarkStart w:id="978" w:name="_Toc216879370"/>
      <w:bookmarkStart w:id="979" w:name="_Toc216879468"/>
      <w:bookmarkStart w:id="980" w:name="_Toc216948284"/>
      <w:bookmarkStart w:id="981" w:name="_Toc216948562"/>
      <w:bookmarkStart w:id="982" w:name="_Toc216948730"/>
      <w:bookmarkStart w:id="983" w:name="_Toc216949335"/>
      <w:bookmarkStart w:id="984" w:name="_Toc216949547"/>
      <w:bookmarkStart w:id="985" w:name="_Toc217387069"/>
      <w:bookmarkStart w:id="986" w:name="_Toc217387352"/>
      <w:bookmarkStart w:id="987" w:name="_Toc217388881"/>
      <w:bookmarkStart w:id="988" w:name="_Toc217389385"/>
      <w:bookmarkStart w:id="989" w:name="_Toc217390617"/>
      <w:bookmarkStart w:id="990" w:name="_Toc217393148"/>
      <w:bookmarkStart w:id="991" w:name="_Toc217393609"/>
      <w:bookmarkStart w:id="992" w:name="_Toc217397065"/>
      <w:bookmarkStart w:id="993" w:name="_Toc217401536"/>
      <w:bookmarkStart w:id="994" w:name="_Toc217413173"/>
      <w:bookmarkStart w:id="995" w:name="_Toc218587319"/>
      <w:bookmarkStart w:id="996" w:name="_Toc218588719"/>
      <w:bookmarkStart w:id="997" w:name="_Toc218589131"/>
      <w:bookmarkStart w:id="998" w:name="_Toc218589484"/>
      <w:bookmarkStart w:id="999" w:name="_Toc218667876"/>
      <w:bookmarkStart w:id="1000" w:name="_Toc218667992"/>
      <w:bookmarkStart w:id="1001" w:name="_Toc218679139"/>
      <w:bookmarkStart w:id="1002" w:name="_Toc218679250"/>
      <w:bookmarkStart w:id="1003" w:name="_Toc218679756"/>
      <w:bookmarkStart w:id="1004" w:name="_Toc218679868"/>
      <w:bookmarkStart w:id="1005" w:name="_Toc218680053"/>
      <w:bookmarkStart w:id="1006" w:name="_Toc218680491"/>
      <w:bookmarkStart w:id="1007" w:name="_Toc218680607"/>
      <w:bookmarkStart w:id="1008" w:name="_Toc218681544"/>
      <w:bookmarkStart w:id="1009" w:name="_Toc218691468"/>
      <w:bookmarkStart w:id="1010" w:name="_Toc218692477"/>
      <w:bookmarkStart w:id="1011" w:name="_Toc218692681"/>
      <w:bookmarkStart w:id="1012" w:name="_Toc218692847"/>
      <w:bookmarkStart w:id="1013" w:name="_Toc218693014"/>
      <w:bookmarkStart w:id="1014" w:name="_Toc218693255"/>
      <w:bookmarkStart w:id="1015" w:name="_Toc218693424"/>
      <w:bookmarkStart w:id="1016" w:name="_Toc218693667"/>
      <w:bookmarkStart w:id="1017" w:name="_Toc218693912"/>
      <w:bookmarkStart w:id="1018" w:name="_Toc218694575"/>
      <w:bookmarkStart w:id="1019" w:name="_Toc218694838"/>
      <w:bookmarkStart w:id="1020" w:name="_Toc218695145"/>
      <w:bookmarkStart w:id="1021" w:name="_Toc218763848"/>
      <w:bookmarkStart w:id="1022" w:name="_Toc218844627"/>
      <w:bookmarkStart w:id="1023" w:name="_Toc218845363"/>
      <w:bookmarkStart w:id="1024" w:name="_Toc218845541"/>
      <w:bookmarkStart w:id="1025" w:name="_Toc218845796"/>
      <w:bookmarkStart w:id="1026" w:name="_Toc218846928"/>
      <w:bookmarkStart w:id="1027" w:name="_Toc218849146"/>
      <w:bookmarkStart w:id="1028" w:name="_Toc218849874"/>
      <w:bookmarkStart w:id="1029" w:name="_Toc218850546"/>
      <w:bookmarkStart w:id="1030" w:name="_Toc218852511"/>
      <w:bookmarkStart w:id="1031" w:name="_Toc218853166"/>
      <w:bookmarkStart w:id="1032" w:name="_Toc218853364"/>
      <w:bookmarkStart w:id="1033" w:name="_Toc218853564"/>
      <w:bookmarkStart w:id="1034" w:name="_Toc218853766"/>
      <w:bookmarkStart w:id="1035" w:name="_Toc218854102"/>
      <w:bookmarkStart w:id="1036" w:name="_Toc218854453"/>
      <w:bookmarkStart w:id="1037" w:name="_Toc218854715"/>
      <w:bookmarkStart w:id="1038" w:name="_Toc218855517"/>
      <w:bookmarkStart w:id="1039" w:name="_Toc218856994"/>
      <w:bookmarkStart w:id="1040" w:name="_Toc218862658"/>
      <w:bookmarkStart w:id="1041" w:name="_Toc218867326"/>
      <w:bookmarkStart w:id="1042" w:name="_Toc218867702"/>
      <w:bookmarkStart w:id="1043" w:name="_Toc218868394"/>
      <w:bookmarkStart w:id="1044" w:name="_Toc218868605"/>
      <w:bookmarkStart w:id="1045" w:name="_Toc218870044"/>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0EAA558" w14:textId="4AB43BAA" w:rsidR="00102577" w:rsidRPr="00695FEE" w:rsidRDefault="00102577" w:rsidP="003A365A">
      <w:pPr>
        <w:pStyle w:val="Ttulo3"/>
      </w:pPr>
      <w:bookmarkStart w:id="1046" w:name="_Toc218692478"/>
      <w:bookmarkStart w:id="1047" w:name="_Toc218870045"/>
      <w:r w:rsidRPr="00695FEE">
        <w:t>Infraestructura</w:t>
      </w:r>
      <w:bookmarkEnd w:id="1046"/>
      <w:bookmarkEnd w:id="1047"/>
    </w:p>
    <w:p w14:paraId="352CDFFC" w14:textId="02D34482" w:rsidR="0028298C" w:rsidRPr="00695FEE" w:rsidRDefault="0028298C" w:rsidP="00B3663C">
      <w:r w:rsidRPr="00695FEE">
        <w:t>Existe una obsolescencia significativa en los servidores físicos locales</w:t>
      </w:r>
      <w:r w:rsidR="001548ED" w:rsidRPr="00695FEE">
        <w:t>: 1 (</w:t>
      </w:r>
      <w:r w:rsidRPr="00695FEE">
        <w:t>un</w:t>
      </w:r>
      <w:r w:rsidR="001548ED" w:rsidRPr="00695FEE">
        <w:t>)</w:t>
      </w:r>
      <w:r w:rsidRPr="00695FEE">
        <w:t xml:space="preserve"> servidor en </w:t>
      </w:r>
      <w:proofErr w:type="spellStart"/>
      <w:r w:rsidR="00B31971" w:rsidRPr="00695FEE">
        <w:rPr>
          <w:b/>
          <w:bCs/>
          <w:i/>
          <w:iCs/>
        </w:rPr>
        <w:t>D</w:t>
      </w:r>
      <w:r w:rsidRPr="00695FEE">
        <w:rPr>
          <w:b/>
          <w:bCs/>
          <w:i/>
          <w:iCs/>
        </w:rPr>
        <w:t>atacenter</w:t>
      </w:r>
      <w:proofErr w:type="spellEnd"/>
      <w:r w:rsidRPr="00695FEE">
        <w:rPr>
          <w:b/>
          <w:bCs/>
          <w:i/>
          <w:iCs/>
        </w:rPr>
        <w:t xml:space="preserve"> ETB</w:t>
      </w:r>
      <w:r w:rsidRPr="00695FEE">
        <w:t xml:space="preserve"> y </w:t>
      </w:r>
      <w:r w:rsidR="001548ED" w:rsidRPr="00695FEE">
        <w:t>9 (</w:t>
      </w:r>
      <w:r w:rsidRPr="00695FEE">
        <w:t>nueve</w:t>
      </w:r>
      <w:r w:rsidR="001548ED" w:rsidRPr="00695FEE">
        <w:t>)</w:t>
      </w:r>
      <w:r w:rsidRPr="00695FEE">
        <w:t xml:space="preserve"> en la </w:t>
      </w:r>
      <w:r w:rsidR="001548ED" w:rsidRPr="00695FEE">
        <w:rPr>
          <w:b/>
          <w:bCs/>
          <w:i/>
          <w:iCs/>
        </w:rPr>
        <w:t>Sede administrativa</w:t>
      </w:r>
      <w:r w:rsidRPr="00695FEE">
        <w:t>.</w:t>
      </w:r>
      <w:r w:rsidR="00585B29" w:rsidRPr="00695FEE">
        <w:t xml:space="preserve">  A pesar de que estos legados se han repotenciado y modernizado, siguen constituyendo una brecha de obsolescencia</w:t>
      </w:r>
      <w:r w:rsidR="00A22F12" w:rsidRPr="00695FEE">
        <w:t>.</w:t>
      </w:r>
    </w:p>
    <w:p w14:paraId="043908F0" w14:textId="77777777" w:rsidR="00A22F12" w:rsidRPr="00695FEE" w:rsidRDefault="00A22F12" w:rsidP="008511EB">
      <w:pPr>
        <w:rPr>
          <w:rFonts w:cs="Arial"/>
        </w:rPr>
      </w:pPr>
    </w:p>
    <w:p w14:paraId="782CE2D9" w14:textId="614E2354" w:rsidR="00A22F12" w:rsidRPr="00695FEE" w:rsidRDefault="00A22F12" w:rsidP="003A365A">
      <w:pPr>
        <w:pStyle w:val="Ttulo3"/>
      </w:pPr>
      <w:bookmarkStart w:id="1048" w:name="_Toc218692479"/>
      <w:bookmarkStart w:id="1049" w:name="_Toc218870046"/>
      <w:r w:rsidRPr="00695FEE">
        <w:t>Continuidad</w:t>
      </w:r>
      <w:bookmarkEnd w:id="1048"/>
      <w:bookmarkEnd w:id="1049"/>
    </w:p>
    <w:p w14:paraId="5414B933" w14:textId="3CEBA23A" w:rsidR="00D866F8" w:rsidRDefault="00D866F8" w:rsidP="00D866F8">
      <w:r>
        <w:t>La continuidad se gestionará a través de:</w:t>
      </w:r>
    </w:p>
    <w:p w14:paraId="3A11B205" w14:textId="77777777" w:rsidR="00D866F8" w:rsidRDefault="00D866F8" w:rsidP="00F52336">
      <w:pPr>
        <w:pStyle w:val="Prrafodelista"/>
        <w:numPr>
          <w:ilvl w:val="0"/>
          <w:numId w:val="51"/>
        </w:numPr>
      </w:pPr>
      <w:r>
        <w:t xml:space="preserve">Estrategias de </w:t>
      </w:r>
      <w:r w:rsidRPr="00D866F8">
        <w:rPr>
          <w:b/>
          <w:bCs/>
        </w:rPr>
        <w:t>respaldo y restauración (DRP)</w:t>
      </w:r>
      <w:r>
        <w:t xml:space="preserve"> sobre servicios en nube y locales</w:t>
      </w:r>
    </w:p>
    <w:p w14:paraId="53E73126" w14:textId="77777777" w:rsidR="00D866F8" w:rsidRDefault="00D866F8" w:rsidP="00F52336">
      <w:pPr>
        <w:pStyle w:val="Prrafodelista"/>
        <w:numPr>
          <w:ilvl w:val="0"/>
          <w:numId w:val="51"/>
        </w:numPr>
      </w:pPr>
      <w:r w:rsidRPr="00C00C1B">
        <w:rPr>
          <w:b/>
          <w:bCs/>
        </w:rPr>
        <w:t>Pruebas técnicas de recuperación</w:t>
      </w:r>
      <w:r>
        <w:t xml:space="preserve"> periódicas (restauración de ERP, correo, SGDEA, simulación de </w:t>
      </w:r>
      <w:proofErr w:type="spellStart"/>
      <w:r>
        <w:t>ransomware</w:t>
      </w:r>
      <w:proofErr w:type="spellEnd"/>
      <w:r>
        <w:t>)</w:t>
      </w:r>
    </w:p>
    <w:p w14:paraId="6D8BB70F" w14:textId="675555A5" w:rsidR="000A2724" w:rsidRDefault="00D866F8" w:rsidP="00F52336">
      <w:pPr>
        <w:pStyle w:val="Prrafodelista"/>
        <w:numPr>
          <w:ilvl w:val="0"/>
          <w:numId w:val="51"/>
        </w:numPr>
      </w:pPr>
      <w:r>
        <w:t>Comunicación y trazabilidad en comités TI/SGSI</w:t>
      </w:r>
      <w:r w:rsidR="0028298C" w:rsidRPr="00695FEE">
        <w:t>.</w:t>
      </w:r>
    </w:p>
    <w:p w14:paraId="35581601" w14:textId="6A086141" w:rsidR="00D866F8" w:rsidRDefault="00B44A73" w:rsidP="00B3663C">
      <w:r>
        <w:rPr>
          <w:b/>
          <w:bCs/>
        </w:rPr>
        <w:t>N</w:t>
      </w:r>
      <w:r w:rsidRPr="00B44A73">
        <w:rPr>
          <w:b/>
          <w:bCs/>
        </w:rPr>
        <w:t>ota</w:t>
      </w:r>
      <w:r w:rsidRPr="00B44A73">
        <w:t xml:space="preserve">: Las fechas, responsables y cronograma detallado de pruebas y actividades se encuentran en el documento </w:t>
      </w:r>
      <w:r w:rsidRPr="00B44A73">
        <w:rPr>
          <w:b/>
          <w:bCs/>
        </w:rPr>
        <w:t>“Plan de Acción proceso gestión de TI 2026.xlsx”</w:t>
      </w:r>
      <w:r w:rsidRPr="00B44A73">
        <w:t xml:space="preserve"> y consolidan todas las actividades del contrato</w:t>
      </w:r>
      <w:r>
        <w:t>.</w:t>
      </w:r>
    </w:p>
    <w:p w14:paraId="20AB413D" w14:textId="31AE3B39" w:rsidR="00B56A71" w:rsidRDefault="00B56A71">
      <w:pPr>
        <w:spacing w:line="22" w:lineRule="auto"/>
        <w:jc w:val="left"/>
      </w:pPr>
      <w:r>
        <w:br w:type="page"/>
      </w:r>
    </w:p>
    <w:p w14:paraId="76854CF7" w14:textId="2C29240E" w:rsidR="001D5A64" w:rsidRPr="00695FEE" w:rsidRDefault="003D35E7" w:rsidP="000E7DB0">
      <w:pPr>
        <w:pStyle w:val="Ttulo2"/>
      </w:pPr>
      <w:bookmarkStart w:id="1050" w:name="_Toc218692480"/>
      <w:bookmarkStart w:id="1051" w:name="_Toc218870047"/>
      <w:r w:rsidRPr="00695FEE">
        <w:lastRenderedPageBreak/>
        <w:t>Servicios de TI</w:t>
      </w:r>
      <w:bookmarkEnd w:id="1050"/>
      <w:bookmarkEnd w:id="1051"/>
    </w:p>
    <w:tbl>
      <w:tblPr>
        <w:tblStyle w:val="TabladeRenoBo"/>
        <w:tblW w:w="5000" w:type="pct"/>
        <w:tblLook w:val="04A0" w:firstRow="1" w:lastRow="0" w:firstColumn="1" w:lastColumn="0" w:noHBand="0" w:noVBand="1"/>
      </w:tblPr>
      <w:tblGrid>
        <w:gridCol w:w="2836"/>
        <w:gridCol w:w="6650"/>
      </w:tblGrid>
      <w:tr w:rsidR="00A05CB8" w:rsidRPr="0042092B" w14:paraId="1A2C7EF5"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C18438E" w14:textId="77777777" w:rsidR="006F311A" w:rsidRPr="0042092B" w:rsidRDefault="006F311A" w:rsidP="0042092B">
            <w:r w:rsidRPr="0042092B">
              <w:t>ID</w:t>
            </w:r>
          </w:p>
        </w:tc>
        <w:tc>
          <w:tcPr>
            <w:tcW w:w="3505" w:type="pct"/>
          </w:tcPr>
          <w:p w14:paraId="09E46612" w14:textId="77777777" w:rsidR="006F311A" w:rsidRPr="0042092B" w:rsidRDefault="006F311A" w:rsidP="0042092B">
            <w:pPr>
              <w:cnfStyle w:val="100000000000" w:firstRow="1" w:lastRow="0" w:firstColumn="0" w:lastColumn="0" w:oddVBand="0" w:evenVBand="0" w:oddHBand="0" w:evenHBand="0" w:firstRowFirstColumn="0" w:firstRowLastColumn="0" w:lastRowFirstColumn="0" w:lastRowLastColumn="0"/>
            </w:pPr>
            <w:r w:rsidRPr="0042092B">
              <w:t>001</w:t>
            </w:r>
          </w:p>
        </w:tc>
      </w:tr>
      <w:tr w:rsidR="00A05CB8" w:rsidRPr="0042092B" w14:paraId="44805D48"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80F3C3F" w14:textId="77777777" w:rsidR="006F311A" w:rsidRPr="0042092B" w:rsidRDefault="006F311A" w:rsidP="0042092B">
            <w:r w:rsidRPr="0042092B">
              <w:t>Nombre</w:t>
            </w:r>
          </w:p>
        </w:tc>
        <w:tc>
          <w:tcPr>
            <w:tcW w:w="3505" w:type="pct"/>
          </w:tcPr>
          <w:p w14:paraId="3B86FC0D" w14:textId="77777777" w:rsidR="006F311A" w:rsidRPr="0042092B" w:rsidRDefault="006F311A" w:rsidP="0042092B">
            <w:pPr>
              <w:cnfStyle w:val="000000100000" w:firstRow="0" w:lastRow="0" w:firstColumn="0" w:lastColumn="0" w:oddVBand="0" w:evenVBand="0" w:oddHBand="1" w:evenHBand="0" w:firstRowFirstColumn="0" w:firstRowLastColumn="0" w:lastRowFirstColumn="0" w:lastRowLastColumn="0"/>
            </w:pPr>
            <w:r w:rsidRPr="0042092B">
              <w:t>Acceso a internet por WIFI</w:t>
            </w:r>
          </w:p>
        </w:tc>
      </w:tr>
      <w:tr w:rsidR="00A05CB8" w:rsidRPr="0042092B" w14:paraId="00573331"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B8775D7" w14:textId="77777777" w:rsidR="006F311A" w:rsidRPr="0042092B" w:rsidRDefault="006F311A" w:rsidP="0042092B">
            <w:r w:rsidRPr="0042092B">
              <w:t>Descripción</w:t>
            </w:r>
          </w:p>
        </w:tc>
        <w:tc>
          <w:tcPr>
            <w:tcW w:w="3505" w:type="pct"/>
          </w:tcPr>
          <w:p w14:paraId="66C0750C" w14:textId="71B8116B" w:rsidR="006F311A" w:rsidRPr="0042092B" w:rsidRDefault="006F311A" w:rsidP="0042092B">
            <w:pPr>
              <w:cnfStyle w:val="000000010000" w:firstRow="0" w:lastRow="0" w:firstColumn="0" w:lastColumn="0" w:oddVBand="0" w:evenVBand="0" w:oddHBand="0" w:evenHBand="1" w:firstRowFirstColumn="0" w:firstRowLastColumn="0" w:lastRowFirstColumn="0" w:lastRowLastColumn="0"/>
            </w:pPr>
            <w:r w:rsidRPr="0042092B">
              <w:t>Acceso a la red de colaboradores de la Entidad de manera inalámbrica a través de dispositivos móviles y computadores portátiles. La velocidad de 400 MB y soporta máximo usuarios conectados concurrentemente</w:t>
            </w:r>
          </w:p>
        </w:tc>
      </w:tr>
    </w:tbl>
    <w:p w14:paraId="1C42296D" w14:textId="2FB67150" w:rsidR="006F311A" w:rsidRDefault="00EF554E" w:rsidP="00FA4524">
      <w:pPr>
        <w:pStyle w:val="TtulodetablaRenoBo"/>
      </w:pPr>
      <w:bookmarkStart w:id="1052" w:name="_Toc218869882"/>
      <w:r w:rsidRPr="00695FEE">
        <w:t xml:space="preserve">Tabla </w:t>
      </w:r>
      <w:fldSimple w:instr=" SEQ Tabla \* ARABIC ">
        <w:r w:rsidR="00BA61C7">
          <w:rPr>
            <w:noProof/>
          </w:rPr>
          <w:t>6</w:t>
        </w:r>
      </w:fldSimple>
      <w:r w:rsidRPr="00695FEE">
        <w:t xml:space="preserve"> - Servicio 001 Acceso a Internet por Wifi</w:t>
      </w:r>
      <w:bookmarkEnd w:id="1052"/>
    </w:p>
    <w:p w14:paraId="647A5FB9"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A05CB8" w:rsidRPr="009E5A4E" w14:paraId="3B37EF42"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13C066D" w14:textId="77777777" w:rsidR="006F311A" w:rsidRPr="009E5A4E" w:rsidRDefault="006F311A" w:rsidP="009E5A4E">
            <w:r w:rsidRPr="009E5A4E">
              <w:t>ID</w:t>
            </w:r>
          </w:p>
        </w:tc>
        <w:tc>
          <w:tcPr>
            <w:tcW w:w="3505" w:type="pct"/>
          </w:tcPr>
          <w:p w14:paraId="66CF568B" w14:textId="77777777" w:rsidR="006F311A" w:rsidRPr="009E5A4E" w:rsidRDefault="006F311A" w:rsidP="009E5A4E">
            <w:pPr>
              <w:cnfStyle w:val="100000000000" w:firstRow="1" w:lastRow="0" w:firstColumn="0" w:lastColumn="0" w:oddVBand="0" w:evenVBand="0" w:oddHBand="0" w:evenHBand="0" w:firstRowFirstColumn="0" w:firstRowLastColumn="0" w:lastRowFirstColumn="0" w:lastRowLastColumn="0"/>
            </w:pPr>
            <w:r w:rsidRPr="009E5A4E">
              <w:t>002</w:t>
            </w:r>
          </w:p>
        </w:tc>
      </w:tr>
      <w:tr w:rsidR="00A05CB8" w:rsidRPr="009E5A4E" w14:paraId="026A4131"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BE28BDE" w14:textId="77777777" w:rsidR="006F311A" w:rsidRPr="009E5A4E" w:rsidRDefault="006F311A" w:rsidP="009E5A4E">
            <w:r w:rsidRPr="009E5A4E">
              <w:t>Nombre</w:t>
            </w:r>
          </w:p>
        </w:tc>
        <w:tc>
          <w:tcPr>
            <w:tcW w:w="3505" w:type="pct"/>
          </w:tcPr>
          <w:p w14:paraId="6D1CBC21" w14:textId="77777777" w:rsidR="006F311A" w:rsidRPr="009E5A4E" w:rsidRDefault="006F311A" w:rsidP="009E5A4E">
            <w:pPr>
              <w:cnfStyle w:val="000000100000" w:firstRow="0" w:lastRow="0" w:firstColumn="0" w:lastColumn="0" w:oddVBand="0" w:evenVBand="0" w:oddHBand="1" w:evenHBand="0" w:firstRowFirstColumn="0" w:firstRowLastColumn="0" w:lastRowFirstColumn="0" w:lastRowLastColumn="0"/>
            </w:pPr>
            <w:r w:rsidRPr="009E5A4E">
              <w:t>Acceso a la intranet</w:t>
            </w:r>
          </w:p>
        </w:tc>
      </w:tr>
      <w:tr w:rsidR="00A05CB8" w:rsidRPr="009E5A4E" w14:paraId="636CC38F"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4153AA60" w14:textId="77777777" w:rsidR="006F311A" w:rsidRPr="009E5A4E" w:rsidRDefault="006F311A" w:rsidP="009E5A4E">
            <w:r w:rsidRPr="009E5A4E">
              <w:t>Descripción</w:t>
            </w:r>
          </w:p>
        </w:tc>
        <w:tc>
          <w:tcPr>
            <w:tcW w:w="3505" w:type="pct"/>
          </w:tcPr>
          <w:p w14:paraId="41BBF9D9" w14:textId="77777777" w:rsidR="006F311A" w:rsidRPr="009E5A4E" w:rsidRDefault="006F311A" w:rsidP="009E5A4E">
            <w:pPr>
              <w:cnfStyle w:val="000000010000" w:firstRow="0" w:lastRow="0" w:firstColumn="0" w:lastColumn="0" w:oddVBand="0" w:evenVBand="0" w:oddHBand="0" w:evenHBand="1" w:firstRowFirstColumn="0" w:firstRowLastColumn="0" w:lastRowFirstColumn="0" w:lastRowLastColumn="0"/>
            </w:pPr>
            <w:r w:rsidRPr="009E5A4E">
              <w:t>Acceso a la red protegida de la Entidad para el uso de los recursos tecnológicos. (Sistemas, impresoras, Telefonía IP, etc.)</w:t>
            </w:r>
          </w:p>
        </w:tc>
      </w:tr>
    </w:tbl>
    <w:p w14:paraId="6ABDCC6D" w14:textId="4564B8E2" w:rsidR="006F311A" w:rsidRDefault="00EF554E" w:rsidP="00FA4524">
      <w:pPr>
        <w:pStyle w:val="TtulodetablaRenoBo"/>
      </w:pPr>
      <w:bookmarkStart w:id="1053" w:name="_Toc218869883"/>
      <w:r w:rsidRPr="00695FEE">
        <w:t xml:space="preserve">Tabla </w:t>
      </w:r>
      <w:fldSimple w:instr=" SEQ Tabla \* ARABIC ">
        <w:r w:rsidR="00BA61C7">
          <w:rPr>
            <w:noProof/>
          </w:rPr>
          <w:t>7</w:t>
        </w:r>
      </w:fldSimple>
      <w:r w:rsidRPr="00695FEE">
        <w:t xml:space="preserve"> - Servicio 002 Acceso a la intranet</w:t>
      </w:r>
      <w:bookmarkEnd w:id="1053"/>
    </w:p>
    <w:p w14:paraId="1FE34D59"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A05CB8" w:rsidRPr="00695FEE" w14:paraId="11940A5B"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E58625E" w14:textId="77777777" w:rsidR="006F311A" w:rsidRPr="00695FEE" w:rsidRDefault="006F311A" w:rsidP="00455D5D">
            <w:pPr>
              <w:rPr>
                <w:rFonts w:cs="Arial"/>
              </w:rPr>
            </w:pPr>
            <w:r w:rsidRPr="00695FEE">
              <w:rPr>
                <w:rFonts w:cs="Arial"/>
              </w:rPr>
              <w:t>ID</w:t>
            </w:r>
          </w:p>
        </w:tc>
        <w:tc>
          <w:tcPr>
            <w:tcW w:w="3505" w:type="pct"/>
          </w:tcPr>
          <w:p w14:paraId="6FC271C8"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003</w:t>
            </w:r>
          </w:p>
        </w:tc>
      </w:tr>
      <w:tr w:rsidR="00A05CB8" w:rsidRPr="00695FEE" w14:paraId="2B226F1B"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75E12E8" w14:textId="77777777" w:rsidR="006F311A" w:rsidRPr="00695FEE" w:rsidRDefault="006F311A" w:rsidP="00455D5D">
            <w:pPr>
              <w:rPr>
                <w:rFonts w:cs="Arial"/>
              </w:rPr>
            </w:pPr>
            <w:r w:rsidRPr="00695FEE">
              <w:rPr>
                <w:rFonts w:cs="Arial"/>
              </w:rPr>
              <w:t>Nombre</w:t>
            </w:r>
          </w:p>
        </w:tc>
        <w:tc>
          <w:tcPr>
            <w:tcW w:w="3505" w:type="pct"/>
          </w:tcPr>
          <w:p w14:paraId="6F0843EB"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Acceso a la red interna por VPN</w:t>
            </w:r>
          </w:p>
        </w:tc>
      </w:tr>
      <w:tr w:rsidR="00A05CB8" w:rsidRPr="00695FEE" w14:paraId="1978B134"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30D2577" w14:textId="77777777" w:rsidR="006F311A" w:rsidRPr="00695FEE" w:rsidRDefault="006F311A" w:rsidP="00455D5D">
            <w:pPr>
              <w:rPr>
                <w:rFonts w:cs="Arial"/>
              </w:rPr>
            </w:pPr>
            <w:r w:rsidRPr="00695FEE">
              <w:rPr>
                <w:rFonts w:cs="Arial"/>
              </w:rPr>
              <w:t>Descripción</w:t>
            </w:r>
          </w:p>
        </w:tc>
        <w:tc>
          <w:tcPr>
            <w:tcW w:w="3505" w:type="pct"/>
          </w:tcPr>
          <w:p w14:paraId="0A632B16" w14:textId="77777777" w:rsidR="006F311A" w:rsidRPr="00695FEE" w:rsidRDefault="006F311A" w:rsidP="00EF554E">
            <w:pPr>
              <w:keepNext/>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Todos los funcionarios y contratistas de la entidad</w:t>
            </w:r>
          </w:p>
        </w:tc>
      </w:tr>
    </w:tbl>
    <w:p w14:paraId="26D2F9C3" w14:textId="0FEA25E4" w:rsidR="006F311A" w:rsidRDefault="00EF554E" w:rsidP="00FA4524">
      <w:pPr>
        <w:pStyle w:val="TtulodetablaRenoBo"/>
      </w:pPr>
      <w:bookmarkStart w:id="1054" w:name="_Toc218869884"/>
      <w:r w:rsidRPr="00695FEE">
        <w:t xml:space="preserve">Tabla </w:t>
      </w:r>
      <w:fldSimple w:instr=" SEQ Tabla \* ARABIC ">
        <w:r w:rsidR="00BA61C7">
          <w:rPr>
            <w:noProof/>
          </w:rPr>
          <w:t>8</w:t>
        </w:r>
      </w:fldSimple>
      <w:r w:rsidRPr="00695FEE">
        <w:t xml:space="preserve"> - </w:t>
      </w:r>
      <w:r w:rsidR="0082291A" w:rsidRPr="00695FEE">
        <w:t>Servicio 003 Acceso a la red interna</w:t>
      </w:r>
      <w:bookmarkEnd w:id="1054"/>
    </w:p>
    <w:p w14:paraId="450F63BE" w14:textId="77777777" w:rsidR="00FA4524" w:rsidRPr="00695FEE" w:rsidRDefault="00FA4524" w:rsidP="00FA4524"/>
    <w:tbl>
      <w:tblPr>
        <w:tblStyle w:val="TabladeRenoBo"/>
        <w:tblW w:w="5000" w:type="pct"/>
        <w:tblLook w:val="04A0" w:firstRow="1" w:lastRow="0" w:firstColumn="1" w:lastColumn="0" w:noHBand="0" w:noVBand="1"/>
      </w:tblPr>
      <w:tblGrid>
        <w:gridCol w:w="2836"/>
        <w:gridCol w:w="6650"/>
      </w:tblGrid>
      <w:tr w:rsidR="00A05CB8" w:rsidRPr="00695FEE" w14:paraId="67D420B5"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6C466A4" w14:textId="77777777" w:rsidR="006F311A" w:rsidRPr="00695FEE" w:rsidRDefault="006F311A" w:rsidP="00455D5D">
            <w:pPr>
              <w:rPr>
                <w:rFonts w:cs="Arial"/>
              </w:rPr>
            </w:pPr>
            <w:r w:rsidRPr="00695FEE">
              <w:rPr>
                <w:rFonts w:cs="Arial"/>
              </w:rPr>
              <w:lastRenderedPageBreak/>
              <w:t>ID</w:t>
            </w:r>
          </w:p>
        </w:tc>
        <w:tc>
          <w:tcPr>
            <w:tcW w:w="3505" w:type="pct"/>
          </w:tcPr>
          <w:p w14:paraId="37A248EB"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004</w:t>
            </w:r>
          </w:p>
        </w:tc>
      </w:tr>
      <w:tr w:rsidR="00A05CB8" w:rsidRPr="00695FEE" w14:paraId="230C175A"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4FF7A894" w14:textId="77777777" w:rsidR="006F311A" w:rsidRPr="00695FEE" w:rsidRDefault="006F311A" w:rsidP="00455D5D">
            <w:pPr>
              <w:rPr>
                <w:rFonts w:cs="Arial"/>
              </w:rPr>
            </w:pPr>
            <w:r w:rsidRPr="00695FEE">
              <w:rPr>
                <w:rFonts w:cs="Arial"/>
              </w:rPr>
              <w:t>Nombre</w:t>
            </w:r>
          </w:p>
        </w:tc>
        <w:tc>
          <w:tcPr>
            <w:tcW w:w="3505" w:type="pct"/>
          </w:tcPr>
          <w:p w14:paraId="6B0B1406"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Correo electrónico junto con las herramientas colaborativas</w:t>
            </w:r>
          </w:p>
        </w:tc>
      </w:tr>
      <w:tr w:rsidR="00A05CB8" w:rsidRPr="00695FEE" w14:paraId="35DB75E7"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1E8A433" w14:textId="77777777" w:rsidR="006F311A" w:rsidRPr="00695FEE" w:rsidRDefault="006F311A" w:rsidP="00455D5D">
            <w:pPr>
              <w:rPr>
                <w:rFonts w:cs="Arial"/>
              </w:rPr>
            </w:pPr>
            <w:r w:rsidRPr="00695FEE">
              <w:rPr>
                <w:rFonts w:cs="Arial"/>
              </w:rPr>
              <w:t>Descripción</w:t>
            </w:r>
          </w:p>
        </w:tc>
        <w:tc>
          <w:tcPr>
            <w:tcW w:w="3505" w:type="pct"/>
          </w:tcPr>
          <w:p w14:paraId="74EFFD75" w14:textId="77777777" w:rsidR="006F311A" w:rsidRPr="00695FEE" w:rsidRDefault="006F311A" w:rsidP="00EF554E">
            <w:pPr>
              <w:keepNext/>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 xml:space="preserve">Basado en Google </w:t>
            </w:r>
            <w:proofErr w:type="spellStart"/>
            <w:r w:rsidRPr="00695FEE">
              <w:rPr>
                <w:rFonts w:cs="Arial"/>
              </w:rPr>
              <w:t>Workspace</w:t>
            </w:r>
            <w:proofErr w:type="spellEnd"/>
            <w:r w:rsidRPr="00695FEE">
              <w:rPr>
                <w:rFonts w:cs="Arial"/>
              </w:rPr>
              <w:t xml:space="preserve"> con un buzón de almacenamiento de 1TB, almacenamiento en drive y acceso a aplicaciones de ofimática de Google.</w:t>
            </w:r>
          </w:p>
        </w:tc>
      </w:tr>
    </w:tbl>
    <w:p w14:paraId="20887EBD" w14:textId="7AE90C66" w:rsidR="006F311A" w:rsidRDefault="00EF554E" w:rsidP="00FA4524">
      <w:pPr>
        <w:pStyle w:val="TtulodetablaRenoBo"/>
      </w:pPr>
      <w:bookmarkStart w:id="1055" w:name="_Toc218869885"/>
      <w:r w:rsidRPr="00695FEE">
        <w:t xml:space="preserve">Tabla </w:t>
      </w:r>
      <w:fldSimple w:instr=" SEQ Tabla \* ARABIC ">
        <w:r w:rsidR="00BA61C7">
          <w:rPr>
            <w:noProof/>
          </w:rPr>
          <w:t>9</w:t>
        </w:r>
      </w:fldSimple>
      <w:r w:rsidRPr="00695FEE">
        <w:t xml:space="preserve"> - Servicio 004 Correo electrónico y herramientas colaborativas</w:t>
      </w:r>
      <w:bookmarkEnd w:id="1055"/>
    </w:p>
    <w:p w14:paraId="1E7B2309"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A05CB8" w:rsidRPr="00695FEE" w14:paraId="7C0A9FB3"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F72D162" w14:textId="77777777" w:rsidR="006F311A" w:rsidRPr="00695FEE" w:rsidRDefault="006F311A" w:rsidP="00455D5D">
            <w:pPr>
              <w:rPr>
                <w:rFonts w:cs="Arial"/>
              </w:rPr>
            </w:pPr>
            <w:r w:rsidRPr="00695FEE">
              <w:rPr>
                <w:rFonts w:cs="Arial"/>
              </w:rPr>
              <w:t>ID</w:t>
            </w:r>
          </w:p>
        </w:tc>
        <w:tc>
          <w:tcPr>
            <w:tcW w:w="3505" w:type="pct"/>
          </w:tcPr>
          <w:p w14:paraId="62D76355"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005</w:t>
            </w:r>
          </w:p>
        </w:tc>
      </w:tr>
      <w:tr w:rsidR="00A05CB8" w:rsidRPr="00695FEE" w14:paraId="0752B09A"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E9D7E7A" w14:textId="77777777" w:rsidR="006F311A" w:rsidRPr="00695FEE" w:rsidRDefault="006F311A" w:rsidP="00455D5D">
            <w:pPr>
              <w:rPr>
                <w:rFonts w:cs="Arial"/>
              </w:rPr>
            </w:pPr>
            <w:r w:rsidRPr="00695FEE">
              <w:rPr>
                <w:rFonts w:cs="Arial"/>
              </w:rPr>
              <w:t>Nombre</w:t>
            </w:r>
          </w:p>
        </w:tc>
        <w:tc>
          <w:tcPr>
            <w:tcW w:w="3505" w:type="pct"/>
          </w:tcPr>
          <w:p w14:paraId="3B09F041"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Gemini</w:t>
            </w:r>
          </w:p>
        </w:tc>
      </w:tr>
      <w:tr w:rsidR="00A05CB8" w:rsidRPr="00695FEE" w14:paraId="0D4E3307"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A4DC643" w14:textId="77777777" w:rsidR="006F311A" w:rsidRPr="00695FEE" w:rsidRDefault="006F311A" w:rsidP="00455D5D">
            <w:pPr>
              <w:rPr>
                <w:rFonts w:cs="Arial"/>
              </w:rPr>
            </w:pPr>
            <w:r w:rsidRPr="00695FEE">
              <w:rPr>
                <w:rFonts w:cs="Arial"/>
              </w:rPr>
              <w:t>Descripción</w:t>
            </w:r>
          </w:p>
        </w:tc>
        <w:tc>
          <w:tcPr>
            <w:tcW w:w="3505" w:type="pct"/>
          </w:tcPr>
          <w:p w14:paraId="64BBA24C" w14:textId="77777777" w:rsidR="006F311A" w:rsidRPr="00695FEE" w:rsidRDefault="006F311A" w:rsidP="00EF554E">
            <w:pPr>
              <w:keepNext/>
              <w:cnfStyle w:val="000000010000" w:firstRow="0" w:lastRow="0" w:firstColumn="0" w:lastColumn="0" w:oddVBand="0" w:evenVBand="0" w:oddHBand="0" w:evenHBand="1" w:firstRowFirstColumn="0" w:firstRowLastColumn="0" w:lastRowFirstColumn="0" w:lastRowLastColumn="0"/>
              <w:rPr>
                <w:rFonts w:eastAsia="Times New Roman" w:cs="Arial"/>
                <w:lang w:eastAsia="es-CO"/>
              </w:rPr>
            </w:pPr>
            <w:r w:rsidRPr="00695FEE">
              <w:rPr>
                <w:rFonts w:eastAsia="Times New Roman" w:cs="Arial"/>
                <w:lang w:eastAsia="es-CO"/>
              </w:rPr>
              <w:t>Basado en Google con modelos Flash y Pro</w:t>
            </w:r>
          </w:p>
        </w:tc>
      </w:tr>
    </w:tbl>
    <w:p w14:paraId="327A14EF" w14:textId="5F41B701" w:rsidR="006F311A" w:rsidRDefault="00EF554E" w:rsidP="00FA4524">
      <w:pPr>
        <w:pStyle w:val="TtulodetablaRenoBo"/>
      </w:pPr>
      <w:bookmarkStart w:id="1056" w:name="_Toc218869886"/>
      <w:r w:rsidRPr="00695FEE">
        <w:t xml:space="preserve">Tabla </w:t>
      </w:r>
      <w:fldSimple w:instr=" SEQ Tabla \* ARABIC ">
        <w:r w:rsidR="00BA61C7">
          <w:rPr>
            <w:noProof/>
          </w:rPr>
          <w:t>10</w:t>
        </w:r>
      </w:fldSimple>
      <w:r w:rsidRPr="00695FEE">
        <w:t xml:space="preserve"> - Servicio 005 Inteligencia artificial generativa</w:t>
      </w:r>
      <w:bookmarkEnd w:id="1056"/>
    </w:p>
    <w:p w14:paraId="7C6B6735"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A05CB8" w:rsidRPr="00695FEE" w14:paraId="3E0A4C0A"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1081D378" w14:textId="77777777" w:rsidR="006F311A" w:rsidRPr="00695FEE" w:rsidRDefault="006F311A" w:rsidP="00455D5D">
            <w:pPr>
              <w:rPr>
                <w:rFonts w:cs="Arial"/>
              </w:rPr>
            </w:pPr>
            <w:r w:rsidRPr="00695FEE">
              <w:rPr>
                <w:rFonts w:cs="Arial"/>
              </w:rPr>
              <w:t>ID</w:t>
            </w:r>
          </w:p>
        </w:tc>
        <w:tc>
          <w:tcPr>
            <w:tcW w:w="3505" w:type="pct"/>
          </w:tcPr>
          <w:p w14:paraId="5F9A5060"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006</w:t>
            </w:r>
          </w:p>
        </w:tc>
      </w:tr>
      <w:tr w:rsidR="00A05CB8" w:rsidRPr="00695FEE" w14:paraId="4975E159"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C13FB51" w14:textId="77777777" w:rsidR="006F311A" w:rsidRPr="00695FEE" w:rsidRDefault="006F311A" w:rsidP="00455D5D">
            <w:pPr>
              <w:rPr>
                <w:rFonts w:cs="Arial"/>
              </w:rPr>
            </w:pPr>
            <w:r w:rsidRPr="00695FEE">
              <w:rPr>
                <w:rFonts w:cs="Arial"/>
              </w:rPr>
              <w:t>Nombre</w:t>
            </w:r>
          </w:p>
        </w:tc>
        <w:tc>
          <w:tcPr>
            <w:tcW w:w="3505" w:type="pct"/>
          </w:tcPr>
          <w:p w14:paraId="159D2A8B"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Servicio de entrenamiento y capacitación uso de las soluciones de TI</w:t>
            </w:r>
          </w:p>
        </w:tc>
      </w:tr>
      <w:tr w:rsidR="00A05CB8" w:rsidRPr="00695FEE" w14:paraId="748174B9"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4A52FEC7" w14:textId="77777777" w:rsidR="006F311A" w:rsidRPr="00695FEE" w:rsidRDefault="006F311A" w:rsidP="00455D5D">
            <w:pPr>
              <w:rPr>
                <w:rFonts w:cs="Arial"/>
              </w:rPr>
            </w:pPr>
            <w:r w:rsidRPr="00695FEE">
              <w:rPr>
                <w:rFonts w:cs="Arial"/>
              </w:rPr>
              <w:t>Descripción</w:t>
            </w:r>
          </w:p>
        </w:tc>
        <w:tc>
          <w:tcPr>
            <w:tcW w:w="3505" w:type="pct"/>
          </w:tcPr>
          <w:p w14:paraId="6D050443" w14:textId="77777777" w:rsidR="006F311A" w:rsidRPr="00695FEE" w:rsidRDefault="006F311A" w:rsidP="00EF554E">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Servicio que suministra capacitación y entrenamiento sobre las funciones de los sistemas de información que maneja la entidad.</w:t>
            </w:r>
          </w:p>
        </w:tc>
      </w:tr>
    </w:tbl>
    <w:p w14:paraId="1C9A5769" w14:textId="7D80975F" w:rsidR="006F311A" w:rsidRDefault="00EF554E" w:rsidP="00FA4524">
      <w:pPr>
        <w:pStyle w:val="TtulodetablaRenoBo"/>
      </w:pPr>
      <w:bookmarkStart w:id="1057" w:name="_Toc218869887"/>
      <w:r w:rsidRPr="00695FEE">
        <w:t xml:space="preserve">Tabla </w:t>
      </w:r>
      <w:fldSimple w:instr=" SEQ Tabla \* ARABIC ">
        <w:r w:rsidR="00BA61C7">
          <w:rPr>
            <w:noProof/>
          </w:rPr>
          <w:t>11</w:t>
        </w:r>
      </w:fldSimple>
      <w:r w:rsidRPr="00695FEE">
        <w:t xml:space="preserve"> - Servicio 006 </w:t>
      </w:r>
      <w:r w:rsidRPr="00FA4524">
        <w:t>Entrenamiento</w:t>
      </w:r>
      <w:r w:rsidRPr="00695FEE">
        <w:t xml:space="preserve"> y capacitación</w:t>
      </w:r>
      <w:bookmarkEnd w:id="1057"/>
    </w:p>
    <w:p w14:paraId="6029D9E8" w14:textId="4099863A" w:rsidR="00B56A71" w:rsidRDefault="00B56A71">
      <w:pPr>
        <w:spacing w:line="22" w:lineRule="auto"/>
        <w:jc w:val="left"/>
      </w:pPr>
      <w:r>
        <w:br w:type="page"/>
      </w:r>
    </w:p>
    <w:tbl>
      <w:tblPr>
        <w:tblStyle w:val="TabladeRenoBo"/>
        <w:tblW w:w="5000" w:type="pct"/>
        <w:tblLook w:val="04A0" w:firstRow="1" w:lastRow="0" w:firstColumn="1" w:lastColumn="0" w:noHBand="0" w:noVBand="1"/>
      </w:tblPr>
      <w:tblGrid>
        <w:gridCol w:w="2836"/>
        <w:gridCol w:w="6650"/>
      </w:tblGrid>
      <w:tr w:rsidR="00A05CB8" w:rsidRPr="00695FEE" w14:paraId="169E4326"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818219F" w14:textId="77777777" w:rsidR="006F311A" w:rsidRPr="00695FEE" w:rsidRDefault="006F311A" w:rsidP="00455D5D">
            <w:pPr>
              <w:rPr>
                <w:rFonts w:cs="Arial"/>
              </w:rPr>
            </w:pPr>
            <w:r w:rsidRPr="00695FEE">
              <w:rPr>
                <w:rFonts w:cs="Arial"/>
              </w:rPr>
              <w:lastRenderedPageBreak/>
              <w:t>ID</w:t>
            </w:r>
          </w:p>
        </w:tc>
        <w:tc>
          <w:tcPr>
            <w:tcW w:w="3505" w:type="pct"/>
          </w:tcPr>
          <w:p w14:paraId="00CEBFBC"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007</w:t>
            </w:r>
          </w:p>
        </w:tc>
      </w:tr>
      <w:tr w:rsidR="00A05CB8" w:rsidRPr="00695FEE" w14:paraId="4ED80697"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082D6F5" w14:textId="77777777" w:rsidR="006F311A" w:rsidRPr="00695FEE" w:rsidRDefault="006F311A" w:rsidP="00455D5D">
            <w:pPr>
              <w:rPr>
                <w:rFonts w:cs="Arial"/>
              </w:rPr>
            </w:pPr>
            <w:r w:rsidRPr="00695FEE">
              <w:rPr>
                <w:rFonts w:cs="Arial"/>
              </w:rPr>
              <w:t>Nombre</w:t>
            </w:r>
          </w:p>
        </w:tc>
        <w:tc>
          <w:tcPr>
            <w:tcW w:w="3505" w:type="pct"/>
          </w:tcPr>
          <w:p w14:paraId="467D454A"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Comunicaciones inteligentes</w:t>
            </w:r>
          </w:p>
        </w:tc>
      </w:tr>
      <w:tr w:rsidR="00A05CB8" w:rsidRPr="00695FEE" w14:paraId="0F992966"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081BF79" w14:textId="77777777" w:rsidR="006F311A" w:rsidRPr="00695FEE" w:rsidRDefault="006F311A" w:rsidP="00455D5D">
            <w:pPr>
              <w:rPr>
                <w:rFonts w:cs="Arial"/>
              </w:rPr>
            </w:pPr>
            <w:r w:rsidRPr="00695FEE">
              <w:rPr>
                <w:rFonts w:cs="Arial"/>
              </w:rPr>
              <w:t>Descripción</w:t>
            </w:r>
          </w:p>
        </w:tc>
        <w:tc>
          <w:tcPr>
            <w:tcW w:w="3505" w:type="pct"/>
          </w:tcPr>
          <w:p w14:paraId="1C9B5F06" w14:textId="6A3F7773" w:rsidR="006F311A" w:rsidRPr="00695FEE" w:rsidRDefault="006F311A" w:rsidP="00420D4D">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 xml:space="preserve">Servicio de comunicaciones telefónicas entre usuarios internos externos de la institución, basado en plataforma </w:t>
            </w:r>
            <w:proofErr w:type="gramStart"/>
            <w:r w:rsidRPr="00695FEE">
              <w:rPr>
                <w:rFonts w:cs="Arial"/>
                <w:b/>
                <w:bCs/>
                <w:i/>
                <w:iCs/>
              </w:rPr>
              <w:t>Zoom</w:t>
            </w:r>
            <w:proofErr w:type="gramEnd"/>
            <w:r w:rsidRPr="00695FEE">
              <w:rPr>
                <w:rFonts w:cs="Arial"/>
              </w:rPr>
              <w:t>.</w:t>
            </w:r>
          </w:p>
        </w:tc>
      </w:tr>
    </w:tbl>
    <w:p w14:paraId="034E6632" w14:textId="195090DC" w:rsidR="006F311A" w:rsidRDefault="00EF554E" w:rsidP="00FA4524">
      <w:pPr>
        <w:pStyle w:val="TtulodetablaRenoBo"/>
      </w:pPr>
      <w:bookmarkStart w:id="1058" w:name="_Toc218869888"/>
      <w:r w:rsidRPr="00695FEE">
        <w:t xml:space="preserve">Tabla </w:t>
      </w:r>
      <w:fldSimple w:instr=" SEQ Tabla \* ARABIC ">
        <w:r w:rsidR="00BA61C7">
          <w:rPr>
            <w:noProof/>
          </w:rPr>
          <w:t>12</w:t>
        </w:r>
      </w:fldSimple>
      <w:r w:rsidRPr="00695FEE">
        <w:t xml:space="preserve"> - Servicio 007 Comunicaciones inteligentes</w:t>
      </w:r>
      <w:bookmarkEnd w:id="1058"/>
    </w:p>
    <w:p w14:paraId="0EC09948" w14:textId="77777777" w:rsidR="00445E67" w:rsidRPr="00445E67" w:rsidRDefault="00445E67" w:rsidP="00445E67"/>
    <w:tbl>
      <w:tblPr>
        <w:tblStyle w:val="TabladeRenoBo"/>
        <w:tblW w:w="5000" w:type="pct"/>
        <w:tblLook w:val="04A0" w:firstRow="1" w:lastRow="0" w:firstColumn="1" w:lastColumn="0" w:noHBand="0" w:noVBand="1"/>
      </w:tblPr>
      <w:tblGrid>
        <w:gridCol w:w="2836"/>
        <w:gridCol w:w="6650"/>
      </w:tblGrid>
      <w:tr w:rsidR="00A05CB8" w:rsidRPr="00695FEE" w14:paraId="78B19512"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1B34D5A" w14:textId="77777777" w:rsidR="006F311A" w:rsidRPr="00695FEE" w:rsidRDefault="006F311A" w:rsidP="00455D5D">
            <w:pPr>
              <w:rPr>
                <w:rFonts w:cs="Arial"/>
              </w:rPr>
            </w:pPr>
            <w:r w:rsidRPr="00695FEE">
              <w:rPr>
                <w:rFonts w:cs="Arial"/>
              </w:rPr>
              <w:t>ID</w:t>
            </w:r>
          </w:p>
        </w:tc>
        <w:tc>
          <w:tcPr>
            <w:tcW w:w="3505" w:type="pct"/>
          </w:tcPr>
          <w:p w14:paraId="06AB6796"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008</w:t>
            </w:r>
          </w:p>
        </w:tc>
      </w:tr>
      <w:tr w:rsidR="00A05CB8" w:rsidRPr="00695FEE" w14:paraId="7A146DA3"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4FB0BA7D" w14:textId="77777777" w:rsidR="006F311A" w:rsidRPr="00695FEE" w:rsidRDefault="006F311A" w:rsidP="00455D5D">
            <w:pPr>
              <w:rPr>
                <w:rFonts w:cs="Arial"/>
              </w:rPr>
            </w:pPr>
            <w:r w:rsidRPr="00695FEE">
              <w:rPr>
                <w:rFonts w:cs="Arial"/>
              </w:rPr>
              <w:t>Nombre</w:t>
            </w:r>
          </w:p>
        </w:tc>
        <w:tc>
          <w:tcPr>
            <w:tcW w:w="3505" w:type="pct"/>
          </w:tcPr>
          <w:p w14:paraId="49EF3D6D"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Plataforma de Mesa de servicio</w:t>
            </w:r>
          </w:p>
        </w:tc>
      </w:tr>
      <w:tr w:rsidR="00A05CB8" w:rsidRPr="00695FEE" w14:paraId="6759FF1D"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CBF0DC2" w14:textId="77777777" w:rsidR="006F311A" w:rsidRPr="00695FEE" w:rsidRDefault="006F311A" w:rsidP="00455D5D">
            <w:pPr>
              <w:rPr>
                <w:rFonts w:cs="Arial"/>
              </w:rPr>
            </w:pPr>
            <w:r w:rsidRPr="00695FEE">
              <w:rPr>
                <w:rFonts w:cs="Arial"/>
              </w:rPr>
              <w:t>Descripción</w:t>
            </w:r>
          </w:p>
        </w:tc>
        <w:tc>
          <w:tcPr>
            <w:tcW w:w="3505" w:type="pct"/>
          </w:tcPr>
          <w:p w14:paraId="487FBBF2" w14:textId="77777777" w:rsidR="006F311A" w:rsidRPr="00695FEE" w:rsidRDefault="006F311A" w:rsidP="00EF554E">
            <w:pPr>
              <w:keepNext/>
              <w:ind w:firstLine="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Plataforma para registro, consulta y respuesta de peticiones, quejas, reclamos, sugerencias y denuncias.</w:t>
            </w:r>
          </w:p>
        </w:tc>
      </w:tr>
    </w:tbl>
    <w:p w14:paraId="29CFEED4" w14:textId="2F7643A7" w:rsidR="00420D4D" w:rsidRDefault="00EF554E" w:rsidP="00FA4524">
      <w:pPr>
        <w:pStyle w:val="TtulodetablaRenoBo"/>
      </w:pPr>
      <w:bookmarkStart w:id="1059" w:name="_Toc218869889"/>
      <w:r w:rsidRPr="00695FEE">
        <w:t xml:space="preserve">Tabla </w:t>
      </w:r>
      <w:fldSimple w:instr=" SEQ Tabla \* ARABIC ">
        <w:r w:rsidR="00BA61C7">
          <w:rPr>
            <w:noProof/>
          </w:rPr>
          <w:t>13</w:t>
        </w:r>
      </w:fldSimple>
      <w:r w:rsidRPr="00695FEE">
        <w:t xml:space="preserve"> - Servicio 008 Plataforma de mesa de servicio</w:t>
      </w:r>
      <w:bookmarkEnd w:id="1059"/>
    </w:p>
    <w:p w14:paraId="17E4F1D9"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A05CB8" w:rsidRPr="00695FEE" w14:paraId="64046701"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BB83E77" w14:textId="77777777" w:rsidR="006F311A" w:rsidRPr="00695FEE" w:rsidRDefault="006F311A" w:rsidP="00455D5D">
            <w:pPr>
              <w:rPr>
                <w:rFonts w:cs="Arial"/>
              </w:rPr>
            </w:pPr>
            <w:r w:rsidRPr="00695FEE">
              <w:rPr>
                <w:rFonts w:cs="Arial"/>
              </w:rPr>
              <w:t>ID</w:t>
            </w:r>
          </w:p>
        </w:tc>
        <w:tc>
          <w:tcPr>
            <w:tcW w:w="3505" w:type="pct"/>
          </w:tcPr>
          <w:p w14:paraId="1641591D"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009</w:t>
            </w:r>
          </w:p>
        </w:tc>
      </w:tr>
      <w:tr w:rsidR="00A05CB8" w:rsidRPr="00695FEE" w14:paraId="575F88E1"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17F0776B" w14:textId="77777777" w:rsidR="006F311A" w:rsidRPr="00695FEE" w:rsidRDefault="006F311A" w:rsidP="00455D5D">
            <w:pPr>
              <w:rPr>
                <w:rFonts w:cs="Arial"/>
              </w:rPr>
            </w:pPr>
            <w:r w:rsidRPr="00695FEE">
              <w:rPr>
                <w:rFonts w:cs="Arial"/>
              </w:rPr>
              <w:t>Nombre</w:t>
            </w:r>
          </w:p>
        </w:tc>
        <w:tc>
          <w:tcPr>
            <w:tcW w:w="3505" w:type="pct"/>
          </w:tcPr>
          <w:p w14:paraId="7F22067B"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Gestión de red interna colaboradores.</w:t>
            </w:r>
          </w:p>
        </w:tc>
      </w:tr>
      <w:tr w:rsidR="00A05CB8" w:rsidRPr="00695FEE" w14:paraId="401DFDE5"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71304AC" w14:textId="77777777" w:rsidR="006F311A" w:rsidRPr="00695FEE" w:rsidRDefault="006F311A" w:rsidP="00455D5D">
            <w:pPr>
              <w:rPr>
                <w:rFonts w:cs="Arial"/>
              </w:rPr>
            </w:pPr>
            <w:r w:rsidRPr="00695FEE">
              <w:rPr>
                <w:rFonts w:cs="Arial"/>
              </w:rPr>
              <w:t>Descripción</w:t>
            </w:r>
          </w:p>
        </w:tc>
        <w:tc>
          <w:tcPr>
            <w:tcW w:w="3505" w:type="pct"/>
          </w:tcPr>
          <w:p w14:paraId="7FA6E14B" w14:textId="77777777" w:rsidR="006F311A" w:rsidRPr="00695FEE" w:rsidRDefault="006F311A" w:rsidP="00EF554E">
            <w:pPr>
              <w:pStyle w:val="Prrafodelista"/>
              <w:keepNext/>
              <w:ind w:left="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Gestión de la administración y configuración centralizada de la seguridad de la red institucional (internet e intranet).</w:t>
            </w:r>
          </w:p>
        </w:tc>
      </w:tr>
    </w:tbl>
    <w:p w14:paraId="3ABBFF02" w14:textId="5AC959DB" w:rsidR="006F311A" w:rsidRDefault="00EF554E" w:rsidP="00FA4524">
      <w:pPr>
        <w:pStyle w:val="TtulodetablaRenoBo"/>
      </w:pPr>
      <w:bookmarkStart w:id="1060" w:name="_Toc218869890"/>
      <w:r w:rsidRPr="00695FEE">
        <w:t xml:space="preserve">Tabla </w:t>
      </w:r>
      <w:fldSimple w:instr=" SEQ Tabla \* ARABIC ">
        <w:r w:rsidR="00BA61C7">
          <w:rPr>
            <w:noProof/>
          </w:rPr>
          <w:t>14</w:t>
        </w:r>
      </w:fldSimple>
      <w:r w:rsidRPr="00695FEE">
        <w:t xml:space="preserve"> - Servicio 009 Gestión de red interna colaboradores</w:t>
      </w:r>
      <w:bookmarkEnd w:id="1060"/>
    </w:p>
    <w:p w14:paraId="4C2A6F57" w14:textId="12FE395F" w:rsidR="00B56A71" w:rsidRDefault="00B56A71">
      <w:pPr>
        <w:spacing w:line="22" w:lineRule="auto"/>
        <w:jc w:val="left"/>
      </w:pPr>
      <w:r>
        <w:br w:type="page"/>
      </w:r>
    </w:p>
    <w:tbl>
      <w:tblPr>
        <w:tblStyle w:val="TabladeRenoBo"/>
        <w:tblW w:w="5000" w:type="pct"/>
        <w:tblLook w:val="04A0" w:firstRow="1" w:lastRow="0" w:firstColumn="1" w:lastColumn="0" w:noHBand="0" w:noVBand="1"/>
      </w:tblPr>
      <w:tblGrid>
        <w:gridCol w:w="2836"/>
        <w:gridCol w:w="6650"/>
      </w:tblGrid>
      <w:tr w:rsidR="00A05CB8" w:rsidRPr="00695FEE" w14:paraId="33342289"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932CB10" w14:textId="77777777" w:rsidR="006F311A" w:rsidRPr="00695FEE" w:rsidRDefault="006F311A" w:rsidP="00455D5D">
            <w:pPr>
              <w:rPr>
                <w:rFonts w:cs="Arial"/>
              </w:rPr>
            </w:pPr>
            <w:r w:rsidRPr="00695FEE">
              <w:rPr>
                <w:rFonts w:cs="Arial"/>
              </w:rPr>
              <w:lastRenderedPageBreak/>
              <w:t>ID</w:t>
            </w:r>
          </w:p>
        </w:tc>
        <w:tc>
          <w:tcPr>
            <w:tcW w:w="3505" w:type="pct"/>
          </w:tcPr>
          <w:p w14:paraId="0CA50EC4"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010</w:t>
            </w:r>
          </w:p>
        </w:tc>
      </w:tr>
      <w:tr w:rsidR="00A05CB8" w:rsidRPr="00695FEE" w14:paraId="36F24673"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21DB77C" w14:textId="77777777" w:rsidR="006F311A" w:rsidRPr="00695FEE" w:rsidRDefault="006F311A" w:rsidP="00455D5D">
            <w:pPr>
              <w:rPr>
                <w:rFonts w:cs="Arial"/>
              </w:rPr>
            </w:pPr>
            <w:r w:rsidRPr="00695FEE">
              <w:rPr>
                <w:rFonts w:cs="Arial"/>
              </w:rPr>
              <w:t>Nombre</w:t>
            </w:r>
          </w:p>
        </w:tc>
        <w:tc>
          <w:tcPr>
            <w:tcW w:w="3505" w:type="pct"/>
          </w:tcPr>
          <w:p w14:paraId="79150874"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Gestión de red de infraestructura tecnológica.</w:t>
            </w:r>
          </w:p>
        </w:tc>
      </w:tr>
      <w:tr w:rsidR="00A05CB8" w:rsidRPr="00695FEE" w14:paraId="5C4B8EAA"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7856A72" w14:textId="77777777" w:rsidR="006F311A" w:rsidRPr="00695FEE" w:rsidRDefault="006F311A" w:rsidP="00455D5D">
            <w:pPr>
              <w:rPr>
                <w:rFonts w:cs="Arial"/>
              </w:rPr>
            </w:pPr>
            <w:r w:rsidRPr="00695FEE">
              <w:rPr>
                <w:rFonts w:cs="Arial"/>
              </w:rPr>
              <w:t>Descripción</w:t>
            </w:r>
          </w:p>
        </w:tc>
        <w:tc>
          <w:tcPr>
            <w:tcW w:w="3505" w:type="pct"/>
          </w:tcPr>
          <w:p w14:paraId="24514187" w14:textId="77777777" w:rsidR="006F311A" w:rsidRPr="00695FEE" w:rsidRDefault="006F311A" w:rsidP="00A32E22">
            <w:pPr>
              <w:pStyle w:val="Prrafodelista"/>
              <w:keepNext/>
              <w:ind w:left="0"/>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Gestión de la administración y configuración centralizada de la seguridad de la red que usan los Sistemas de información.</w:t>
            </w:r>
          </w:p>
        </w:tc>
      </w:tr>
    </w:tbl>
    <w:p w14:paraId="5BEEA8B5" w14:textId="5FE0C4A2" w:rsidR="006F311A" w:rsidRDefault="00A32E22" w:rsidP="00FA4524">
      <w:pPr>
        <w:pStyle w:val="TtulodetablaRenoBo"/>
      </w:pPr>
      <w:bookmarkStart w:id="1061" w:name="_Toc218869891"/>
      <w:r w:rsidRPr="00695FEE">
        <w:t xml:space="preserve">Tabla </w:t>
      </w:r>
      <w:fldSimple w:instr=" SEQ Tabla \* ARABIC ">
        <w:r w:rsidR="00BA61C7">
          <w:rPr>
            <w:noProof/>
          </w:rPr>
          <w:t>15</w:t>
        </w:r>
      </w:fldSimple>
      <w:r w:rsidRPr="00695FEE">
        <w:t xml:space="preserve"> - Servicio 010 Gestión de red de infraestructura tecnológica</w:t>
      </w:r>
      <w:bookmarkEnd w:id="1061"/>
    </w:p>
    <w:p w14:paraId="1DC045E6"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A05CB8" w:rsidRPr="00695FEE" w14:paraId="43EEC547"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DCB05B6" w14:textId="77777777" w:rsidR="006F311A" w:rsidRPr="00695FEE" w:rsidRDefault="006F311A" w:rsidP="00455D5D">
            <w:pPr>
              <w:rPr>
                <w:rFonts w:cs="Arial"/>
              </w:rPr>
            </w:pPr>
            <w:r w:rsidRPr="00695FEE">
              <w:rPr>
                <w:rFonts w:cs="Arial"/>
              </w:rPr>
              <w:t>ID</w:t>
            </w:r>
          </w:p>
        </w:tc>
        <w:tc>
          <w:tcPr>
            <w:tcW w:w="3505" w:type="pct"/>
          </w:tcPr>
          <w:p w14:paraId="20A70EC8"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011</w:t>
            </w:r>
          </w:p>
        </w:tc>
      </w:tr>
      <w:tr w:rsidR="00A05CB8" w:rsidRPr="00695FEE" w14:paraId="560CBEC8"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A131E98" w14:textId="77777777" w:rsidR="006F311A" w:rsidRPr="00695FEE" w:rsidRDefault="006F311A" w:rsidP="00455D5D">
            <w:pPr>
              <w:rPr>
                <w:rFonts w:cs="Arial"/>
              </w:rPr>
            </w:pPr>
            <w:r w:rsidRPr="00695FEE">
              <w:rPr>
                <w:rFonts w:cs="Arial"/>
              </w:rPr>
              <w:t>Nombre</w:t>
            </w:r>
          </w:p>
        </w:tc>
        <w:tc>
          <w:tcPr>
            <w:tcW w:w="3505" w:type="pct"/>
          </w:tcPr>
          <w:p w14:paraId="0A8972FB"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Antivirus</w:t>
            </w:r>
          </w:p>
        </w:tc>
      </w:tr>
      <w:tr w:rsidR="00A05CB8" w:rsidRPr="00695FEE" w14:paraId="70F1240D"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41FFCFF4" w14:textId="77777777" w:rsidR="006F311A" w:rsidRPr="00695FEE" w:rsidRDefault="006F311A" w:rsidP="00455D5D">
            <w:pPr>
              <w:rPr>
                <w:rFonts w:cs="Arial"/>
              </w:rPr>
            </w:pPr>
            <w:r w:rsidRPr="00695FEE">
              <w:rPr>
                <w:rFonts w:cs="Arial"/>
              </w:rPr>
              <w:t>Descripción</w:t>
            </w:r>
          </w:p>
        </w:tc>
        <w:tc>
          <w:tcPr>
            <w:tcW w:w="3505" w:type="pct"/>
          </w:tcPr>
          <w:p w14:paraId="0DD9A08E" w14:textId="77777777" w:rsidR="006F311A" w:rsidRPr="00695FEE" w:rsidRDefault="006F311A" w:rsidP="00A32E22">
            <w:pPr>
              <w:pStyle w:val="Prrafodelista"/>
              <w:keepNext/>
              <w:ind w:left="0"/>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 xml:space="preserve">Software que detecta y elimina virus y otras amenazas informáticas en la red, sistemas de información, PC, dispositivos móviles y demás. </w:t>
            </w:r>
          </w:p>
        </w:tc>
      </w:tr>
    </w:tbl>
    <w:p w14:paraId="360F3F77" w14:textId="55310AC3" w:rsidR="006F311A" w:rsidRDefault="00A32E22" w:rsidP="00FA4524">
      <w:pPr>
        <w:pStyle w:val="TtulodetablaRenoBo"/>
      </w:pPr>
      <w:bookmarkStart w:id="1062" w:name="_Toc218869892"/>
      <w:r w:rsidRPr="00695FEE">
        <w:t xml:space="preserve">Tabla </w:t>
      </w:r>
      <w:fldSimple w:instr=" SEQ Tabla \* ARABIC ">
        <w:r w:rsidR="00BA61C7">
          <w:rPr>
            <w:noProof/>
          </w:rPr>
          <w:t>16</w:t>
        </w:r>
      </w:fldSimple>
      <w:r w:rsidRPr="00695FEE">
        <w:t xml:space="preserve"> - Servicio 011 Antivirus</w:t>
      </w:r>
      <w:bookmarkEnd w:id="1062"/>
    </w:p>
    <w:p w14:paraId="5D17FAA2" w14:textId="77777777" w:rsidR="00445E67" w:rsidRPr="00445E67" w:rsidRDefault="00445E67" w:rsidP="00445E67"/>
    <w:tbl>
      <w:tblPr>
        <w:tblStyle w:val="TabladeRenoBo"/>
        <w:tblW w:w="5000" w:type="pct"/>
        <w:tblLook w:val="04A0" w:firstRow="1" w:lastRow="0" w:firstColumn="1" w:lastColumn="0" w:noHBand="0" w:noVBand="1"/>
      </w:tblPr>
      <w:tblGrid>
        <w:gridCol w:w="2836"/>
        <w:gridCol w:w="6650"/>
      </w:tblGrid>
      <w:tr w:rsidR="00A05CB8" w:rsidRPr="00695FEE" w14:paraId="562029E3"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2029B11" w14:textId="77777777" w:rsidR="006F311A" w:rsidRPr="00695FEE" w:rsidRDefault="006F311A" w:rsidP="00455D5D">
            <w:pPr>
              <w:rPr>
                <w:rFonts w:cs="Arial"/>
              </w:rPr>
            </w:pPr>
            <w:r w:rsidRPr="00695FEE">
              <w:rPr>
                <w:rFonts w:cs="Arial"/>
              </w:rPr>
              <w:t>ID</w:t>
            </w:r>
          </w:p>
        </w:tc>
        <w:tc>
          <w:tcPr>
            <w:tcW w:w="3505" w:type="pct"/>
          </w:tcPr>
          <w:p w14:paraId="39037EB1"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012</w:t>
            </w:r>
          </w:p>
        </w:tc>
      </w:tr>
      <w:tr w:rsidR="00A05CB8" w:rsidRPr="00695FEE" w14:paraId="259EC0E1"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AF3D54A" w14:textId="77777777" w:rsidR="006F311A" w:rsidRPr="00695FEE" w:rsidRDefault="006F311A" w:rsidP="00455D5D">
            <w:pPr>
              <w:rPr>
                <w:rFonts w:cs="Arial"/>
              </w:rPr>
            </w:pPr>
            <w:r w:rsidRPr="00695FEE">
              <w:rPr>
                <w:rFonts w:cs="Arial"/>
              </w:rPr>
              <w:t>Nombre</w:t>
            </w:r>
          </w:p>
        </w:tc>
        <w:tc>
          <w:tcPr>
            <w:tcW w:w="3505" w:type="pct"/>
          </w:tcPr>
          <w:p w14:paraId="674A39F8"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Gestión de equipos de cómputo</w:t>
            </w:r>
          </w:p>
        </w:tc>
      </w:tr>
      <w:tr w:rsidR="00A05CB8" w:rsidRPr="00695FEE" w14:paraId="1157C5C4"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65A2CC9" w14:textId="77777777" w:rsidR="006F311A" w:rsidRPr="00695FEE" w:rsidRDefault="006F311A" w:rsidP="00455D5D">
            <w:pPr>
              <w:rPr>
                <w:rFonts w:cs="Arial"/>
              </w:rPr>
            </w:pPr>
            <w:r w:rsidRPr="00695FEE">
              <w:rPr>
                <w:rFonts w:cs="Arial"/>
              </w:rPr>
              <w:t>Descripción</w:t>
            </w:r>
          </w:p>
        </w:tc>
        <w:tc>
          <w:tcPr>
            <w:tcW w:w="3505" w:type="pct"/>
          </w:tcPr>
          <w:p w14:paraId="5C750BEF" w14:textId="77777777" w:rsidR="006F311A" w:rsidRPr="00695FEE" w:rsidRDefault="006F311A" w:rsidP="00A32E22">
            <w:pPr>
              <w:pStyle w:val="Prrafodelista"/>
              <w:keepNext/>
              <w:ind w:left="0"/>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Adquisición, instalación, configuración y mantenimientos preventivos y correctivos de hardware y software de los equipos asignados a los funcionarios y contratistas de la Entidad</w:t>
            </w:r>
          </w:p>
        </w:tc>
      </w:tr>
    </w:tbl>
    <w:p w14:paraId="1CE6625A" w14:textId="147BF64D" w:rsidR="006F311A" w:rsidRDefault="00A32E22" w:rsidP="00FA4524">
      <w:pPr>
        <w:pStyle w:val="TtulodetablaRenoBo"/>
      </w:pPr>
      <w:bookmarkStart w:id="1063" w:name="_Toc218869893"/>
      <w:r w:rsidRPr="00695FEE">
        <w:t xml:space="preserve">Tabla </w:t>
      </w:r>
      <w:fldSimple w:instr=" SEQ Tabla \* ARABIC ">
        <w:r w:rsidR="00BA61C7">
          <w:rPr>
            <w:noProof/>
          </w:rPr>
          <w:t>17</w:t>
        </w:r>
      </w:fldSimple>
      <w:r w:rsidRPr="00695FEE">
        <w:t xml:space="preserve"> - Servicio 012 Gestión de equipos de cómputo</w:t>
      </w:r>
      <w:bookmarkEnd w:id="1063"/>
    </w:p>
    <w:p w14:paraId="45FB2AC2" w14:textId="4FA4344F" w:rsidR="00B56A71" w:rsidRDefault="00B56A71">
      <w:pPr>
        <w:spacing w:line="22" w:lineRule="auto"/>
        <w:jc w:val="left"/>
      </w:pPr>
      <w:r>
        <w:br w:type="page"/>
      </w:r>
    </w:p>
    <w:tbl>
      <w:tblPr>
        <w:tblStyle w:val="TabladeRenoBo"/>
        <w:tblW w:w="5000" w:type="pct"/>
        <w:tblLook w:val="04A0" w:firstRow="1" w:lastRow="0" w:firstColumn="1" w:lastColumn="0" w:noHBand="0" w:noVBand="1"/>
      </w:tblPr>
      <w:tblGrid>
        <w:gridCol w:w="2836"/>
        <w:gridCol w:w="6650"/>
      </w:tblGrid>
      <w:tr w:rsidR="00A05CB8" w:rsidRPr="00695FEE" w14:paraId="5574E14D"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4D57D7F5" w14:textId="77777777" w:rsidR="006F311A" w:rsidRPr="00695FEE" w:rsidRDefault="006F311A" w:rsidP="00455D5D">
            <w:pPr>
              <w:rPr>
                <w:rFonts w:cs="Arial"/>
              </w:rPr>
            </w:pPr>
            <w:r w:rsidRPr="00695FEE">
              <w:rPr>
                <w:rFonts w:cs="Arial"/>
              </w:rPr>
              <w:lastRenderedPageBreak/>
              <w:t>ID</w:t>
            </w:r>
          </w:p>
        </w:tc>
        <w:tc>
          <w:tcPr>
            <w:tcW w:w="3505" w:type="pct"/>
          </w:tcPr>
          <w:p w14:paraId="3E04B3DC"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013</w:t>
            </w:r>
          </w:p>
        </w:tc>
      </w:tr>
      <w:tr w:rsidR="00A05CB8" w:rsidRPr="00695FEE" w14:paraId="0F82869A"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FF433C4" w14:textId="77777777" w:rsidR="006F311A" w:rsidRPr="00695FEE" w:rsidRDefault="006F311A" w:rsidP="00455D5D">
            <w:pPr>
              <w:rPr>
                <w:rFonts w:cs="Arial"/>
              </w:rPr>
            </w:pPr>
            <w:r w:rsidRPr="00695FEE">
              <w:rPr>
                <w:rFonts w:cs="Arial"/>
              </w:rPr>
              <w:t>Nombre</w:t>
            </w:r>
          </w:p>
        </w:tc>
        <w:tc>
          <w:tcPr>
            <w:tcW w:w="3505" w:type="pct"/>
          </w:tcPr>
          <w:p w14:paraId="5672DC84"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Instalación de software en Equipos de computo</w:t>
            </w:r>
          </w:p>
        </w:tc>
      </w:tr>
      <w:tr w:rsidR="00A05CB8" w:rsidRPr="00695FEE" w14:paraId="48338519"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1D7282D6" w14:textId="77777777" w:rsidR="006F311A" w:rsidRPr="00695FEE" w:rsidRDefault="006F311A" w:rsidP="00455D5D">
            <w:pPr>
              <w:rPr>
                <w:rFonts w:cs="Arial"/>
              </w:rPr>
            </w:pPr>
            <w:r w:rsidRPr="00695FEE">
              <w:rPr>
                <w:rFonts w:cs="Arial"/>
              </w:rPr>
              <w:t>Descripción</w:t>
            </w:r>
          </w:p>
        </w:tc>
        <w:tc>
          <w:tcPr>
            <w:tcW w:w="3505" w:type="pct"/>
          </w:tcPr>
          <w:p w14:paraId="4D120AC2" w14:textId="37CC46B4" w:rsidR="006F311A" w:rsidRPr="00695FEE" w:rsidRDefault="006F311A" w:rsidP="00A32E22">
            <w:pPr>
              <w:pStyle w:val="Prrafodelista"/>
              <w:keepNext/>
              <w:ind w:left="0"/>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 xml:space="preserve">Instalación de software por demanda en los equipos de </w:t>
            </w:r>
            <w:r w:rsidR="00091E42" w:rsidRPr="00695FEE">
              <w:rPr>
                <w:rFonts w:cs="Arial"/>
              </w:rPr>
              <w:t>cómputo</w:t>
            </w:r>
            <w:r w:rsidRPr="00695FEE">
              <w:rPr>
                <w:rFonts w:cs="Arial"/>
              </w:rPr>
              <w:t xml:space="preserve"> de los funcionarios o contratistas</w:t>
            </w:r>
          </w:p>
        </w:tc>
      </w:tr>
    </w:tbl>
    <w:p w14:paraId="5DFB36EB" w14:textId="61EF7718" w:rsidR="006F311A" w:rsidRDefault="00A32E22" w:rsidP="00FA4524">
      <w:pPr>
        <w:pStyle w:val="TtulodetablaRenoBo"/>
      </w:pPr>
      <w:bookmarkStart w:id="1064" w:name="_Toc218869894"/>
      <w:r w:rsidRPr="00695FEE">
        <w:t xml:space="preserve">Tabla </w:t>
      </w:r>
      <w:fldSimple w:instr=" SEQ Tabla \* ARABIC ">
        <w:r w:rsidR="00BA61C7">
          <w:rPr>
            <w:noProof/>
          </w:rPr>
          <w:t>18</w:t>
        </w:r>
      </w:fldSimple>
      <w:r w:rsidRPr="00695FEE">
        <w:t xml:space="preserve"> - Servicio 013 Instalación de Software en equipo de computo</w:t>
      </w:r>
      <w:bookmarkEnd w:id="1064"/>
    </w:p>
    <w:p w14:paraId="56613A82"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A05CB8" w:rsidRPr="00695FEE" w14:paraId="7112E048"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976C265" w14:textId="77777777" w:rsidR="006F311A" w:rsidRPr="00695FEE" w:rsidRDefault="006F311A" w:rsidP="00455D5D">
            <w:pPr>
              <w:rPr>
                <w:rFonts w:cs="Arial"/>
              </w:rPr>
            </w:pPr>
            <w:r w:rsidRPr="00695FEE">
              <w:rPr>
                <w:rFonts w:cs="Arial"/>
              </w:rPr>
              <w:t>ID</w:t>
            </w:r>
          </w:p>
        </w:tc>
        <w:tc>
          <w:tcPr>
            <w:tcW w:w="3505" w:type="pct"/>
          </w:tcPr>
          <w:p w14:paraId="2C0C5B2F"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014</w:t>
            </w:r>
          </w:p>
        </w:tc>
      </w:tr>
      <w:tr w:rsidR="00A05CB8" w:rsidRPr="00695FEE" w14:paraId="7BDEBA1E"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C330B8F" w14:textId="77777777" w:rsidR="006F311A" w:rsidRPr="00695FEE" w:rsidRDefault="006F311A" w:rsidP="00455D5D">
            <w:pPr>
              <w:rPr>
                <w:rFonts w:cs="Arial"/>
              </w:rPr>
            </w:pPr>
            <w:r w:rsidRPr="00695FEE">
              <w:rPr>
                <w:rFonts w:cs="Arial"/>
              </w:rPr>
              <w:t>Nombre</w:t>
            </w:r>
          </w:p>
        </w:tc>
        <w:tc>
          <w:tcPr>
            <w:tcW w:w="3505" w:type="pct"/>
          </w:tcPr>
          <w:p w14:paraId="4D4F723F"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Videollamadas</w:t>
            </w:r>
          </w:p>
        </w:tc>
      </w:tr>
      <w:tr w:rsidR="00A05CB8" w:rsidRPr="00695FEE" w14:paraId="59826192"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A970BEF" w14:textId="77777777" w:rsidR="006F311A" w:rsidRPr="00695FEE" w:rsidRDefault="006F311A" w:rsidP="00455D5D">
            <w:pPr>
              <w:rPr>
                <w:rFonts w:cs="Arial"/>
              </w:rPr>
            </w:pPr>
            <w:r w:rsidRPr="00695FEE">
              <w:rPr>
                <w:rFonts w:cs="Arial"/>
              </w:rPr>
              <w:t>Descripción</w:t>
            </w:r>
          </w:p>
        </w:tc>
        <w:tc>
          <w:tcPr>
            <w:tcW w:w="3505" w:type="pct"/>
          </w:tcPr>
          <w:p w14:paraId="7FB18D30" w14:textId="77777777" w:rsidR="006F311A" w:rsidRPr="00695FEE" w:rsidRDefault="006F311A" w:rsidP="00A32E22">
            <w:pPr>
              <w:pStyle w:val="Prrafodelista"/>
              <w:keepNext/>
              <w:ind w:left="0"/>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Acceso de servicio de video llamada a través de Meet de Google con posibilidad de grabación.</w:t>
            </w:r>
          </w:p>
        </w:tc>
      </w:tr>
    </w:tbl>
    <w:p w14:paraId="0B0F0E9D" w14:textId="421BDAAD" w:rsidR="006F311A" w:rsidRDefault="00A32E22" w:rsidP="00FA4524">
      <w:pPr>
        <w:pStyle w:val="TtulodetablaRenoBo"/>
      </w:pPr>
      <w:bookmarkStart w:id="1065" w:name="_Toc218869895"/>
      <w:r w:rsidRPr="00695FEE">
        <w:t xml:space="preserve">Tabla </w:t>
      </w:r>
      <w:fldSimple w:instr=" SEQ Tabla \* ARABIC ">
        <w:r w:rsidR="00BA61C7">
          <w:rPr>
            <w:noProof/>
          </w:rPr>
          <w:t>19</w:t>
        </w:r>
      </w:fldSimple>
      <w:r w:rsidRPr="00695FEE">
        <w:t xml:space="preserve"> - Servicio 014 Videollamadas</w:t>
      </w:r>
      <w:bookmarkEnd w:id="1065"/>
    </w:p>
    <w:p w14:paraId="231902E7"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96208C" w:rsidRPr="00695FEE" w14:paraId="525A01AC"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BB05C33" w14:textId="77777777" w:rsidR="006F311A" w:rsidRPr="00695FEE" w:rsidRDefault="006F311A" w:rsidP="00455D5D">
            <w:pPr>
              <w:rPr>
                <w:rFonts w:cs="Arial"/>
              </w:rPr>
            </w:pPr>
            <w:r w:rsidRPr="00695FEE">
              <w:rPr>
                <w:rFonts w:cs="Arial"/>
              </w:rPr>
              <w:t>ID</w:t>
            </w:r>
          </w:p>
        </w:tc>
        <w:tc>
          <w:tcPr>
            <w:tcW w:w="3505" w:type="pct"/>
          </w:tcPr>
          <w:p w14:paraId="17CDEF17"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015</w:t>
            </w:r>
          </w:p>
        </w:tc>
      </w:tr>
      <w:tr w:rsidR="0096208C" w:rsidRPr="00695FEE" w14:paraId="551177B0"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1FF05CA" w14:textId="77777777" w:rsidR="006F311A" w:rsidRPr="00695FEE" w:rsidRDefault="006F311A" w:rsidP="00455D5D">
            <w:pPr>
              <w:rPr>
                <w:rFonts w:cs="Arial"/>
              </w:rPr>
            </w:pPr>
            <w:r w:rsidRPr="00695FEE">
              <w:rPr>
                <w:rFonts w:cs="Arial"/>
              </w:rPr>
              <w:t>Nombre</w:t>
            </w:r>
          </w:p>
        </w:tc>
        <w:tc>
          <w:tcPr>
            <w:tcW w:w="3505" w:type="pct"/>
          </w:tcPr>
          <w:p w14:paraId="0F8DFC37"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Soporte aplicaciones</w:t>
            </w:r>
          </w:p>
        </w:tc>
      </w:tr>
      <w:tr w:rsidR="0096208C" w:rsidRPr="00695FEE" w14:paraId="0F02F747"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1A296D23" w14:textId="77777777" w:rsidR="006F311A" w:rsidRPr="00695FEE" w:rsidRDefault="006F311A" w:rsidP="00455D5D">
            <w:pPr>
              <w:rPr>
                <w:rFonts w:cs="Arial"/>
              </w:rPr>
            </w:pPr>
            <w:r w:rsidRPr="00695FEE">
              <w:rPr>
                <w:rFonts w:cs="Arial"/>
              </w:rPr>
              <w:t>Descripción</w:t>
            </w:r>
          </w:p>
        </w:tc>
        <w:tc>
          <w:tcPr>
            <w:tcW w:w="3505" w:type="pct"/>
          </w:tcPr>
          <w:p w14:paraId="424C9528"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Gestión de incidentes y/o problemas presentados en las aplicaciones</w:t>
            </w:r>
          </w:p>
        </w:tc>
      </w:tr>
    </w:tbl>
    <w:p w14:paraId="1DE26FCC" w14:textId="5BCD13C1" w:rsidR="006F311A" w:rsidRDefault="00A32E22" w:rsidP="00FA4524">
      <w:pPr>
        <w:pStyle w:val="TtulodetablaRenoBo"/>
      </w:pPr>
      <w:bookmarkStart w:id="1066" w:name="_Toc218869896"/>
      <w:r w:rsidRPr="00695FEE">
        <w:t xml:space="preserve">Tabla </w:t>
      </w:r>
      <w:fldSimple w:instr=" SEQ Tabla \* ARABIC ">
        <w:r w:rsidR="00BA61C7">
          <w:rPr>
            <w:noProof/>
          </w:rPr>
          <w:t>20</w:t>
        </w:r>
      </w:fldSimple>
      <w:r w:rsidRPr="00695FEE">
        <w:t xml:space="preserve"> - Servicio 015 Soporte de aplicaciones</w:t>
      </w:r>
      <w:bookmarkEnd w:id="1066"/>
    </w:p>
    <w:p w14:paraId="04B3F043" w14:textId="0614FD8E" w:rsidR="00B56A71" w:rsidRDefault="00B56A71">
      <w:pPr>
        <w:spacing w:line="22" w:lineRule="auto"/>
        <w:jc w:val="left"/>
      </w:pPr>
      <w:r>
        <w:br w:type="page"/>
      </w:r>
    </w:p>
    <w:tbl>
      <w:tblPr>
        <w:tblStyle w:val="TabladeRenoBo"/>
        <w:tblW w:w="5000" w:type="pct"/>
        <w:tblLook w:val="04A0" w:firstRow="1" w:lastRow="0" w:firstColumn="1" w:lastColumn="0" w:noHBand="0" w:noVBand="1"/>
      </w:tblPr>
      <w:tblGrid>
        <w:gridCol w:w="2836"/>
        <w:gridCol w:w="6650"/>
      </w:tblGrid>
      <w:tr w:rsidR="0096208C" w:rsidRPr="00695FEE" w14:paraId="378CE0B9"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12E7AE78" w14:textId="77777777" w:rsidR="006F311A" w:rsidRPr="00695FEE" w:rsidRDefault="006F311A" w:rsidP="00455D5D">
            <w:pPr>
              <w:rPr>
                <w:rFonts w:cs="Arial"/>
              </w:rPr>
            </w:pPr>
            <w:r w:rsidRPr="00695FEE">
              <w:rPr>
                <w:rFonts w:cs="Arial"/>
              </w:rPr>
              <w:lastRenderedPageBreak/>
              <w:t>ID</w:t>
            </w:r>
          </w:p>
        </w:tc>
        <w:tc>
          <w:tcPr>
            <w:tcW w:w="3505" w:type="pct"/>
          </w:tcPr>
          <w:p w14:paraId="5D1CDE66"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016</w:t>
            </w:r>
          </w:p>
        </w:tc>
      </w:tr>
      <w:tr w:rsidR="0096208C" w:rsidRPr="00695FEE" w14:paraId="526AB08D"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295E1BD" w14:textId="77777777" w:rsidR="006F311A" w:rsidRPr="00695FEE" w:rsidRDefault="006F311A" w:rsidP="00455D5D">
            <w:pPr>
              <w:rPr>
                <w:rFonts w:cs="Arial"/>
              </w:rPr>
            </w:pPr>
            <w:r w:rsidRPr="00695FEE">
              <w:rPr>
                <w:rFonts w:cs="Arial"/>
              </w:rPr>
              <w:t>Nombre</w:t>
            </w:r>
          </w:p>
        </w:tc>
        <w:tc>
          <w:tcPr>
            <w:tcW w:w="3505" w:type="pct"/>
          </w:tcPr>
          <w:p w14:paraId="3B01E2E8"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Configuración de ambientes de desarrollo, pruebas, capacitación y preproducción</w:t>
            </w:r>
          </w:p>
        </w:tc>
      </w:tr>
      <w:tr w:rsidR="0096208C" w:rsidRPr="00695FEE" w14:paraId="3A8C67BA"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203FBFE" w14:textId="77777777" w:rsidR="006F311A" w:rsidRPr="00695FEE" w:rsidRDefault="006F311A" w:rsidP="00455D5D">
            <w:pPr>
              <w:rPr>
                <w:rFonts w:cs="Arial"/>
              </w:rPr>
            </w:pPr>
            <w:r w:rsidRPr="00695FEE">
              <w:rPr>
                <w:rFonts w:cs="Arial"/>
              </w:rPr>
              <w:t>Descripción</w:t>
            </w:r>
          </w:p>
        </w:tc>
        <w:tc>
          <w:tcPr>
            <w:tcW w:w="3505" w:type="pct"/>
          </w:tcPr>
          <w:p w14:paraId="4DE73942"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Preparación y configuración de ambientes para desarrollos, procesos de aseguramiento de calidad y capacitaciones en los diferentes sistemas de información</w:t>
            </w:r>
          </w:p>
        </w:tc>
      </w:tr>
    </w:tbl>
    <w:p w14:paraId="7D18C826" w14:textId="6C3B5B39" w:rsidR="006F311A" w:rsidRDefault="00A32E22" w:rsidP="00FA4524">
      <w:pPr>
        <w:pStyle w:val="TtulodetablaRenoBo"/>
      </w:pPr>
      <w:bookmarkStart w:id="1067" w:name="_Toc218869897"/>
      <w:r w:rsidRPr="00695FEE">
        <w:t xml:space="preserve">Tabla </w:t>
      </w:r>
      <w:fldSimple w:instr=" SEQ Tabla \* ARABIC ">
        <w:r w:rsidR="00BA61C7">
          <w:rPr>
            <w:noProof/>
          </w:rPr>
          <w:t>21</w:t>
        </w:r>
      </w:fldSimple>
      <w:r w:rsidRPr="00695FEE">
        <w:t xml:space="preserve"> - Servicio 016 Configuración de ambientes de desarrollo, pruebas, capacitación, preproducción</w:t>
      </w:r>
      <w:bookmarkEnd w:id="1067"/>
    </w:p>
    <w:p w14:paraId="4A07DFC5"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96208C" w:rsidRPr="00695FEE" w14:paraId="75A30E56"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AC363AC" w14:textId="77777777" w:rsidR="006F311A" w:rsidRPr="00695FEE" w:rsidRDefault="006F311A" w:rsidP="00455D5D">
            <w:pPr>
              <w:rPr>
                <w:rFonts w:cs="Arial"/>
              </w:rPr>
            </w:pPr>
            <w:r w:rsidRPr="00695FEE">
              <w:rPr>
                <w:rFonts w:cs="Arial"/>
              </w:rPr>
              <w:t>ID</w:t>
            </w:r>
          </w:p>
        </w:tc>
        <w:tc>
          <w:tcPr>
            <w:tcW w:w="3505" w:type="pct"/>
          </w:tcPr>
          <w:p w14:paraId="74D39FB6"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017</w:t>
            </w:r>
          </w:p>
        </w:tc>
      </w:tr>
      <w:tr w:rsidR="0096208C" w:rsidRPr="00695FEE" w14:paraId="41C32B70"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B69F7F3" w14:textId="77777777" w:rsidR="006F311A" w:rsidRPr="00695FEE" w:rsidRDefault="006F311A" w:rsidP="00455D5D">
            <w:pPr>
              <w:rPr>
                <w:rFonts w:cs="Arial"/>
              </w:rPr>
            </w:pPr>
            <w:r w:rsidRPr="00695FEE">
              <w:rPr>
                <w:rFonts w:cs="Arial"/>
              </w:rPr>
              <w:t>Nombre</w:t>
            </w:r>
          </w:p>
        </w:tc>
        <w:tc>
          <w:tcPr>
            <w:tcW w:w="3505" w:type="pct"/>
          </w:tcPr>
          <w:p w14:paraId="7B59DEBE"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Despliegue de software en producción</w:t>
            </w:r>
          </w:p>
        </w:tc>
      </w:tr>
      <w:tr w:rsidR="0096208C" w:rsidRPr="00695FEE" w14:paraId="7A540CB6"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76650CF" w14:textId="77777777" w:rsidR="006F311A" w:rsidRPr="00695FEE" w:rsidRDefault="006F311A" w:rsidP="00455D5D">
            <w:pPr>
              <w:rPr>
                <w:rFonts w:cs="Arial"/>
              </w:rPr>
            </w:pPr>
            <w:r w:rsidRPr="00695FEE">
              <w:rPr>
                <w:rFonts w:cs="Arial"/>
              </w:rPr>
              <w:t>Descripción</w:t>
            </w:r>
          </w:p>
        </w:tc>
        <w:tc>
          <w:tcPr>
            <w:tcW w:w="3505" w:type="pct"/>
          </w:tcPr>
          <w:p w14:paraId="2B370F55"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Preparación, configuración y despliegue de las soluciones generadas por el área de TI.</w:t>
            </w:r>
          </w:p>
        </w:tc>
      </w:tr>
    </w:tbl>
    <w:p w14:paraId="00459220" w14:textId="38B6797A" w:rsidR="006F311A" w:rsidRDefault="00A32E22" w:rsidP="00D65E21">
      <w:pPr>
        <w:pStyle w:val="TtulodetablaRenoBo"/>
      </w:pPr>
      <w:bookmarkStart w:id="1068" w:name="_Toc218869898"/>
      <w:r w:rsidRPr="00695FEE">
        <w:t xml:space="preserve">Tabla </w:t>
      </w:r>
      <w:fldSimple w:instr=" SEQ Tabla \* ARABIC ">
        <w:r w:rsidR="00BA61C7">
          <w:rPr>
            <w:noProof/>
          </w:rPr>
          <w:t>22</w:t>
        </w:r>
      </w:fldSimple>
      <w:r w:rsidRPr="00695FEE">
        <w:t xml:space="preserve"> - Servicio 017 Despliegue de software en producción</w:t>
      </w:r>
      <w:bookmarkEnd w:id="1068"/>
    </w:p>
    <w:p w14:paraId="16A807B8"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96208C" w:rsidRPr="00695FEE" w14:paraId="7DEF3763"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803740D" w14:textId="77777777" w:rsidR="006F311A" w:rsidRPr="00695FEE" w:rsidRDefault="006F311A" w:rsidP="00455D5D">
            <w:pPr>
              <w:rPr>
                <w:rFonts w:cs="Arial"/>
              </w:rPr>
            </w:pPr>
            <w:r w:rsidRPr="00695FEE">
              <w:rPr>
                <w:rFonts w:cs="Arial"/>
              </w:rPr>
              <w:t>ID</w:t>
            </w:r>
          </w:p>
        </w:tc>
        <w:tc>
          <w:tcPr>
            <w:tcW w:w="3505" w:type="pct"/>
          </w:tcPr>
          <w:p w14:paraId="0787C077"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018</w:t>
            </w:r>
          </w:p>
        </w:tc>
      </w:tr>
      <w:tr w:rsidR="0096208C" w:rsidRPr="00695FEE" w14:paraId="5B908241"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D2CBB51" w14:textId="77777777" w:rsidR="006F311A" w:rsidRPr="00695FEE" w:rsidRDefault="006F311A" w:rsidP="00455D5D">
            <w:pPr>
              <w:rPr>
                <w:rFonts w:cs="Arial"/>
              </w:rPr>
            </w:pPr>
            <w:r w:rsidRPr="00695FEE">
              <w:rPr>
                <w:rFonts w:cs="Arial"/>
              </w:rPr>
              <w:t>Nombre</w:t>
            </w:r>
          </w:p>
        </w:tc>
        <w:tc>
          <w:tcPr>
            <w:tcW w:w="3505" w:type="pct"/>
          </w:tcPr>
          <w:p w14:paraId="181AEA05"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Gestión de infraestructura de TI</w:t>
            </w:r>
          </w:p>
        </w:tc>
      </w:tr>
      <w:tr w:rsidR="0096208C" w:rsidRPr="00695FEE" w14:paraId="67055124"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1E1D98B" w14:textId="77777777" w:rsidR="006F311A" w:rsidRPr="00695FEE" w:rsidRDefault="006F311A" w:rsidP="00455D5D">
            <w:pPr>
              <w:rPr>
                <w:rFonts w:cs="Arial"/>
              </w:rPr>
            </w:pPr>
            <w:r w:rsidRPr="00695FEE">
              <w:rPr>
                <w:rFonts w:cs="Arial"/>
              </w:rPr>
              <w:t>Descripción</w:t>
            </w:r>
          </w:p>
        </w:tc>
        <w:tc>
          <w:tcPr>
            <w:tcW w:w="3505" w:type="pct"/>
          </w:tcPr>
          <w:p w14:paraId="606392D8"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Administración y monitoreo de servidores, servidores de aplicaciones, servidores web, sistemas de información, herramientas de software, soluciones en la nube y demás elementos de infraestructura de TI</w:t>
            </w:r>
          </w:p>
        </w:tc>
      </w:tr>
    </w:tbl>
    <w:p w14:paraId="6950D640" w14:textId="066C6721" w:rsidR="006F311A" w:rsidRPr="00695FEE" w:rsidRDefault="00A32E22" w:rsidP="00593BD8">
      <w:pPr>
        <w:pStyle w:val="TtulodetablaRenoBo"/>
        <w:rPr>
          <w:rFonts w:cs="Arial"/>
          <w:i/>
          <w:iCs/>
        </w:rPr>
      </w:pPr>
      <w:bookmarkStart w:id="1069" w:name="_Toc218869899"/>
      <w:r w:rsidRPr="00695FEE">
        <w:t xml:space="preserve">Tabla </w:t>
      </w:r>
      <w:fldSimple w:instr=" SEQ Tabla \* ARABIC ">
        <w:r w:rsidR="00BA61C7">
          <w:rPr>
            <w:noProof/>
          </w:rPr>
          <w:t>23</w:t>
        </w:r>
      </w:fldSimple>
      <w:r w:rsidRPr="00695FEE">
        <w:t xml:space="preserve"> - Servicio 018 Gestión de Infraestructura de TI</w:t>
      </w:r>
      <w:bookmarkEnd w:id="1069"/>
    </w:p>
    <w:tbl>
      <w:tblPr>
        <w:tblStyle w:val="TabladeRenoBo"/>
        <w:tblW w:w="5000" w:type="pct"/>
        <w:tblLook w:val="04A0" w:firstRow="1" w:lastRow="0" w:firstColumn="1" w:lastColumn="0" w:noHBand="0" w:noVBand="1"/>
      </w:tblPr>
      <w:tblGrid>
        <w:gridCol w:w="2836"/>
        <w:gridCol w:w="6650"/>
      </w:tblGrid>
      <w:tr w:rsidR="0096208C" w:rsidRPr="00695FEE" w14:paraId="39B61B9E"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D38474A" w14:textId="77777777" w:rsidR="006F311A" w:rsidRPr="00695FEE" w:rsidRDefault="006F311A" w:rsidP="00455D5D">
            <w:pPr>
              <w:contextualSpacing/>
              <w:rPr>
                <w:rFonts w:cs="Arial"/>
              </w:rPr>
            </w:pPr>
            <w:r w:rsidRPr="00695FEE">
              <w:rPr>
                <w:rFonts w:cs="Arial"/>
              </w:rPr>
              <w:lastRenderedPageBreak/>
              <w:t>ID</w:t>
            </w:r>
          </w:p>
        </w:tc>
        <w:tc>
          <w:tcPr>
            <w:tcW w:w="3505" w:type="pct"/>
          </w:tcPr>
          <w:p w14:paraId="5313CD41" w14:textId="77777777" w:rsidR="006F311A" w:rsidRPr="00695FEE" w:rsidRDefault="006F311A" w:rsidP="00455D5D">
            <w:pPr>
              <w:contextualSpacing/>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019</w:t>
            </w:r>
          </w:p>
        </w:tc>
      </w:tr>
      <w:tr w:rsidR="0096208C" w:rsidRPr="00695FEE" w14:paraId="1E9CDC15"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1A4E508C" w14:textId="77777777" w:rsidR="006F311A" w:rsidRPr="00695FEE" w:rsidRDefault="006F311A" w:rsidP="00455D5D">
            <w:pPr>
              <w:contextualSpacing/>
              <w:rPr>
                <w:rFonts w:cs="Arial"/>
              </w:rPr>
            </w:pPr>
            <w:r w:rsidRPr="00695FEE">
              <w:rPr>
                <w:rFonts w:cs="Arial"/>
              </w:rPr>
              <w:t>Nombre</w:t>
            </w:r>
          </w:p>
        </w:tc>
        <w:tc>
          <w:tcPr>
            <w:tcW w:w="3505" w:type="pct"/>
          </w:tcPr>
          <w:p w14:paraId="4974BDA9" w14:textId="77777777" w:rsidR="006F311A" w:rsidRPr="00695FEE" w:rsidRDefault="006F311A" w:rsidP="00593BD8">
            <w:pPr>
              <w:pStyle w:val="TtulodetablaRenoBo"/>
              <w:cnfStyle w:val="000000100000" w:firstRow="0" w:lastRow="0" w:firstColumn="0" w:lastColumn="0" w:oddVBand="0" w:evenVBand="0" w:oddHBand="1" w:evenHBand="0" w:firstRowFirstColumn="0" w:firstRowLastColumn="0" w:lastRowFirstColumn="0" w:lastRowLastColumn="0"/>
            </w:pPr>
            <w:r w:rsidRPr="00695FEE">
              <w:t>Adquisición de licencias de software</w:t>
            </w:r>
          </w:p>
        </w:tc>
      </w:tr>
      <w:tr w:rsidR="0096208C" w:rsidRPr="00695FEE" w14:paraId="5B50BA97"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2B3C363" w14:textId="77777777" w:rsidR="006F311A" w:rsidRPr="00695FEE" w:rsidRDefault="006F311A" w:rsidP="00455D5D">
            <w:pPr>
              <w:contextualSpacing/>
              <w:rPr>
                <w:rFonts w:cs="Arial"/>
              </w:rPr>
            </w:pPr>
            <w:r w:rsidRPr="00695FEE">
              <w:rPr>
                <w:rFonts w:cs="Arial"/>
              </w:rPr>
              <w:t>Descripción</w:t>
            </w:r>
          </w:p>
        </w:tc>
        <w:tc>
          <w:tcPr>
            <w:tcW w:w="3505" w:type="pct"/>
          </w:tcPr>
          <w:p w14:paraId="455B5174" w14:textId="77777777" w:rsidR="006F311A" w:rsidRPr="00695FEE" w:rsidRDefault="006F311A" w:rsidP="00A32E22">
            <w:pPr>
              <w:keepNext/>
              <w:contextualSpacing/>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Servicio de adquisición de licencias de software requeridas para usar en los diferentes procesos de la organización</w:t>
            </w:r>
          </w:p>
        </w:tc>
      </w:tr>
    </w:tbl>
    <w:p w14:paraId="217C6AC0" w14:textId="13F99A26" w:rsidR="006F311A" w:rsidRDefault="00A32E22" w:rsidP="00593BD8">
      <w:pPr>
        <w:pStyle w:val="TtulodetablaRenoBo"/>
      </w:pPr>
      <w:bookmarkStart w:id="1070" w:name="_Toc218869900"/>
      <w:r w:rsidRPr="00695FEE">
        <w:t xml:space="preserve">Tabla </w:t>
      </w:r>
      <w:fldSimple w:instr=" SEQ Tabla \* ARABIC ">
        <w:r w:rsidR="00BA61C7">
          <w:rPr>
            <w:noProof/>
          </w:rPr>
          <w:t>24</w:t>
        </w:r>
      </w:fldSimple>
      <w:r w:rsidRPr="00695FEE">
        <w:t xml:space="preserve"> - Servicio 019 Adquisición de licencias de software</w:t>
      </w:r>
      <w:bookmarkEnd w:id="1070"/>
    </w:p>
    <w:p w14:paraId="06BABFFC"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96208C" w:rsidRPr="00695FEE" w14:paraId="72FB745D"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D17F934" w14:textId="77777777" w:rsidR="006F311A" w:rsidRPr="00695FEE" w:rsidRDefault="006F311A" w:rsidP="00455D5D">
            <w:pPr>
              <w:rPr>
                <w:rFonts w:cs="Arial"/>
              </w:rPr>
            </w:pPr>
            <w:r w:rsidRPr="00695FEE">
              <w:rPr>
                <w:rFonts w:cs="Arial"/>
              </w:rPr>
              <w:t>ID</w:t>
            </w:r>
          </w:p>
        </w:tc>
        <w:tc>
          <w:tcPr>
            <w:tcW w:w="3505" w:type="pct"/>
          </w:tcPr>
          <w:p w14:paraId="5BC0153C"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020</w:t>
            </w:r>
          </w:p>
        </w:tc>
      </w:tr>
      <w:tr w:rsidR="0096208C" w:rsidRPr="00695FEE" w14:paraId="61B3F318"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3ABFE42" w14:textId="77777777" w:rsidR="006F311A" w:rsidRPr="00695FEE" w:rsidRDefault="006F311A" w:rsidP="00455D5D">
            <w:pPr>
              <w:rPr>
                <w:rFonts w:cs="Arial"/>
              </w:rPr>
            </w:pPr>
            <w:r w:rsidRPr="00695FEE">
              <w:rPr>
                <w:rFonts w:cs="Arial"/>
              </w:rPr>
              <w:t>Nombre</w:t>
            </w:r>
          </w:p>
        </w:tc>
        <w:tc>
          <w:tcPr>
            <w:tcW w:w="3505" w:type="pct"/>
          </w:tcPr>
          <w:p w14:paraId="68460829"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 xml:space="preserve">Mantenimiento de aplicaciones desarrolladas in </w:t>
            </w:r>
            <w:proofErr w:type="spellStart"/>
            <w:r w:rsidRPr="00695FEE">
              <w:rPr>
                <w:rFonts w:cs="Arial"/>
              </w:rPr>
              <w:t>house</w:t>
            </w:r>
            <w:proofErr w:type="spellEnd"/>
          </w:p>
        </w:tc>
      </w:tr>
      <w:tr w:rsidR="0096208C" w:rsidRPr="00695FEE" w14:paraId="65E92A17"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4F81D6A1" w14:textId="77777777" w:rsidR="006F311A" w:rsidRPr="00695FEE" w:rsidRDefault="006F311A" w:rsidP="00455D5D">
            <w:pPr>
              <w:rPr>
                <w:rFonts w:cs="Arial"/>
              </w:rPr>
            </w:pPr>
            <w:r w:rsidRPr="00695FEE">
              <w:rPr>
                <w:rFonts w:cs="Arial"/>
              </w:rPr>
              <w:t>Descripción</w:t>
            </w:r>
          </w:p>
        </w:tc>
        <w:tc>
          <w:tcPr>
            <w:tcW w:w="3505" w:type="pct"/>
          </w:tcPr>
          <w:p w14:paraId="4313C271" w14:textId="77777777" w:rsidR="006F311A" w:rsidRPr="00695FEE" w:rsidRDefault="006F311A" w:rsidP="00445E67">
            <w:pPr>
              <w:pStyle w:val="Prrafodelista"/>
              <w:numPr>
                <w:ilvl w:val="0"/>
                <w:numId w:val="2"/>
              </w:numPr>
              <w:spacing w:line="240" w:lineRule="auto"/>
              <w:ind w:left="321"/>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Servicio que se encarga de realizar cambios en los sistemas de información para:</w:t>
            </w:r>
          </w:p>
          <w:p w14:paraId="68174EBA" w14:textId="77777777" w:rsidR="006F311A" w:rsidRPr="00695FEE" w:rsidRDefault="006F311A" w:rsidP="00445E67">
            <w:pPr>
              <w:pStyle w:val="Prrafodelista"/>
              <w:numPr>
                <w:ilvl w:val="0"/>
                <w:numId w:val="2"/>
              </w:numPr>
              <w:spacing w:line="240" w:lineRule="auto"/>
              <w:ind w:left="321"/>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Corregir errores recurrentes</w:t>
            </w:r>
          </w:p>
          <w:p w14:paraId="61342211" w14:textId="77777777" w:rsidR="006F311A" w:rsidRPr="00695FEE" w:rsidRDefault="006F311A" w:rsidP="00445E67">
            <w:pPr>
              <w:pStyle w:val="Prrafodelista"/>
              <w:numPr>
                <w:ilvl w:val="0"/>
                <w:numId w:val="2"/>
              </w:numPr>
              <w:spacing w:line="240" w:lineRule="auto"/>
              <w:ind w:left="321"/>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Actualizar software base</w:t>
            </w:r>
          </w:p>
          <w:p w14:paraId="280BC09E" w14:textId="77777777" w:rsidR="006F311A" w:rsidRPr="00695FEE" w:rsidRDefault="006F311A" w:rsidP="00445E67">
            <w:pPr>
              <w:pStyle w:val="Prrafodelista"/>
              <w:keepNext/>
              <w:numPr>
                <w:ilvl w:val="0"/>
                <w:numId w:val="2"/>
              </w:numPr>
              <w:spacing w:line="240" w:lineRule="auto"/>
              <w:ind w:left="321"/>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Aumentar la capacidad funcional de la aplicación</w:t>
            </w:r>
          </w:p>
        </w:tc>
      </w:tr>
    </w:tbl>
    <w:p w14:paraId="537DF2EC" w14:textId="73A3B5B3" w:rsidR="00755D08" w:rsidRDefault="00A32E22" w:rsidP="00593BD8">
      <w:pPr>
        <w:pStyle w:val="TtulodetablaRenoBo"/>
      </w:pPr>
      <w:bookmarkStart w:id="1071" w:name="_Toc218869901"/>
      <w:r w:rsidRPr="00695FEE">
        <w:t xml:space="preserve">Tabla </w:t>
      </w:r>
      <w:fldSimple w:instr=" SEQ Tabla \* ARABIC ">
        <w:r w:rsidR="00BA61C7">
          <w:rPr>
            <w:noProof/>
          </w:rPr>
          <w:t>25</w:t>
        </w:r>
      </w:fldSimple>
      <w:r w:rsidRPr="00695FEE">
        <w:t xml:space="preserve"> - Servicio 020 Mantenimiento de aplicaciones</w:t>
      </w:r>
      <w:bookmarkEnd w:id="1071"/>
    </w:p>
    <w:p w14:paraId="24C971AB"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96208C" w:rsidRPr="00695FEE" w14:paraId="6BB609DF"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3B468EB" w14:textId="77777777" w:rsidR="006F311A" w:rsidRPr="00695FEE" w:rsidRDefault="006F311A" w:rsidP="00455D5D">
            <w:pPr>
              <w:rPr>
                <w:rFonts w:cs="Arial"/>
              </w:rPr>
            </w:pPr>
            <w:r w:rsidRPr="00695FEE">
              <w:rPr>
                <w:rFonts w:cs="Arial"/>
              </w:rPr>
              <w:t>ID</w:t>
            </w:r>
          </w:p>
        </w:tc>
        <w:tc>
          <w:tcPr>
            <w:tcW w:w="3505" w:type="pct"/>
          </w:tcPr>
          <w:p w14:paraId="5B29BFF5"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021</w:t>
            </w:r>
          </w:p>
        </w:tc>
      </w:tr>
      <w:tr w:rsidR="0096208C" w:rsidRPr="00695FEE" w14:paraId="7BE7DA6E"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41A5911E" w14:textId="77777777" w:rsidR="006F311A" w:rsidRPr="00695FEE" w:rsidRDefault="006F311A" w:rsidP="00455D5D">
            <w:pPr>
              <w:rPr>
                <w:rFonts w:cs="Arial"/>
              </w:rPr>
            </w:pPr>
            <w:r w:rsidRPr="00695FEE">
              <w:rPr>
                <w:rFonts w:cs="Arial"/>
              </w:rPr>
              <w:t>Nombre</w:t>
            </w:r>
          </w:p>
        </w:tc>
        <w:tc>
          <w:tcPr>
            <w:tcW w:w="3505" w:type="pct"/>
          </w:tcPr>
          <w:p w14:paraId="07BD1554"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Administración de bases de datos</w:t>
            </w:r>
          </w:p>
        </w:tc>
      </w:tr>
      <w:tr w:rsidR="0096208C" w:rsidRPr="00695FEE" w14:paraId="2FC6E59F"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8B3A088" w14:textId="77777777" w:rsidR="006F311A" w:rsidRPr="00695FEE" w:rsidRDefault="006F311A" w:rsidP="00455D5D">
            <w:pPr>
              <w:rPr>
                <w:rFonts w:cs="Arial"/>
              </w:rPr>
            </w:pPr>
            <w:r w:rsidRPr="00695FEE">
              <w:rPr>
                <w:rFonts w:cs="Arial"/>
              </w:rPr>
              <w:t>Descripción</w:t>
            </w:r>
          </w:p>
        </w:tc>
        <w:tc>
          <w:tcPr>
            <w:tcW w:w="3505" w:type="pct"/>
          </w:tcPr>
          <w:p w14:paraId="6E222A8A"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Servicio que se encarga de la administración de las bases de datos que maneja la entidad</w:t>
            </w:r>
          </w:p>
        </w:tc>
      </w:tr>
    </w:tbl>
    <w:p w14:paraId="1D4B9809" w14:textId="5BB7A8DD" w:rsidR="006F311A" w:rsidRDefault="00A32E22" w:rsidP="004909AE">
      <w:pPr>
        <w:pStyle w:val="TtulodetablaRenoBo"/>
      </w:pPr>
      <w:bookmarkStart w:id="1072" w:name="_Toc218869902"/>
      <w:r w:rsidRPr="00695FEE">
        <w:t xml:space="preserve">Tabla </w:t>
      </w:r>
      <w:fldSimple w:instr=" SEQ Tabla \* ARABIC ">
        <w:r w:rsidR="00BA61C7">
          <w:rPr>
            <w:noProof/>
          </w:rPr>
          <w:t>26</w:t>
        </w:r>
      </w:fldSimple>
      <w:r w:rsidRPr="00695FEE">
        <w:t xml:space="preserve"> - Servicio 021 Administración de bases de datos</w:t>
      </w:r>
      <w:bookmarkEnd w:id="1072"/>
    </w:p>
    <w:p w14:paraId="1725C3A3" w14:textId="1ECF099A" w:rsidR="00B56A71" w:rsidRDefault="00B56A71">
      <w:pPr>
        <w:spacing w:line="22" w:lineRule="auto"/>
        <w:jc w:val="left"/>
      </w:pPr>
      <w:r>
        <w:br w:type="page"/>
      </w:r>
    </w:p>
    <w:tbl>
      <w:tblPr>
        <w:tblStyle w:val="TabladeRenoBo"/>
        <w:tblW w:w="5000" w:type="pct"/>
        <w:tblLook w:val="04A0" w:firstRow="1" w:lastRow="0" w:firstColumn="1" w:lastColumn="0" w:noHBand="0" w:noVBand="1"/>
      </w:tblPr>
      <w:tblGrid>
        <w:gridCol w:w="2836"/>
        <w:gridCol w:w="6650"/>
      </w:tblGrid>
      <w:tr w:rsidR="0096208C" w:rsidRPr="00695FEE" w14:paraId="4CE910EE"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814506E" w14:textId="77777777" w:rsidR="006F311A" w:rsidRPr="00695FEE" w:rsidRDefault="006F311A" w:rsidP="00455D5D">
            <w:pPr>
              <w:rPr>
                <w:rFonts w:cs="Arial"/>
              </w:rPr>
            </w:pPr>
            <w:r w:rsidRPr="00695FEE">
              <w:rPr>
                <w:rFonts w:cs="Arial"/>
              </w:rPr>
              <w:lastRenderedPageBreak/>
              <w:t>ID</w:t>
            </w:r>
          </w:p>
        </w:tc>
        <w:tc>
          <w:tcPr>
            <w:tcW w:w="3505" w:type="pct"/>
          </w:tcPr>
          <w:p w14:paraId="3E5E90E2"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022</w:t>
            </w:r>
          </w:p>
        </w:tc>
      </w:tr>
      <w:tr w:rsidR="0096208C" w:rsidRPr="00695FEE" w14:paraId="485743A4"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43B6AB5" w14:textId="77777777" w:rsidR="006F311A" w:rsidRPr="00695FEE" w:rsidRDefault="006F311A" w:rsidP="00455D5D">
            <w:pPr>
              <w:rPr>
                <w:rFonts w:cs="Arial"/>
              </w:rPr>
            </w:pPr>
            <w:r w:rsidRPr="00695FEE">
              <w:rPr>
                <w:rFonts w:cs="Arial"/>
              </w:rPr>
              <w:t>Nombre</w:t>
            </w:r>
          </w:p>
        </w:tc>
        <w:tc>
          <w:tcPr>
            <w:tcW w:w="3505" w:type="pct"/>
          </w:tcPr>
          <w:p w14:paraId="167958FB" w14:textId="14DC6A72"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 xml:space="preserve">Gestión de </w:t>
            </w:r>
            <w:proofErr w:type="spellStart"/>
            <w:r w:rsidRPr="00695FEE">
              <w:rPr>
                <w:rFonts w:cs="Arial"/>
                <w:b/>
                <w:bCs/>
                <w:i/>
                <w:iCs/>
              </w:rPr>
              <w:t>backup</w:t>
            </w:r>
            <w:proofErr w:type="spellEnd"/>
            <w:r w:rsidR="00755D08" w:rsidRPr="00695FEE">
              <w:rPr>
                <w:rFonts w:cs="Arial"/>
                <w:b/>
                <w:bCs/>
                <w:i/>
                <w:iCs/>
              </w:rPr>
              <w:t xml:space="preserve"> (respaldos)</w:t>
            </w:r>
          </w:p>
        </w:tc>
      </w:tr>
      <w:tr w:rsidR="0096208C" w:rsidRPr="00695FEE" w14:paraId="62F7B150"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6CAB5BB" w14:textId="77777777" w:rsidR="006F311A" w:rsidRPr="00695FEE" w:rsidRDefault="006F311A" w:rsidP="00455D5D">
            <w:pPr>
              <w:rPr>
                <w:rFonts w:cs="Arial"/>
              </w:rPr>
            </w:pPr>
            <w:r w:rsidRPr="00695FEE">
              <w:rPr>
                <w:rFonts w:cs="Arial"/>
              </w:rPr>
              <w:t>Descripción</w:t>
            </w:r>
          </w:p>
        </w:tc>
        <w:tc>
          <w:tcPr>
            <w:tcW w:w="3505" w:type="pct"/>
          </w:tcPr>
          <w:p w14:paraId="39AAA7E4"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 xml:space="preserve">Servicio que se encarga de generar respaldo de datos de los sistemas de información o datos de gestión locales y seguimiento a proveedores externos. </w:t>
            </w:r>
          </w:p>
        </w:tc>
      </w:tr>
    </w:tbl>
    <w:p w14:paraId="48A0D2BB" w14:textId="3BC98604" w:rsidR="006F311A" w:rsidRDefault="00A32E22" w:rsidP="004909AE">
      <w:pPr>
        <w:pStyle w:val="TtulodetablaRenoBo"/>
        <w:rPr>
          <w:b/>
          <w:bCs/>
          <w:i/>
          <w:iCs/>
        </w:rPr>
      </w:pPr>
      <w:bookmarkStart w:id="1073" w:name="_Toc218869903"/>
      <w:r w:rsidRPr="00695FEE">
        <w:t xml:space="preserve">Tabla </w:t>
      </w:r>
      <w:fldSimple w:instr=" SEQ Tabla \* ARABIC ">
        <w:r w:rsidR="00BA61C7">
          <w:rPr>
            <w:noProof/>
          </w:rPr>
          <w:t>27</w:t>
        </w:r>
      </w:fldSimple>
      <w:r w:rsidRPr="00695FEE">
        <w:t xml:space="preserve"> - Servicio 022 Gestión de </w:t>
      </w:r>
      <w:proofErr w:type="spellStart"/>
      <w:r w:rsidRPr="00B56A71">
        <w:rPr>
          <w:b/>
          <w:bCs/>
          <w:i/>
          <w:iCs/>
        </w:rPr>
        <w:t>backup</w:t>
      </w:r>
      <w:bookmarkEnd w:id="1073"/>
      <w:proofErr w:type="spellEnd"/>
    </w:p>
    <w:p w14:paraId="43A3B682"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96208C" w:rsidRPr="00695FEE" w14:paraId="6BAEEA41"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CC12666" w14:textId="77777777" w:rsidR="006F311A" w:rsidRPr="00695FEE" w:rsidRDefault="006F311A" w:rsidP="00455D5D">
            <w:pPr>
              <w:rPr>
                <w:rFonts w:cs="Arial"/>
              </w:rPr>
            </w:pPr>
            <w:r w:rsidRPr="00695FEE">
              <w:rPr>
                <w:rFonts w:cs="Arial"/>
              </w:rPr>
              <w:t>ID</w:t>
            </w:r>
          </w:p>
        </w:tc>
        <w:tc>
          <w:tcPr>
            <w:tcW w:w="3505" w:type="pct"/>
          </w:tcPr>
          <w:p w14:paraId="78EB086B"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023</w:t>
            </w:r>
          </w:p>
        </w:tc>
      </w:tr>
      <w:tr w:rsidR="0096208C" w:rsidRPr="00695FEE" w14:paraId="077A2665"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305DA358" w14:textId="77777777" w:rsidR="006F311A" w:rsidRPr="00695FEE" w:rsidRDefault="006F311A" w:rsidP="00455D5D">
            <w:pPr>
              <w:rPr>
                <w:rFonts w:cs="Arial"/>
              </w:rPr>
            </w:pPr>
            <w:r w:rsidRPr="00695FEE">
              <w:rPr>
                <w:rFonts w:cs="Arial"/>
              </w:rPr>
              <w:t>Nombre</w:t>
            </w:r>
          </w:p>
        </w:tc>
        <w:tc>
          <w:tcPr>
            <w:tcW w:w="3505" w:type="pct"/>
          </w:tcPr>
          <w:p w14:paraId="135037D2"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Gestión de proyectos de TI</w:t>
            </w:r>
          </w:p>
        </w:tc>
      </w:tr>
      <w:tr w:rsidR="0096208C" w:rsidRPr="00695FEE" w14:paraId="7CE78C69"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41F9F85" w14:textId="77777777" w:rsidR="006F311A" w:rsidRPr="00695FEE" w:rsidRDefault="006F311A" w:rsidP="00455D5D">
            <w:pPr>
              <w:rPr>
                <w:rFonts w:cs="Arial"/>
              </w:rPr>
            </w:pPr>
            <w:r w:rsidRPr="00695FEE">
              <w:rPr>
                <w:rFonts w:cs="Arial"/>
              </w:rPr>
              <w:t>Descripción</w:t>
            </w:r>
          </w:p>
        </w:tc>
        <w:tc>
          <w:tcPr>
            <w:tcW w:w="3505" w:type="pct"/>
          </w:tcPr>
          <w:p w14:paraId="7C379F4F"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Servicio que permite planear, ejecutar y realizar seguimiento a proyectos que afectan los procesos o elementos de la arquitectura de TI</w:t>
            </w:r>
          </w:p>
        </w:tc>
      </w:tr>
    </w:tbl>
    <w:p w14:paraId="312559DF" w14:textId="10FB931E" w:rsidR="006F311A" w:rsidRDefault="00A32E22" w:rsidP="004909AE">
      <w:pPr>
        <w:pStyle w:val="TtulodetablaRenoBo"/>
      </w:pPr>
      <w:bookmarkStart w:id="1074" w:name="_Toc218869904"/>
      <w:r w:rsidRPr="00695FEE">
        <w:t xml:space="preserve">Tabla </w:t>
      </w:r>
      <w:fldSimple w:instr=" SEQ Tabla \* ARABIC ">
        <w:r w:rsidR="00BA61C7">
          <w:rPr>
            <w:noProof/>
          </w:rPr>
          <w:t>28</w:t>
        </w:r>
      </w:fldSimple>
      <w:r w:rsidRPr="00695FEE">
        <w:t xml:space="preserve"> - Servicio 023 Gestión de proyectos de TI</w:t>
      </w:r>
      <w:bookmarkEnd w:id="1074"/>
    </w:p>
    <w:p w14:paraId="047C8E8D" w14:textId="77777777" w:rsidR="00B56A71" w:rsidRPr="00B56A71" w:rsidRDefault="00B56A71" w:rsidP="00B56A71"/>
    <w:tbl>
      <w:tblPr>
        <w:tblStyle w:val="TabladeRenoBo"/>
        <w:tblW w:w="5000" w:type="pct"/>
        <w:tblLook w:val="04A0" w:firstRow="1" w:lastRow="0" w:firstColumn="1" w:lastColumn="0" w:noHBand="0" w:noVBand="1"/>
      </w:tblPr>
      <w:tblGrid>
        <w:gridCol w:w="2836"/>
        <w:gridCol w:w="6650"/>
      </w:tblGrid>
      <w:tr w:rsidR="0096208C" w:rsidRPr="00695FEE" w14:paraId="78D33045"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0F59A61" w14:textId="77777777" w:rsidR="006F311A" w:rsidRPr="00695FEE" w:rsidRDefault="006F311A" w:rsidP="00455D5D">
            <w:pPr>
              <w:rPr>
                <w:rFonts w:cs="Arial"/>
              </w:rPr>
            </w:pPr>
            <w:r w:rsidRPr="00695FEE">
              <w:rPr>
                <w:rFonts w:cs="Arial"/>
              </w:rPr>
              <w:t>ID</w:t>
            </w:r>
          </w:p>
        </w:tc>
        <w:tc>
          <w:tcPr>
            <w:tcW w:w="3505" w:type="pct"/>
          </w:tcPr>
          <w:p w14:paraId="693030F6"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024</w:t>
            </w:r>
          </w:p>
        </w:tc>
      </w:tr>
      <w:tr w:rsidR="0096208C" w:rsidRPr="00695FEE" w14:paraId="6CC49970"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8EFC9BD" w14:textId="77777777" w:rsidR="006F311A" w:rsidRPr="00695FEE" w:rsidRDefault="006F311A" w:rsidP="00455D5D">
            <w:pPr>
              <w:rPr>
                <w:rFonts w:cs="Arial"/>
              </w:rPr>
            </w:pPr>
            <w:r w:rsidRPr="00695FEE">
              <w:rPr>
                <w:rFonts w:cs="Arial"/>
              </w:rPr>
              <w:t>Nombre</w:t>
            </w:r>
          </w:p>
        </w:tc>
        <w:tc>
          <w:tcPr>
            <w:tcW w:w="3505" w:type="pct"/>
          </w:tcPr>
          <w:p w14:paraId="021B4F79"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Gestión de identidades – Acceso lógico</w:t>
            </w:r>
          </w:p>
        </w:tc>
      </w:tr>
      <w:tr w:rsidR="0096208C" w:rsidRPr="00695FEE" w14:paraId="18353419"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4D3F5EA4" w14:textId="77777777" w:rsidR="006F311A" w:rsidRPr="00695FEE" w:rsidRDefault="006F311A" w:rsidP="00455D5D">
            <w:pPr>
              <w:rPr>
                <w:rFonts w:cs="Arial"/>
              </w:rPr>
            </w:pPr>
            <w:r w:rsidRPr="00695FEE">
              <w:rPr>
                <w:rFonts w:cs="Arial"/>
              </w:rPr>
              <w:t>Descripción</w:t>
            </w:r>
          </w:p>
        </w:tc>
        <w:tc>
          <w:tcPr>
            <w:tcW w:w="3505" w:type="pct"/>
          </w:tcPr>
          <w:p w14:paraId="131E9B36"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Servicio que permite asignar recursos organizacionales a los funcionarios y contratistas de la entidad, así mismo, provee los mecanismos de autenticación y autorización para el acceso a estos recursos</w:t>
            </w:r>
          </w:p>
        </w:tc>
      </w:tr>
    </w:tbl>
    <w:p w14:paraId="752349C6" w14:textId="2453FF66" w:rsidR="006F311A" w:rsidRPr="00695FEE" w:rsidRDefault="00A32E22" w:rsidP="004909AE">
      <w:pPr>
        <w:pStyle w:val="TtulodetablaRenoBo"/>
        <w:rPr>
          <w:rFonts w:cs="Arial"/>
          <w:i/>
          <w:iCs/>
        </w:rPr>
      </w:pPr>
      <w:bookmarkStart w:id="1075" w:name="_Toc218869905"/>
      <w:r w:rsidRPr="00695FEE">
        <w:t xml:space="preserve">Tabla </w:t>
      </w:r>
      <w:fldSimple w:instr=" SEQ Tabla \* ARABIC ">
        <w:r w:rsidR="00BA61C7">
          <w:rPr>
            <w:noProof/>
          </w:rPr>
          <w:t>29</w:t>
        </w:r>
      </w:fldSimple>
      <w:r w:rsidRPr="00695FEE">
        <w:t xml:space="preserve"> - Servicio 024 Gestión de identidades – Acceso lógico</w:t>
      </w:r>
      <w:bookmarkEnd w:id="1075"/>
    </w:p>
    <w:tbl>
      <w:tblPr>
        <w:tblStyle w:val="TabladeRenoBo"/>
        <w:tblW w:w="5000" w:type="pct"/>
        <w:tblLook w:val="04A0" w:firstRow="1" w:lastRow="0" w:firstColumn="1" w:lastColumn="0" w:noHBand="0" w:noVBand="1"/>
      </w:tblPr>
      <w:tblGrid>
        <w:gridCol w:w="2836"/>
        <w:gridCol w:w="6650"/>
      </w:tblGrid>
      <w:tr w:rsidR="0096208C" w:rsidRPr="00695FEE" w14:paraId="3C9E4DA1"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5D2346D" w14:textId="77777777" w:rsidR="006F311A" w:rsidRPr="00695FEE" w:rsidRDefault="006F311A" w:rsidP="00455D5D">
            <w:pPr>
              <w:rPr>
                <w:rFonts w:cs="Arial"/>
              </w:rPr>
            </w:pPr>
            <w:r w:rsidRPr="00695FEE">
              <w:rPr>
                <w:rFonts w:cs="Arial"/>
              </w:rPr>
              <w:lastRenderedPageBreak/>
              <w:t>ID</w:t>
            </w:r>
          </w:p>
        </w:tc>
        <w:tc>
          <w:tcPr>
            <w:tcW w:w="3505" w:type="pct"/>
          </w:tcPr>
          <w:p w14:paraId="4C323168"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025</w:t>
            </w:r>
          </w:p>
        </w:tc>
      </w:tr>
      <w:tr w:rsidR="0096208C" w:rsidRPr="00695FEE" w14:paraId="7C58C0BB"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014F414" w14:textId="77777777" w:rsidR="006F311A" w:rsidRPr="00695FEE" w:rsidRDefault="006F311A" w:rsidP="00455D5D">
            <w:pPr>
              <w:rPr>
                <w:rFonts w:cs="Arial"/>
              </w:rPr>
            </w:pPr>
            <w:r w:rsidRPr="00695FEE">
              <w:rPr>
                <w:rFonts w:cs="Arial"/>
              </w:rPr>
              <w:t>Nombre</w:t>
            </w:r>
          </w:p>
        </w:tc>
        <w:tc>
          <w:tcPr>
            <w:tcW w:w="3505" w:type="pct"/>
          </w:tcPr>
          <w:p w14:paraId="5EE46DE5"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DNS</w:t>
            </w:r>
          </w:p>
        </w:tc>
      </w:tr>
      <w:tr w:rsidR="0096208C" w:rsidRPr="00695FEE" w14:paraId="7E8F46A6"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3E6BE44" w14:textId="77777777" w:rsidR="006F311A" w:rsidRPr="00695FEE" w:rsidRDefault="006F311A" w:rsidP="00455D5D">
            <w:pPr>
              <w:rPr>
                <w:rFonts w:cs="Arial"/>
              </w:rPr>
            </w:pPr>
            <w:r w:rsidRPr="00695FEE">
              <w:rPr>
                <w:rFonts w:cs="Arial"/>
              </w:rPr>
              <w:t>Descripción</w:t>
            </w:r>
          </w:p>
        </w:tc>
        <w:tc>
          <w:tcPr>
            <w:tcW w:w="3505" w:type="pct"/>
          </w:tcPr>
          <w:p w14:paraId="761E2C1D" w14:textId="77777777" w:rsidR="006F311A" w:rsidRPr="00695FEE" w:rsidRDefault="006F311A" w:rsidP="004909AE">
            <w:pPr>
              <w:cnfStyle w:val="000000010000" w:firstRow="0" w:lastRow="0" w:firstColumn="0" w:lastColumn="0" w:oddVBand="0" w:evenVBand="0" w:oddHBand="0" w:evenHBand="1" w:firstRowFirstColumn="0" w:firstRowLastColumn="0" w:lastRowFirstColumn="0" w:lastRowLastColumn="0"/>
            </w:pPr>
            <w:r w:rsidRPr="00695FEE">
              <w:t>Servicio que permite asignar nombre de dominio a los diferentes elementos que hacen parte de la red.</w:t>
            </w:r>
          </w:p>
        </w:tc>
      </w:tr>
    </w:tbl>
    <w:p w14:paraId="743DBAC4" w14:textId="051FAF37" w:rsidR="006F311A" w:rsidRDefault="00A32E22" w:rsidP="00755D08">
      <w:pPr>
        <w:pStyle w:val="Descripcin"/>
        <w:spacing w:before="240"/>
        <w:ind w:left="788"/>
        <w:jc w:val="center"/>
      </w:pPr>
      <w:bookmarkStart w:id="1076" w:name="_Toc218869906"/>
      <w:r w:rsidRPr="00695FEE">
        <w:t xml:space="preserve">Tabla </w:t>
      </w:r>
      <w:fldSimple w:instr=" SEQ Tabla \* ARABIC ">
        <w:r w:rsidR="00BA61C7">
          <w:rPr>
            <w:noProof/>
          </w:rPr>
          <w:t>30</w:t>
        </w:r>
      </w:fldSimple>
      <w:r w:rsidRPr="00695FEE">
        <w:t xml:space="preserve"> - Servicio 025 DNS</w:t>
      </w:r>
      <w:bookmarkEnd w:id="1076"/>
    </w:p>
    <w:tbl>
      <w:tblPr>
        <w:tblStyle w:val="TabladeRenoBo"/>
        <w:tblW w:w="5000" w:type="pct"/>
        <w:tblLook w:val="04A0" w:firstRow="1" w:lastRow="0" w:firstColumn="1" w:lastColumn="0" w:noHBand="0" w:noVBand="1"/>
      </w:tblPr>
      <w:tblGrid>
        <w:gridCol w:w="2836"/>
        <w:gridCol w:w="6650"/>
      </w:tblGrid>
      <w:tr w:rsidR="0096208C" w:rsidRPr="00695FEE" w14:paraId="3E97F8F4"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7F32EEEE" w14:textId="77777777" w:rsidR="006F311A" w:rsidRPr="00695FEE" w:rsidRDefault="006F311A" w:rsidP="00455D5D">
            <w:pPr>
              <w:rPr>
                <w:rFonts w:cs="Arial"/>
              </w:rPr>
            </w:pPr>
            <w:r w:rsidRPr="00695FEE">
              <w:rPr>
                <w:rFonts w:cs="Arial"/>
              </w:rPr>
              <w:t>ID</w:t>
            </w:r>
          </w:p>
        </w:tc>
        <w:tc>
          <w:tcPr>
            <w:tcW w:w="3505" w:type="pct"/>
          </w:tcPr>
          <w:p w14:paraId="600518DE"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026</w:t>
            </w:r>
          </w:p>
        </w:tc>
      </w:tr>
      <w:tr w:rsidR="0096208C" w:rsidRPr="00695FEE" w14:paraId="40DD3150"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7368F97" w14:textId="77777777" w:rsidR="006F311A" w:rsidRPr="00695FEE" w:rsidRDefault="006F311A" w:rsidP="00455D5D">
            <w:pPr>
              <w:rPr>
                <w:rFonts w:cs="Arial"/>
              </w:rPr>
            </w:pPr>
            <w:r w:rsidRPr="00695FEE">
              <w:rPr>
                <w:rFonts w:cs="Arial"/>
              </w:rPr>
              <w:t>Nombre</w:t>
            </w:r>
          </w:p>
        </w:tc>
        <w:tc>
          <w:tcPr>
            <w:tcW w:w="3505" w:type="pct"/>
          </w:tcPr>
          <w:p w14:paraId="332F83B9"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Servicio de Virtualización de servidores</w:t>
            </w:r>
          </w:p>
        </w:tc>
      </w:tr>
      <w:tr w:rsidR="0096208C" w:rsidRPr="00695FEE" w14:paraId="5B26D181"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0B9B37E" w14:textId="77777777" w:rsidR="006F311A" w:rsidRPr="00695FEE" w:rsidRDefault="006F311A" w:rsidP="00455D5D">
            <w:pPr>
              <w:rPr>
                <w:rFonts w:cs="Arial"/>
              </w:rPr>
            </w:pPr>
            <w:r w:rsidRPr="00695FEE">
              <w:rPr>
                <w:rFonts w:cs="Arial"/>
              </w:rPr>
              <w:t>Descripción</w:t>
            </w:r>
          </w:p>
        </w:tc>
        <w:tc>
          <w:tcPr>
            <w:tcW w:w="3505" w:type="pct"/>
          </w:tcPr>
          <w:p w14:paraId="6F278BB0"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Servicio que permite virtualizar servidores físicos en varias máquinas virtuales, las cuales pueden proveer a su vez servicios de hosting a las diferentes soluciones de software.</w:t>
            </w:r>
          </w:p>
        </w:tc>
      </w:tr>
    </w:tbl>
    <w:p w14:paraId="65A197FE" w14:textId="4C91963C" w:rsidR="006F311A" w:rsidRDefault="00A32E22" w:rsidP="004909AE">
      <w:pPr>
        <w:pStyle w:val="TtulodetablaRenoBo"/>
      </w:pPr>
      <w:bookmarkStart w:id="1077" w:name="_Toc218869907"/>
      <w:r w:rsidRPr="00695FEE">
        <w:t xml:space="preserve">Tabla </w:t>
      </w:r>
      <w:fldSimple w:instr=" SEQ Tabla \* ARABIC ">
        <w:r w:rsidR="00BA61C7">
          <w:rPr>
            <w:noProof/>
          </w:rPr>
          <w:t>31</w:t>
        </w:r>
      </w:fldSimple>
      <w:r w:rsidRPr="00695FEE">
        <w:t xml:space="preserve"> - Servicio 026 Virtualización de servidores</w:t>
      </w:r>
      <w:bookmarkEnd w:id="1077"/>
    </w:p>
    <w:tbl>
      <w:tblPr>
        <w:tblStyle w:val="TabladeRenoBo"/>
        <w:tblW w:w="5000" w:type="pct"/>
        <w:tblLook w:val="04A0" w:firstRow="1" w:lastRow="0" w:firstColumn="1" w:lastColumn="0" w:noHBand="0" w:noVBand="1"/>
      </w:tblPr>
      <w:tblGrid>
        <w:gridCol w:w="2836"/>
        <w:gridCol w:w="6650"/>
      </w:tblGrid>
      <w:tr w:rsidR="0096208C" w:rsidRPr="00695FEE" w14:paraId="01EAA258"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350CF9B" w14:textId="77777777" w:rsidR="006F311A" w:rsidRPr="00695FEE" w:rsidRDefault="006F311A" w:rsidP="00455D5D">
            <w:pPr>
              <w:rPr>
                <w:rFonts w:cs="Arial"/>
              </w:rPr>
            </w:pPr>
            <w:r w:rsidRPr="00695FEE">
              <w:rPr>
                <w:rFonts w:cs="Arial"/>
              </w:rPr>
              <w:t>ID</w:t>
            </w:r>
          </w:p>
        </w:tc>
        <w:tc>
          <w:tcPr>
            <w:tcW w:w="3505" w:type="pct"/>
          </w:tcPr>
          <w:p w14:paraId="4E39291A"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027</w:t>
            </w:r>
          </w:p>
        </w:tc>
      </w:tr>
      <w:tr w:rsidR="0096208C" w:rsidRPr="00695FEE" w14:paraId="6CF76730"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2162B08F" w14:textId="77777777" w:rsidR="006F311A" w:rsidRPr="00695FEE" w:rsidRDefault="006F311A" w:rsidP="00455D5D">
            <w:pPr>
              <w:rPr>
                <w:rFonts w:cs="Arial"/>
              </w:rPr>
            </w:pPr>
            <w:r w:rsidRPr="00695FEE">
              <w:rPr>
                <w:rFonts w:cs="Arial"/>
              </w:rPr>
              <w:t>Nombre</w:t>
            </w:r>
          </w:p>
        </w:tc>
        <w:tc>
          <w:tcPr>
            <w:tcW w:w="3505" w:type="pct"/>
          </w:tcPr>
          <w:p w14:paraId="621C2655"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Aseguramiento de la calidad del software QA</w:t>
            </w:r>
          </w:p>
        </w:tc>
      </w:tr>
      <w:tr w:rsidR="0096208C" w:rsidRPr="00695FEE" w14:paraId="4E3329C1"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6A3E943F" w14:textId="77777777" w:rsidR="006F311A" w:rsidRPr="00695FEE" w:rsidRDefault="006F311A" w:rsidP="00455D5D">
            <w:pPr>
              <w:rPr>
                <w:rFonts w:cs="Arial"/>
              </w:rPr>
            </w:pPr>
            <w:r w:rsidRPr="00695FEE">
              <w:rPr>
                <w:rFonts w:cs="Arial"/>
              </w:rPr>
              <w:t>Descripción</w:t>
            </w:r>
          </w:p>
        </w:tc>
        <w:tc>
          <w:tcPr>
            <w:tcW w:w="3505" w:type="pct"/>
          </w:tcPr>
          <w:p w14:paraId="7DCA1FCE"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Servicio que permite asegurar la calidad de las soluciones de software.</w:t>
            </w:r>
          </w:p>
        </w:tc>
      </w:tr>
    </w:tbl>
    <w:p w14:paraId="71EC0334" w14:textId="0525FD64" w:rsidR="006F311A" w:rsidRDefault="00A32E22" w:rsidP="004909AE">
      <w:pPr>
        <w:pStyle w:val="TtulodetablaRenoBo"/>
      </w:pPr>
      <w:bookmarkStart w:id="1078" w:name="_Toc218869908"/>
      <w:r w:rsidRPr="00695FEE">
        <w:t xml:space="preserve">Tabla </w:t>
      </w:r>
      <w:fldSimple w:instr=" SEQ Tabla \* ARABIC ">
        <w:r w:rsidR="00BA61C7">
          <w:rPr>
            <w:noProof/>
          </w:rPr>
          <w:t>32</w:t>
        </w:r>
      </w:fldSimple>
      <w:r w:rsidRPr="00695FEE">
        <w:t xml:space="preserve"> - Servicio 027 Aseguramiento de la calidad del software</w:t>
      </w:r>
      <w:bookmarkEnd w:id="1078"/>
    </w:p>
    <w:p w14:paraId="0BAB767A" w14:textId="32F2DE95" w:rsidR="00B56A71" w:rsidRDefault="00B56A71">
      <w:pPr>
        <w:spacing w:line="22" w:lineRule="auto"/>
        <w:jc w:val="left"/>
      </w:pPr>
    </w:p>
    <w:tbl>
      <w:tblPr>
        <w:tblStyle w:val="TabladeRenoBo"/>
        <w:tblW w:w="5000" w:type="pct"/>
        <w:tblLook w:val="04A0" w:firstRow="1" w:lastRow="0" w:firstColumn="1" w:lastColumn="0" w:noHBand="0" w:noVBand="1"/>
      </w:tblPr>
      <w:tblGrid>
        <w:gridCol w:w="2836"/>
        <w:gridCol w:w="6650"/>
      </w:tblGrid>
      <w:tr w:rsidR="0096208C" w:rsidRPr="00695FEE" w14:paraId="2AE74A3C" w14:textId="77777777" w:rsidTr="00A4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643CE77" w14:textId="77777777" w:rsidR="006F311A" w:rsidRPr="00695FEE" w:rsidRDefault="006F311A" w:rsidP="00455D5D">
            <w:pPr>
              <w:rPr>
                <w:rFonts w:cs="Arial"/>
              </w:rPr>
            </w:pPr>
            <w:r w:rsidRPr="00695FEE">
              <w:rPr>
                <w:rFonts w:cs="Arial"/>
              </w:rPr>
              <w:t>ID</w:t>
            </w:r>
          </w:p>
        </w:tc>
        <w:tc>
          <w:tcPr>
            <w:tcW w:w="3505" w:type="pct"/>
          </w:tcPr>
          <w:p w14:paraId="72546659" w14:textId="77777777" w:rsidR="006F311A" w:rsidRPr="00695FEE" w:rsidRDefault="006F311A" w:rsidP="00455D5D">
            <w:pPr>
              <w:cnfStyle w:val="100000000000" w:firstRow="1" w:lastRow="0" w:firstColumn="0" w:lastColumn="0" w:oddVBand="0" w:evenVBand="0" w:oddHBand="0" w:evenHBand="0" w:firstRowFirstColumn="0" w:firstRowLastColumn="0" w:lastRowFirstColumn="0" w:lastRowLastColumn="0"/>
              <w:rPr>
                <w:rFonts w:cs="Arial"/>
                <w:b w:val="0"/>
              </w:rPr>
            </w:pPr>
            <w:r w:rsidRPr="00695FEE">
              <w:rPr>
                <w:rFonts w:cs="Arial"/>
                <w:b w:val="0"/>
              </w:rPr>
              <w:t>028</w:t>
            </w:r>
          </w:p>
        </w:tc>
      </w:tr>
      <w:tr w:rsidR="0096208C" w:rsidRPr="00695FEE" w14:paraId="3686431B" w14:textId="77777777" w:rsidTr="00A4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0617BAD7" w14:textId="77777777" w:rsidR="006F311A" w:rsidRPr="00695FEE" w:rsidRDefault="006F311A" w:rsidP="00455D5D">
            <w:pPr>
              <w:rPr>
                <w:rFonts w:cs="Arial"/>
              </w:rPr>
            </w:pPr>
            <w:r w:rsidRPr="00695FEE">
              <w:rPr>
                <w:rFonts w:cs="Arial"/>
              </w:rPr>
              <w:t>Nombre</w:t>
            </w:r>
          </w:p>
        </w:tc>
        <w:tc>
          <w:tcPr>
            <w:tcW w:w="3505" w:type="pct"/>
          </w:tcPr>
          <w:p w14:paraId="576771D1" w14:textId="77777777" w:rsidR="006F311A" w:rsidRPr="00695FEE" w:rsidRDefault="006F311A" w:rsidP="00455D5D">
            <w:pPr>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Servicio de supervisión de proveedores de TI</w:t>
            </w:r>
          </w:p>
        </w:tc>
      </w:tr>
      <w:tr w:rsidR="0096208C" w:rsidRPr="00695FEE" w14:paraId="03D4B36A" w14:textId="77777777" w:rsidTr="00A40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pct"/>
          </w:tcPr>
          <w:p w14:paraId="57C93707" w14:textId="77777777" w:rsidR="006F311A" w:rsidRPr="00695FEE" w:rsidRDefault="006F311A" w:rsidP="00455D5D">
            <w:pPr>
              <w:rPr>
                <w:rFonts w:cs="Arial"/>
              </w:rPr>
            </w:pPr>
            <w:r w:rsidRPr="00695FEE">
              <w:rPr>
                <w:rFonts w:cs="Arial"/>
              </w:rPr>
              <w:t>Descripción</w:t>
            </w:r>
          </w:p>
        </w:tc>
        <w:tc>
          <w:tcPr>
            <w:tcW w:w="3505" w:type="pct"/>
          </w:tcPr>
          <w:p w14:paraId="5D50E7AD" w14:textId="77777777" w:rsidR="006F311A" w:rsidRPr="00695FEE" w:rsidRDefault="006F311A" w:rsidP="00A32E22">
            <w:pPr>
              <w:keepNext/>
              <w:ind w:left="33" w:hanging="33"/>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Servicio que permite asegurar que los proveedores cumplan con las obligaciones contractuales.</w:t>
            </w:r>
          </w:p>
        </w:tc>
      </w:tr>
    </w:tbl>
    <w:p w14:paraId="4C030F49" w14:textId="2FD61FA0" w:rsidR="00A32E22" w:rsidRDefault="00A32E22" w:rsidP="004909AE">
      <w:pPr>
        <w:pStyle w:val="TtulodetablaRenoBo"/>
      </w:pPr>
      <w:bookmarkStart w:id="1079" w:name="_Toc218869909"/>
      <w:r w:rsidRPr="00695FEE">
        <w:t xml:space="preserve">Tabla </w:t>
      </w:r>
      <w:fldSimple w:instr=" SEQ Tabla \* ARABIC ">
        <w:r w:rsidR="00BA61C7">
          <w:rPr>
            <w:noProof/>
          </w:rPr>
          <w:t>33</w:t>
        </w:r>
      </w:fldSimple>
      <w:r w:rsidRPr="00695FEE">
        <w:t xml:space="preserve"> - Servicio 028 Servicio de Supervisión de proveedores de TI</w:t>
      </w:r>
      <w:bookmarkEnd w:id="1079"/>
    </w:p>
    <w:p w14:paraId="64EEF7D6" w14:textId="77777777" w:rsidR="00B56A71" w:rsidRDefault="00B56A71" w:rsidP="00B56A71"/>
    <w:p w14:paraId="640EA27C" w14:textId="77777777" w:rsidR="00A4411B" w:rsidRPr="00695FEE" w:rsidRDefault="00A4411B" w:rsidP="000E7DB0">
      <w:pPr>
        <w:pStyle w:val="Ttulo2"/>
      </w:pPr>
      <w:bookmarkStart w:id="1080" w:name="_Toc218692481"/>
      <w:bookmarkStart w:id="1081" w:name="_Toc218870048"/>
      <w:r w:rsidRPr="00695FEE">
        <w:lastRenderedPageBreak/>
        <w:t>Capacidades de TI.</w:t>
      </w:r>
      <w:bookmarkEnd w:id="1080"/>
      <w:bookmarkEnd w:id="1081"/>
    </w:p>
    <w:tbl>
      <w:tblPr>
        <w:tblStyle w:val="TabladeRenoBo"/>
        <w:tblW w:w="5000" w:type="pct"/>
        <w:tblLook w:val="0620" w:firstRow="1" w:lastRow="0" w:firstColumn="0" w:lastColumn="0" w:noHBand="1" w:noVBand="1"/>
      </w:tblPr>
      <w:tblGrid>
        <w:gridCol w:w="2644"/>
        <w:gridCol w:w="4214"/>
        <w:gridCol w:w="2628"/>
      </w:tblGrid>
      <w:tr w:rsidR="003A6208" w:rsidRPr="00695FEE" w14:paraId="26169371" w14:textId="77777777" w:rsidTr="00A40A8C">
        <w:trPr>
          <w:cnfStyle w:val="100000000000" w:firstRow="1" w:lastRow="0" w:firstColumn="0" w:lastColumn="0" w:oddVBand="0" w:evenVBand="0" w:oddHBand="0" w:evenHBand="0" w:firstRowFirstColumn="0" w:firstRowLastColumn="0" w:lastRowFirstColumn="0" w:lastRowLastColumn="0"/>
          <w:tblHeader/>
        </w:trPr>
        <w:tc>
          <w:tcPr>
            <w:tcW w:w="1394" w:type="pct"/>
          </w:tcPr>
          <w:p w14:paraId="5D0A66DB" w14:textId="77777777" w:rsidR="00A4411B" w:rsidRPr="00695FEE" w:rsidRDefault="00A4411B" w:rsidP="007C45BF">
            <w:pPr>
              <w:jc w:val="center"/>
              <w:rPr>
                <w:rFonts w:cs="Arial"/>
                <w:color w:val="FFFFFF" w:themeColor="background1"/>
              </w:rPr>
            </w:pPr>
            <w:r w:rsidRPr="00695FEE">
              <w:rPr>
                <w:rFonts w:cs="Arial"/>
                <w:color w:val="FFFFFF" w:themeColor="background1"/>
              </w:rPr>
              <w:t>Categoría</w:t>
            </w:r>
          </w:p>
        </w:tc>
        <w:tc>
          <w:tcPr>
            <w:tcW w:w="2221" w:type="pct"/>
          </w:tcPr>
          <w:p w14:paraId="7318D26C" w14:textId="5F77BA59" w:rsidR="00A4411B" w:rsidRPr="00695FEE" w:rsidRDefault="00A4411B" w:rsidP="007C45BF">
            <w:pPr>
              <w:jc w:val="center"/>
              <w:rPr>
                <w:rFonts w:cs="Arial"/>
                <w:color w:val="FFFFFF" w:themeColor="background1"/>
              </w:rPr>
            </w:pPr>
            <w:r w:rsidRPr="00695FEE">
              <w:rPr>
                <w:rFonts w:cs="Arial"/>
                <w:color w:val="FFFFFF" w:themeColor="background1"/>
              </w:rPr>
              <w:t>Capacidad</w:t>
            </w:r>
          </w:p>
        </w:tc>
        <w:tc>
          <w:tcPr>
            <w:tcW w:w="1385" w:type="pct"/>
          </w:tcPr>
          <w:p w14:paraId="1A4D6489" w14:textId="0F34CB17" w:rsidR="00A4411B" w:rsidRPr="00695FEE" w:rsidRDefault="00A4411B" w:rsidP="007C45BF">
            <w:pPr>
              <w:jc w:val="center"/>
              <w:rPr>
                <w:rFonts w:cs="Arial"/>
                <w:color w:val="FFFFFF" w:themeColor="background1"/>
              </w:rPr>
            </w:pPr>
            <w:r w:rsidRPr="00695FEE">
              <w:rPr>
                <w:rFonts w:cs="Arial"/>
                <w:color w:val="FFFFFF" w:themeColor="background1"/>
              </w:rPr>
              <w:t>Cuenta con la capacidad en la entidad</w:t>
            </w:r>
          </w:p>
        </w:tc>
      </w:tr>
      <w:tr w:rsidR="003A6208" w:rsidRPr="00695FEE" w14:paraId="2EF0B6CC" w14:textId="77777777" w:rsidTr="00A40A8C">
        <w:tc>
          <w:tcPr>
            <w:tcW w:w="1394" w:type="pct"/>
            <w:vMerge w:val="restart"/>
          </w:tcPr>
          <w:p w14:paraId="4B232E51" w14:textId="77777777" w:rsidR="00A4411B" w:rsidRPr="00695FEE" w:rsidRDefault="00A4411B" w:rsidP="00455D5D">
            <w:pPr>
              <w:rPr>
                <w:rFonts w:cs="Arial"/>
                <w:sz w:val="20"/>
                <w:szCs w:val="20"/>
              </w:rPr>
            </w:pPr>
            <w:r w:rsidRPr="00695FEE">
              <w:rPr>
                <w:rFonts w:cs="Arial"/>
                <w:sz w:val="20"/>
                <w:szCs w:val="20"/>
              </w:rPr>
              <w:t>Estrategia</w:t>
            </w:r>
          </w:p>
        </w:tc>
        <w:tc>
          <w:tcPr>
            <w:tcW w:w="2221" w:type="pct"/>
          </w:tcPr>
          <w:p w14:paraId="1FB4B238" w14:textId="77777777" w:rsidR="00A4411B" w:rsidRPr="00695FEE" w:rsidRDefault="00A4411B" w:rsidP="00455D5D">
            <w:pPr>
              <w:rPr>
                <w:rFonts w:cs="Arial"/>
                <w:sz w:val="20"/>
                <w:szCs w:val="20"/>
              </w:rPr>
            </w:pPr>
            <w:r w:rsidRPr="00695FEE">
              <w:rPr>
                <w:rFonts w:cs="Arial"/>
                <w:sz w:val="20"/>
                <w:szCs w:val="20"/>
              </w:rPr>
              <w:t>Gestionar arquitectura empresarial</w:t>
            </w:r>
          </w:p>
        </w:tc>
        <w:tc>
          <w:tcPr>
            <w:tcW w:w="1385" w:type="pct"/>
          </w:tcPr>
          <w:p w14:paraId="7225CB2F" w14:textId="77777777" w:rsidR="00A4411B" w:rsidRPr="00695FEE" w:rsidRDefault="00A4411B" w:rsidP="00455D5D">
            <w:pPr>
              <w:rPr>
                <w:rFonts w:cs="Arial"/>
                <w:sz w:val="20"/>
                <w:szCs w:val="20"/>
              </w:rPr>
            </w:pPr>
            <w:r w:rsidRPr="00695FEE">
              <w:rPr>
                <w:rFonts w:cs="Arial"/>
                <w:sz w:val="20"/>
                <w:szCs w:val="20"/>
              </w:rPr>
              <w:t>NO</w:t>
            </w:r>
          </w:p>
        </w:tc>
      </w:tr>
      <w:tr w:rsidR="003A6208" w:rsidRPr="00695FEE" w14:paraId="309D97EE" w14:textId="77777777" w:rsidTr="00A40A8C">
        <w:tc>
          <w:tcPr>
            <w:tcW w:w="1394" w:type="pct"/>
            <w:vMerge/>
          </w:tcPr>
          <w:p w14:paraId="63A1792A" w14:textId="77777777" w:rsidR="00A4411B" w:rsidRPr="00695FEE" w:rsidRDefault="00A4411B" w:rsidP="00455D5D">
            <w:pPr>
              <w:rPr>
                <w:rFonts w:cs="Arial"/>
                <w:sz w:val="20"/>
                <w:szCs w:val="20"/>
              </w:rPr>
            </w:pPr>
          </w:p>
        </w:tc>
        <w:tc>
          <w:tcPr>
            <w:tcW w:w="2221" w:type="pct"/>
          </w:tcPr>
          <w:p w14:paraId="44B21DEB" w14:textId="77777777" w:rsidR="00A4411B" w:rsidRPr="00695FEE" w:rsidRDefault="00A4411B" w:rsidP="00455D5D">
            <w:pPr>
              <w:rPr>
                <w:rFonts w:cs="Arial"/>
                <w:sz w:val="20"/>
                <w:szCs w:val="20"/>
              </w:rPr>
            </w:pPr>
            <w:r w:rsidRPr="00695FEE">
              <w:rPr>
                <w:rFonts w:cs="Arial"/>
                <w:sz w:val="20"/>
                <w:szCs w:val="20"/>
              </w:rPr>
              <w:t>Gestionar Proyectos de TI</w:t>
            </w:r>
          </w:p>
        </w:tc>
        <w:tc>
          <w:tcPr>
            <w:tcW w:w="1385" w:type="pct"/>
          </w:tcPr>
          <w:p w14:paraId="00329C2A"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4B5A9792" w14:textId="77777777" w:rsidTr="00A40A8C">
        <w:tc>
          <w:tcPr>
            <w:tcW w:w="1394" w:type="pct"/>
            <w:vMerge/>
          </w:tcPr>
          <w:p w14:paraId="28DA406F" w14:textId="77777777" w:rsidR="00A4411B" w:rsidRPr="00695FEE" w:rsidRDefault="00A4411B" w:rsidP="00455D5D">
            <w:pPr>
              <w:rPr>
                <w:rFonts w:cs="Arial"/>
                <w:sz w:val="20"/>
                <w:szCs w:val="20"/>
              </w:rPr>
            </w:pPr>
          </w:p>
        </w:tc>
        <w:tc>
          <w:tcPr>
            <w:tcW w:w="2221" w:type="pct"/>
          </w:tcPr>
          <w:p w14:paraId="57E6A250" w14:textId="77777777" w:rsidR="00A4411B" w:rsidRPr="00695FEE" w:rsidRDefault="00A4411B" w:rsidP="00455D5D">
            <w:pPr>
              <w:rPr>
                <w:rFonts w:cs="Arial"/>
                <w:sz w:val="20"/>
                <w:szCs w:val="20"/>
              </w:rPr>
            </w:pPr>
            <w:r w:rsidRPr="00695FEE">
              <w:rPr>
                <w:rFonts w:cs="Arial"/>
                <w:sz w:val="20"/>
                <w:szCs w:val="20"/>
              </w:rPr>
              <w:t>Definir políticas de TI</w:t>
            </w:r>
          </w:p>
        </w:tc>
        <w:tc>
          <w:tcPr>
            <w:tcW w:w="1385" w:type="pct"/>
          </w:tcPr>
          <w:p w14:paraId="45EDB58C" w14:textId="77777777" w:rsidR="00A4411B" w:rsidRPr="00695FEE" w:rsidRDefault="00A4411B" w:rsidP="00455D5D">
            <w:pPr>
              <w:rPr>
                <w:rFonts w:cs="Arial"/>
                <w:sz w:val="20"/>
                <w:szCs w:val="20"/>
              </w:rPr>
            </w:pPr>
            <w:r w:rsidRPr="00695FEE">
              <w:rPr>
                <w:rFonts w:cs="Arial"/>
                <w:sz w:val="20"/>
                <w:szCs w:val="20"/>
              </w:rPr>
              <w:t>NO</w:t>
            </w:r>
          </w:p>
        </w:tc>
      </w:tr>
      <w:tr w:rsidR="003A6208" w:rsidRPr="00695FEE" w14:paraId="151E52CE" w14:textId="77777777" w:rsidTr="00A40A8C">
        <w:tc>
          <w:tcPr>
            <w:tcW w:w="1394" w:type="pct"/>
          </w:tcPr>
          <w:p w14:paraId="6D75A277" w14:textId="77777777" w:rsidR="00A4411B" w:rsidRPr="00695FEE" w:rsidRDefault="00A4411B" w:rsidP="00455D5D">
            <w:pPr>
              <w:rPr>
                <w:rFonts w:cs="Arial"/>
                <w:sz w:val="20"/>
                <w:szCs w:val="20"/>
              </w:rPr>
            </w:pPr>
            <w:r w:rsidRPr="00695FEE">
              <w:rPr>
                <w:rFonts w:cs="Arial"/>
                <w:sz w:val="20"/>
                <w:szCs w:val="20"/>
              </w:rPr>
              <w:t>Gobierno</w:t>
            </w:r>
          </w:p>
        </w:tc>
        <w:tc>
          <w:tcPr>
            <w:tcW w:w="2221" w:type="pct"/>
          </w:tcPr>
          <w:p w14:paraId="54E694AF" w14:textId="77777777" w:rsidR="00A4411B" w:rsidRPr="00695FEE" w:rsidRDefault="00A4411B" w:rsidP="00455D5D">
            <w:pPr>
              <w:rPr>
                <w:rFonts w:cs="Arial"/>
                <w:sz w:val="20"/>
                <w:szCs w:val="20"/>
              </w:rPr>
            </w:pPr>
            <w:r w:rsidRPr="00695FEE">
              <w:rPr>
                <w:rFonts w:cs="Arial"/>
                <w:sz w:val="20"/>
                <w:szCs w:val="20"/>
              </w:rPr>
              <w:t>Gestionar Procesos de TI</w:t>
            </w:r>
          </w:p>
        </w:tc>
        <w:tc>
          <w:tcPr>
            <w:tcW w:w="1385" w:type="pct"/>
          </w:tcPr>
          <w:p w14:paraId="2CE2D551"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6A6BE8C1" w14:textId="77777777" w:rsidTr="00A40A8C">
        <w:tc>
          <w:tcPr>
            <w:tcW w:w="1394" w:type="pct"/>
            <w:vMerge w:val="restart"/>
          </w:tcPr>
          <w:p w14:paraId="475B5C29" w14:textId="77777777" w:rsidR="00A4411B" w:rsidRPr="00695FEE" w:rsidRDefault="00A4411B" w:rsidP="00455D5D">
            <w:pPr>
              <w:rPr>
                <w:rFonts w:cs="Arial"/>
                <w:sz w:val="20"/>
                <w:szCs w:val="20"/>
              </w:rPr>
            </w:pPr>
            <w:r w:rsidRPr="00695FEE">
              <w:rPr>
                <w:rFonts w:cs="Arial"/>
                <w:sz w:val="20"/>
                <w:szCs w:val="20"/>
              </w:rPr>
              <w:t>Información</w:t>
            </w:r>
          </w:p>
        </w:tc>
        <w:tc>
          <w:tcPr>
            <w:tcW w:w="2221" w:type="pct"/>
          </w:tcPr>
          <w:p w14:paraId="16EB7AFF" w14:textId="77777777" w:rsidR="00A4411B" w:rsidRPr="00695FEE" w:rsidRDefault="00A4411B" w:rsidP="00455D5D">
            <w:pPr>
              <w:rPr>
                <w:rFonts w:cs="Arial"/>
                <w:sz w:val="20"/>
                <w:szCs w:val="20"/>
              </w:rPr>
            </w:pPr>
            <w:r w:rsidRPr="00695FEE">
              <w:rPr>
                <w:rFonts w:cs="Arial"/>
                <w:sz w:val="20"/>
                <w:szCs w:val="20"/>
              </w:rPr>
              <w:t>Administrar modelos de datos</w:t>
            </w:r>
          </w:p>
        </w:tc>
        <w:tc>
          <w:tcPr>
            <w:tcW w:w="1385" w:type="pct"/>
          </w:tcPr>
          <w:p w14:paraId="62DA43E7"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47CC1620" w14:textId="77777777" w:rsidTr="00A40A8C">
        <w:tc>
          <w:tcPr>
            <w:tcW w:w="1394" w:type="pct"/>
            <w:vMerge/>
          </w:tcPr>
          <w:p w14:paraId="48CD2D46" w14:textId="77777777" w:rsidR="00A4411B" w:rsidRPr="00695FEE" w:rsidRDefault="00A4411B" w:rsidP="00455D5D">
            <w:pPr>
              <w:rPr>
                <w:rFonts w:cs="Arial"/>
                <w:sz w:val="20"/>
                <w:szCs w:val="20"/>
              </w:rPr>
            </w:pPr>
          </w:p>
        </w:tc>
        <w:tc>
          <w:tcPr>
            <w:tcW w:w="2221" w:type="pct"/>
          </w:tcPr>
          <w:p w14:paraId="024EA542" w14:textId="77777777" w:rsidR="00A4411B" w:rsidRPr="00695FEE" w:rsidRDefault="00A4411B" w:rsidP="00455D5D">
            <w:pPr>
              <w:rPr>
                <w:rFonts w:cs="Arial"/>
                <w:sz w:val="20"/>
                <w:szCs w:val="20"/>
              </w:rPr>
            </w:pPr>
            <w:r w:rsidRPr="00695FEE">
              <w:rPr>
                <w:rFonts w:cs="Arial"/>
                <w:sz w:val="20"/>
                <w:szCs w:val="20"/>
              </w:rPr>
              <w:t>Gestionar flujos de información</w:t>
            </w:r>
          </w:p>
        </w:tc>
        <w:tc>
          <w:tcPr>
            <w:tcW w:w="1385" w:type="pct"/>
          </w:tcPr>
          <w:p w14:paraId="1E268BC0"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2C300666" w14:textId="77777777" w:rsidTr="00A40A8C">
        <w:tc>
          <w:tcPr>
            <w:tcW w:w="1394" w:type="pct"/>
            <w:vMerge w:val="restart"/>
          </w:tcPr>
          <w:p w14:paraId="7B799E24" w14:textId="77777777" w:rsidR="00A4411B" w:rsidRPr="00695FEE" w:rsidRDefault="00A4411B" w:rsidP="00455D5D">
            <w:pPr>
              <w:rPr>
                <w:rFonts w:cs="Arial"/>
                <w:sz w:val="20"/>
                <w:szCs w:val="20"/>
              </w:rPr>
            </w:pPr>
            <w:r w:rsidRPr="00695FEE">
              <w:rPr>
                <w:rFonts w:cs="Arial"/>
                <w:sz w:val="20"/>
                <w:szCs w:val="20"/>
              </w:rPr>
              <w:t>Sistemas de Información</w:t>
            </w:r>
          </w:p>
        </w:tc>
        <w:tc>
          <w:tcPr>
            <w:tcW w:w="2221" w:type="pct"/>
          </w:tcPr>
          <w:p w14:paraId="03B4C717" w14:textId="77777777" w:rsidR="00A4411B" w:rsidRPr="00695FEE" w:rsidRDefault="00A4411B" w:rsidP="00455D5D">
            <w:pPr>
              <w:rPr>
                <w:rFonts w:cs="Arial"/>
                <w:sz w:val="20"/>
                <w:szCs w:val="20"/>
              </w:rPr>
            </w:pPr>
            <w:r w:rsidRPr="00695FEE">
              <w:rPr>
                <w:rFonts w:cs="Arial"/>
                <w:sz w:val="20"/>
                <w:szCs w:val="20"/>
              </w:rPr>
              <w:t>Definir arquitectura de Sistemas de Información</w:t>
            </w:r>
          </w:p>
        </w:tc>
        <w:tc>
          <w:tcPr>
            <w:tcW w:w="1385" w:type="pct"/>
          </w:tcPr>
          <w:p w14:paraId="49466225"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45E99C89" w14:textId="77777777" w:rsidTr="00A40A8C">
        <w:tc>
          <w:tcPr>
            <w:tcW w:w="1394" w:type="pct"/>
            <w:vMerge/>
          </w:tcPr>
          <w:p w14:paraId="4972528B" w14:textId="77777777" w:rsidR="00A4411B" w:rsidRPr="00695FEE" w:rsidRDefault="00A4411B" w:rsidP="00455D5D">
            <w:pPr>
              <w:rPr>
                <w:rFonts w:cs="Arial"/>
                <w:sz w:val="20"/>
                <w:szCs w:val="20"/>
              </w:rPr>
            </w:pPr>
          </w:p>
        </w:tc>
        <w:tc>
          <w:tcPr>
            <w:tcW w:w="2221" w:type="pct"/>
          </w:tcPr>
          <w:p w14:paraId="41D57005" w14:textId="77777777" w:rsidR="00A4411B" w:rsidRPr="00695FEE" w:rsidRDefault="00A4411B" w:rsidP="00455D5D">
            <w:pPr>
              <w:rPr>
                <w:rFonts w:cs="Arial"/>
                <w:sz w:val="20"/>
                <w:szCs w:val="20"/>
              </w:rPr>
            </w:pPr>
            <w:r w:rsidRPr="00695FEE">
              <w:rPr>
                <w:rFonts w:cs="Arial"/>
                <w:sz w:val="20"/>
                <w:szCs w:val="20"/>
              </w:rPr>
              <w:t>Administrar Sistemas de Información</w:t>
            </w:r>
          </w:p>
        </w:tc>
        <w:tc>
          <w:tcPr>
            <w:tcW w:w="1385" w:type="pct"/>
          </w:tcPr>
          <w:p w14:paraId="34373B45"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3A205780" w14:textId="77777777" w:rsidTr="00A40A8C">
        <w:tc>
          <w:tcPr>
            <w:tcW w:w="1394" w:type="pct"/>
            <w:vMerge/>
          </w:tcPr>
          <w:p w14:paraId="2E26FEC6" w14:textId="77777777" w:rsidR="00A4411B" w:rsidRPr="00695FEE" w:rsidRDefault="00A4411B" w:rsidP="00455D5D">
            <w:pPr>
              <w:rPr>
                <w:rFonts w:cs="Arial"/>
                <w:sz w:val="20"/>
                <w:szCs w:val="20"/>
              </w:rPr>
            </w:pPr>
          </w:p>
        </w:tc>
        <w:tc>
          <w:tcPr>
            <w:tcW w:w="2221" w:type="pct"/>
          </w:tcPr>
          <w:p w14:paraId="2908C4F4" w14:textId="77777777" w:rsidR="00A4411B" w:rsidRPr="00695FEE" w:rsidRDefault="00A4411B" w:rsidP="00455D5D">
            <w:pPr>
              <w:rPr>
                <w:rFonts w:cs="Arial"/>
                <w:sz w:val="20"/>
                <w:szCs w:val="20"/>
              </w:rPr>
            </w:pPr>
            <w:r w:rsidRPr="00695FEE">
              <w:rPr>
                <w:rFonts w:cs="Arial"/>
                <w:sz w:val="20"/>
                <w:szCs w:val="20"/>
              </w:rPr>
              <w:t>Interoperar</w:t>
            </w:r>
          </w:p>
        </w:tc>
        <w:tc>
          <w:tcPr>
            <w:tcW w:w="1385" w:type="pct"/>
          </w:tcPr>
          <w:p w14:paraId="50788202"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6C37B06D" w14:textId="77777777" w:rsidTr="00A40A8C">
        <w:tc>
          <w:tcPr>
            <w:tcW w:w="1394" w:type="pct"/>
            <w:vMerge w:val="restart"/>
          </w:tcPr>
          <w:p w14:paraId="05C99C00" w14:textId="77777777" w:rsidR="00A4411B" w:rsidRPr="00695FEE" w:rsidRDefault="00A4411B" w:rsidP="00455D5D">
            <w:pPr>
              <w:rPr>
                <w:rFonts w:cs="Arial"/>
                <w:sz w:val="20"/>
                <w:szCs w:val="20"/>
              </w:rPr>
            </w:pPr>
            <w:r w:rsidRPr="00695FEE">
              <w:rPr>
                <w:rFonts w:cs="Arial"/>
                <w:sz w:val="20"/>
                <w:szCs w:val="20"/>
              </w:rPr>
              <w:t xml:space="preserve">Infraestructura </w:t>
            </w:r>
          </w:p>
        </w:tc>
        <w:tc>
          <w:tcPr>
            <w:tcW w:w="2221" w:type="pct"/>
          </w:tcPr>
          <w:p w14:paraId="22725EF4" w14:textId="77777777" w:rsidR="00A4411B" w:rsidRPr="00695FEE" w:rsidRDefault="00A4411B" w:rsidP="00455D5D">
            <w:pPr>
              <w:rPr>
                <w:rFonts w:cs="Arial"/>
                <w:sz w:val="20"/>
                <w:szCs w:val="20"/>
              </w:rPr>
            </w:pPr>
            <w:r w:rsidRPr="00695FEE">
              <w:rPr>
                <w:rFonts w:cs="Arial"/>
                <w:sz w:val="20"/>
                <w:szCs w:val="20"/>
              </w:rPr>
              <w:t>Gestionar disponibilidad</w:t>
            </w:r>
          </w:p>
        </w:tc>
        <w:tc>
          <w:tcPr>
            <w:tcW w:w="1385" w:type="pct"/>
          </w:tcPr>
          <w:p w14:paraId="18B17DE6"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59A8A3F8" w14:textId="77777777" w:rsidTr="00A40A8C">
        <w:tc>
          <w:tcPr>
            <w:tcW w:w="1394" w:type="pct"/>
            <w:vMerge/>
          </w:tcPr>
          <w:p w14:paraId="2F783791" w14:textId="77777777" w:rsidR="00A4411B" w:rsidRPr="00695FEE" w:rsidRDefault="00A4411B" w:rsidP="00455D5D">
            <w:pPr>
              <w:rPr>
                <w:rFonts w:cs="Arial"/>
                <w:sz w:val="20"/>
                <w:szCs w:val="20"/>
              </w:rPr>
            </w:pPr>
          </w:p>
        </w:tc>
        <w:tc>
          <w:tcPr>
            <w:tcW w:w="2221" w:type="pct"/>
          </w:tcPr>
          <w:p w14:paraId="31F873CB" w14:textId="77777777" w:rsidR="00A4411B" w:rsidRPr="00695FEE" w:rsidRDefault="00A4411B" w:rsidP="00455D5D">
            <w:pPr>
              <w:rPr>
                <w:rFonts w:cs="Arial"/>
                <w:sz w:val="20"/>
                <w:szCs w:val="20"/>
              </w:rPr>
            </w:pPr>
            <w:r w:rsidRPr="00695FEE">
              <w:rPr>
                <w:rFonts w:cs="Arial"/>
                <w:sz w:val="20"/>
                <w:szCs w:val="20"/>
              </w:rPr>
              <w:t>Realizar soporte a usuarios</w:t>
            </w:r>
          </w:p>
        </w:tc>
        <w:tc>
          <w:tcPr>
            <w:tcW w:w="1385" w:type="pct"/>
          </w:tcPr>
          <w:p w14:paraId="237EFC7A"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5D4A92FC" w14:textId="77777777" w:rsidTr="00A40A8C">
        <w:tc>
          <w:tcPr>
            <w:tcW w:w="1394" w:type="pct"/>
            <w:vMerge/>
          </w:tcPr>
          <w:p w14:paraId="35A73E28" w14:textId="77777777" w:rsidR="00A4411B" w:rsidRPr="00695FEE" w:rsidRDefault="00A4411B" w:rsidP="00455D5D">
            <w:pPr>
              <w:rPr>
                <w:rFonts w:cs="Arial"/>
                <w:sz w:val="20"/>
                <w:szCs w:val="20"/>
              </w:rPr>
            </w:pPr>
          </w:p>
        </w:tc>
        <w:tc>
          <w:tcPr>
            <w:tcW w:w="2221" w:type="pct"/>
          </w:tcPr>
          <w:p w14:paraId="6C084EEF" w14:textId="77777777" w:rsidR="00A4411B" w:rsidRPr="00695FEE" w:rsidRDefault="00A4411B" w:rsidP="00455D5D">
            <w:pPr>
              <w:rPr>
                <w:rFonts w:cs="Arial"/>
                <w:sz w:val="20"/>
                <w:szCs w:val="20"/>
              </w:rPr>
            </w:pPr>
            <w:r w:rsidRPr="00695FEE">
              <w:rPr>
                <w:rFonts w:cs="Arial"/>
                <w:sz w:val="20"/>
                <w:szCs w:val="20"/>
              </w:rPr>
              <w:t>Gestionar cambios tecnológicos</w:t>
            </w:r>
          </w:p>
        </w:tc>
        <w:tc>
          <w:tcPr>
            <w:tcW w:w="1385" w:type="pct"/>
          </w:tcPr>
          <w:p w14:paraId="15C90ED4"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35F9CFB5" w14:textId="77777777" w:rsidTr="00A40A8C">
        <w:tc>
          <w:tcPr>
            <w:tcW w:w="1394" w:type="pct"/>
            <w:vMerge/>
          </w:tcPr>
          <w:p w14:paraId="10F5C1B0" w14:textId="77777777" w:rsidR="00A4411B" w:rsidRPr="00695FEE" w:rsidRDefault="00A4411B" w:rsidP="00455D5D">
            <w:pPr>
              <w:rPr>
                <w:rFonts w:cs="Arial"/>
                <w:sz w:val="20"/>
                <w:szCs w:val="20"/>
              </w:rPr>
            </w:pPr>
          </w:p>
        </w:tc>
        <w:tc>
          <w:tcPr>
            <w:tcW w:w="2221" w:type="pct"/>
          </w:tcPr>
          <w:p w14:paraId="3F14453E" w14:textId="77777777" w:rsidR="00A4411B" w:rsidRPr="00695FEE" w:rsidRDefault="00A4411B" w:rsidP="00455D5D">
            <w:pPr>
              <w:rPr>
                <w:rFonts w:cs="Arial"/>
                <w:sz w:val="20"/>
                <w:szCs w:val="20"/>
              </w:rPr>
            </w:pPr>
            <w:r w:rsidRPr="00695FEE">
              <w:rPr>
                <w:rFonts w:cs="Arial"/>
                <w:sz w:val="20"/>
                <w:szCs w:val="20"/>
              </w:rPr>
              <w:t>Administrar infraestructura tecnológica</w:t>
            </w:r>
          </w:p>
        </w:tc>
        <w:tc>
          <w:tcPr>
            <w:tcW w:w="1385" w:type="pct"/>
          </w:tcPr>
          <w:p w14:paraId="07B1403B"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03BC8D8A" w14:textId="77777777" w:rsidTr="00A40A8C">
        <w:tc>
          <w:tcPr>
            <w:tcW w:w="1394" w:type="pct"/>
            <w:vMerge w:val="restart"/>
          </w:tcPr>
          <w:p w14:paraId="4BA2160A" w14:textId="77777777" w:rsidR="00A4411B" w:rsidRPr="00695FEE" w:rsidRDefault="00A4411B" w:rsidP="00455D5D">
            <w:pPr>
              <w:rPr>
                <w:rFonts w:cs="Arial"/>
                <w:sz w:val="20"/>
                <w:szCs w:val="20"/>
              </w:rPr>
            </w:pPr>
            <w:r w:rsidRPr="00695FEE">
              <w:rPr>
                <w:rFonts w:cs="Arial"/>
                <w:sz w:val="20"/>
                <w:szCs w:val="20"/>
              </w:rPr>
              <w:t>Uso y apropiación</w:t>
            </w:r>
          </w:p>
        </w:tc>
        <w:tc>
          <w:tcPr>
            <w:tcW w:w="2221" w:type="pct"/>
          </w:tcPr>
          <w:p w14:paraId="24345BD2" w14:textId="77777777" w:rsidR="00A4411B" w:rsidRPr="00695FEE" w:rsidRDefault="00A4411B" w:rsidP="00455D5D">
            <w:pPr>
              <w:rPr>
                <w:rFonts w:cs="Arial"/>
                <w:sz w:val="20"/>
                <w:szCs w:val="20"/>
              </w:rPr>
            </w:pPr>
            <w:r w:rsidRPr="00695FEE">
              <w:rPr>
                <w:rFonts w:cs="Arial"/>
                <w:sz w:val="20"/>
                <w:szCs w:val="20"/>
              </w:rPr>
              <w:t>Apropiar TI</w:t>
            </w:r>
          </w:p>
        </w:tc>
        <w:tc>
          <w:tcPr>
            <w:tcW w:w="1385" w:type="pct"/>
          </w:tcPr>
          <w:p w14:paraId="07B34722"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7C954BE3" w14:textId="77777777" w:rsidTr="00A40A8C">
        <w:tc>
          <w:tcPr>
            <w:tcW w:w="1394" w:type="pct"/>
            <w:vMerge/>
          </w:tcPr>
          <w:p w14:paraId="738EA4B9" w14:textId="77777777" w:rsidR="00A4411B" w:rsidRPr="00695FEE" w:rsidRDefault="00A4411B" w:rsidP="00455D5D">
            <w:pPr>
              <w:rPr>
                <w:rFonts w:cs="Arial"/>
                <w:sz w:val="20"/>
                <w:szCs w:val="20"/>
              </w:rPr>
            </w:pPr>
          </w:p>
        </w:tc>
        <w:tc>
          <w:tcPr>
            <w:tcW w:w="2221" w:type="pct"/>
          </w:tcPr>
          <w:p w14:paraId="425232E3" w14:textId="77777777" w:rsidR="00A4411B" w:rsidRPr="00695FEE" w:rsidRDefault="00A4411B" w:rsidP="00455D5D">
            <w:pPr>
              <w:rPr>
                <w:rFonts w:cs="Arial"/>
                <w:sz w:val="20"/>
                <w:szCs w:val="20"/>
              </w:rPr>
            </w:pPr>
            <w:r w:rsidRPr="00695FEE">
              <w:rPr>
                <w:rFonts w:cs="Arial"/>
                <w:sz w:val="20"/>
                <w:szCs w:val="20"/>
              </w:rPr>
              <w:t>Capacitaciones en TI</w:t>
            </w:r>
          </w:p>
        </w:tc>
        <w:tc>
          <w:tcPr>
            <w:tcW w:w="1385" w:type="pct"/>
          </w:tcPr>
          <w:p w14:paraId="6676F4AC" w14:textId="77777777" w:rsidR="00A4411B" w:rsidRPr="00695FEE" w:rsidRDefault="00A4411B" w:rsidP="00455D5D">
            <w:pPr>
              <w:rPr>
                <w:rFonts w:cs="Arial"/>
                <w:sz w:val="20"/>
                <w:szCs w:val="20"/>
              </w:rPr>
            </w:pPr>
            <w:r w:rsidRPr="00695FEE">
              <w:rPr>
                <w:rFonts w:cs="Arial"/>
                <w:sz w:val="20"/>
                <w:szCs w:val="20"/>
              </w:rPr>
              <w:t>SI</w:t>
            </w:r>
          </w:p>
        </w:tc>
      </w:tr>
      <w:tr w:rsidR="003A6208" w:rsidRPr="00695FEE" w14:paraId="6C49DDC4" w14:textId="77777777" w:rsidTr="00A40A8C">
        <w:tc>
          <w:tcPr>
            <w:tcW w:w="1394" w:type="pct"/>
          </w:tcPr>
          <w:p w14:paraId="068D48C4" w14:textId="77777777" w:rsidR="00A4411B" w:rsidRPr="00695FEE" w:rsidRDefault="00A4411B" w:rsidP="00455D5D">
            <w:pPr>
              <w:rPr>
                <w:rFonts w:cs="Arial"/>
                <w:sz w:val="20"/>
                <w:szCs w:val="20"/>
              </w:rPr>
            </w:pPr>
            <w:r w:rsidRPr="00695FEE">
              <w:rPr>
                <w:rFonts w:cs="Arial"/>
                <w:sz w:val="20"/>
                <w:szCs w:val="20"/>
              </w:rPr>
              <w:t xml:space="preserve">Seguridad </w:t>
            </w:r>
          </w:p>
        </w:tc>
        <w:tc>
          <w:tcPr>
            <w:tcW w:w="2221" w:type="pct"/>
          </w:tcPr>
          <w:p w14:paraId="752D4012" w14:textId="77777777" w:rsidR="00A4411B" w:rsidRPr="00695FEE" w:rsidRDefault="00A4411B" w:rsidP="00455D5D">
            <w:pPr>
              <w:rPr>
                <w:rFonts w:cs="Arial"/>
                <w:sz w:val="20"/>
                <w:szCs w:val="20"/>
              </w:rPr>
            </w:pPr>
            <w:r w:rsidRPr="00695FEE">
              <w:rPr>
                <w:rFonts w:cs="Arial"/>
                <w:sz w:val="20"/>
                <w:szCs w:val="20"/>
              </w:rPr>
              <w:t>Gestionar seguridad de la información</w:t>
            </w:r>
          </w:p>
        </w:tc>
        <w:tc>
          <w:tcPr>
            <w:tcW w:w="1385" w:type="pct"/>
          </w:tcPr>
          <w:p w14:paraId="63FFED92" w14:textId="77777777" w:rsidR="00A4411B" w:rsidRPr="00695FEE" w:rsidRDefault="00A4411B" w:rsidP="00A32E22">
            <w:pPr>
              <w:keepNext/>
              <w:rPr>
                <w:rFonts w:cs="Arial"/>
                <w:sz w:val="20"/>
                <w:szCs w:val="20"/>
              </w:rPr>
            </w:pPr>
            <w:r w:rsidRPr="00695FEE">
              <w:rPr>
                <w:rFonts w:cs="Arial"/>
                <w:sz w:val="20"/>
                <w:szCs w:val="20"/>
              </w:rPr>
              <w:t>SI</w:t>
            </w:r>
          </w:p>
        </w:tc>
      </w:tr>
    </w:tbl>
    <w:p w14:paraId="04B67C0C" w14:textId="62ACD499" w:rsidR="00AF305E" w:rsidRPr="00695FEE" w:rsidRDefault="00A32E22" w:rsidP="004909AE">
      <w:pPr>
        <w:pStyle w:val="TtulodetablaRenoBo"/>
        <w:rPr>
          <w:rFonts w:eastAsia="Times New Roman" w:cs="Arial"/>
          <w:lang w:eastAsia="es-CO"/>
        </w:rPr>
      </w:pPr>
      <w:bookmarkStart w:id="1082" w:name="_Toc218869910"/>
      <w:r w:rsidRPr="00695FEE">
        <w:t xml:space="preserve">Tabla </w:t>
      </w:r>
      <w:fldSimple w:instr=" SEQ Tabla \* ARABIC ">
        <w:r w:rsidR="00BA61C7">
          <w:rPr>
            <w:noProof/>
          </w:rPr>
          <w:t>34</w:t>
        </w:r>
      </w:fldSimple>
      <w:r w:rsidRPr="00695FEE">
        <w:t xml:space="preserve"> - Capacidades de TI</w:t>
      </w:r>
      <w:bookmarkEnd w:id="1082"/>
    </w:p>
    <w:p w14:paraId="28B0CFAC" w14:textId="2FF5D343" w:rsidR="0011040E" w:rsidRPr="00695FEE" w:rsidRDefault="0011040E" w:rsidP="00EC3638">
      <w:pPr>
        <w:spacing w:line="360" w:lineRule="auto"/>
        <w:rPr>
          <w:lang w:eastAsia="es-CO"/>
        </w:rPr>
      </w:pPr>
      <w:r w:rsidRPr="00695FEE">
        <w:rPr>
          <w:lang w:eastAsia="es-CO"/>
        </w:rPr>
        <w:lastRenderedPageBreak/>
        <w:t>Estas capacidades evidencian que TI opera con fortaleza en áreas técnicas, pero carece de capacidades estratégicas (arquitectura empresarial y definición de políticas). Este hallazgo justifica la creación de instancias de gobierno y el cambio de modelo operativo hacia ‘Aliado de Negocio’, como se detalla en la sección Estrategia y Gobierno de TI.</w:t>
      </w:r>
    </w:p>
    <w:p w14:paraId="251EBB7D" w14:textId="77777777" w:rsidR="004E70AF" w:rsidRPr="00695FEE" w:rsidRDefault="004E70AF" w:rsidP="00EC3638">
      <w:pPr>
        <w:spacing w:line="360" w:lineRule="auto"/>
        <w:rPr>
          <w:lang w:eastAsia="es-CO"/>
        </w:rPr>
      </w:pPr>
      <w:r w:rsidRPr="00695FEE">
        <w:rPr>
          <w:lang w:eastAsia="es-CO"/>
        </w:rPr>
        <w:t>Las brechas identificadas en capacidades estratégicas no deben interpretarse como una reasignación de responsabilidades institucionales, sino como la necesidad de fortalecer las capacidades técnicas y metodológicas de TI para apoyar de manera más efectiva los procesos de arquitectura empresarial, planeación y definición de lineamientos, liderados por las instancias correspondientes.</w:t>
      </w:r>
    </w:p>
    <w:p w14:paraId="02F84181" w14:textId="77777777" w:rsidR="00A4411B" w:rsidRPr="00695FEE" w:rsidRDefault="00A4411B" w:rsidP="00EC3638">
      <w:pPr>
        <w:spacing w:line="360" w:lineRule="auto"/>
        <w:rPr>
          <w:lang w:eastAsia="es-CO"/>
        </w:rPr>
      </w:pPr>
      <w:r w:rsidRPr="00695FEE">
        <w:rPr>
          <w:lang w:eastAsia="es-CO"/>
        </w:rPr>
        <w:t>La tabla muestra que la entidad si cuenta con la capacidad en todas las áreas operativas clave como:</w:t>
      </w:r>
    </w:p>
    <w:p w14:paraId="08F5B0E2" w14:textId="77777777" w:rsidR="00A4411B" w:rsidRPr="00695FEE" w:rsidRDefault="00A4411B" w:rsidP="00EC3638">
      <w:pPr>
        <w:pStyle w:val="Prrafodelista"/>
        <w:numPr>
          <w:ilvl w:val="0"/>
          <w:numId w:val="25"/>
        </w:numPr>
        <w:spacing w:before="240" w:line="360" w:lineRule="auto"/>
        <w:rPr>
          <w:rFonts w:eastAsia="Times New Roman" w:cs="Arial"/>
          <w:lang w:eastAsia="es-CO"/>
        </w:rPr>
      </w:pPr>
      <w:r w:rsidRPr="00695FEE">
        <w:rPr>
          <w:rFonts w:eastAsia="Times New Roman" w:cs="Arial"/>
          <w:b/>
          <w:bCs/>
          <w:lang w:eastAsia="es-CO"/>
        </w:rPr>
        <w:t>Infraestructura</w:t>
      </w:r>
      <w:r w:rsidRPr="00695FEE">
        <w:rPr>
          <w:rFonts w:eastAsia="Times New Roman" w:cs="Arial"/>
          <w:lang w:eastAsia="es-CO"/>
        </w:rPr>
        <w:t>. Realizar soporte, gestionar cambios y administrar la tecnología.</w:t>
      </w:r>
    </w:p>
    <w:p w14:paraId="548F785D" w14:textId="77777777" w:rsidR="00A4411B" w:rsidRPr="00695FEE" w:rsidRDefault="00A4411B" w:rsidP="00EC3638">
      <w:pPr>
        <w:pStyle w:val="Prrafodelista"/>
        <w:numPr>
          <w:ilvl w:val="0"/>
          <w:numId w:val="25"/>
        </w:numPr>
        <w:spacing w:before="240" w:line="360" w:lineRule="auto"/>
        <w:rPr>
          <w:rFonts w:eastAsia="Times New Roman" w:cs="Arial"/>
          <w:lang w:eastAsia="es-CO"/>
        </w:rPr>
      </w:pPr>
      <w:r w:rsidRPr="00695FEE">
        <w:rPr>
          <w:rFonts w:eastAsia="Times New Roman" w:cs="Arial"/>
          <w:b/>
          <w:bCs/>
          <w:lang w:eastAsia="es-CO"/>
        </w:rPr>
        <w:t>Seguridad</w:t>
      </w:r>
      <w:r w:rsidRPr="00695FEE">
        <w:rPr>
          <w:rFonts w:eastAsia="Times New Roman" w:cs="Arial"/>
          <w:lang w:eastAsia="es-CO"/>
        </w:rPr>
        <w:t>. Gestionar la seguridad.</w:t>
      </w:r>
    </w:p>
    <w:p w14:paraId="1F096357" w14:textId="77777777" w:rsidR="00A4411B" w:rsidRPr="00695FEE" w:rsidRDefault="00A4411B" w:rsidP="00EC3638">
      <w:pPr>
        <w:pStyle w:val="Prrafodelista"/>
        <w:numPr>
          <w:ilvl w:val="0"/>
          <w:numId w:val="25"/>
        </w:numPr>
        <w:spacing w:before="240" w:line="360" w:lineRule="auto"/>
        <w:rPr>
          <w:rFonts w:eastAsia="Times New Roman" w:cs="Arial"/>
          <w:lang w:eastAsia="es-CO"/>
        </w:rPr>
      </w:pPr>
      <w:r w:rsidRPr="00695FEE">
        <w:rPr>
          <w:rFonts w:eastAsia="Times New Roman" w:cs="Arial"/>
          <w:b/>
          <w:bCs/>
          <w:lang w:eastAsia="es-CO"/>
        </w:rPr>
        <w:t>Sistemas e Información</w:t>
      </w:r>
      <w:r w:rsidRPr="00695FEE">
        <w:rPr>
          <w:rFonts w:eastAsia="Times New Roman" w:cs="Arial"/>
          <w:lang w:eastAsia="es-CO"/>
        </w:rPr>
        <w:t>. Administrar sistemas, interoperar, administrar modelos de datos y gestionar flujos.</w:t>
      </w:r>
    </w:p>
    <w:p w14:paraId="4634C9CF" w14:textId="77777777" w:rsidR="00A4411B" w:rsidRPr="00695FEE" w:rsidRDefault="00A4411B" w:rsidP="00EC3638">
      <w:pPr>
        <w:spacing w:line="360" w:lineRule="auto"/>
        <w:rPr>
          <w:lang w:eastAsia="es-CO"/>
        </w:rPr>
      </w:pPr>
      <w:r w:rsidRPr="00695FEE">
        <w:rPr>
          <w:lang w:eastAsia="es-CO"/>
        </w:rPr>
        <w:t>La tabla revela la verdadera causa de los problemas estratégicos. La entidad no cuenta con la capacidad en dos áreas críticas de la categoría "Estrategia". Gestionar arquitectura empresarial y Definir políticas de TI y se debe a que el proceso gestión de TIC es netamente operativo.</w:t>
      </w:r>
    </w:p>
    <w:p w14:paraId="722EF5CB" w14:textId="77777777" w:rsidR="00A4411B" w:rsidRPr="00695FEE" w:rsidRDefault="00A4411B" w:rsidP="00EC3638">
      <w:pPr>
        <w:spacing w:line="360" w:lineRule="auto"/>
        <w:rPr>
          <w:lang w:eastAsia="es-CO"/>
        </w:rPr>
      </w:pPr>
      <w:r w:rsidRPr="00695FEE">
        <w:rPr>
          <w:lang w:eastAsia="es-CO"/>
        </w:rPr>
        <w:t xml:space="preserve">No se puede esperar una ejecución del 100% del </w:t>
      </w:r>
      <w:r w:rsidRPr="00695FEE">
        <w:rPr>
          <w:b/>
          <w:bCs/>
          <w:lang w:eastAsia="es-CO"/>
        </w:rPr>
        <w:t>PETI</w:t>
      </w:r>
      <w:r w:rsidRPr="00695FEE">
        <w:rPr>
          <w:lang w:eastAsia="es-CO"/>
        </w:rPr>
        <w:t xml:space="preserve"> si la entidad no tiene la capacidad de "Gestionar la arquitectura empresarial" que alinea esos proyectos.</w:t>
      </w:r>
    </w:p>
    <w:p w14:paraId="0E9866A8" w14:textId="77777777" w:rsidR="00A4411B" w:rsidRPr="00695FEE" w:rsidRDefault="00A4411B" w:rsidP="00EC3638">
      <w:pPr>
        <w:spacing w:line="360" w:lineRule="auto"/>
        <w:rPr>
          <w:lang w:eastAsia="es-CO"/>
        </w:rPr>
      </w:pPr>
      <w:r w:rsidRPr="00695FEE">
        <w:rPr>
          <w:lang w:eastAsia="es-CO"/>
        </w:rPr>
        <w:t>El déficit de capacidad no es solo una falta de personal, sino una falta de dirección estratégica. Sin arquitectura ni políticas claras, los proyectos se vuelven más difíciles de ejecutar, generando reprocesos y desalineación.</w:t>
      </w:r>
    </w:p>
    <w:p w14:paraId="3DCA4D34" w14:textId="2D4C6657" w:rsidR="00A4411B" w:rsidRPr="00695FEE" w:rsidRDefault="00A4411B" w:rsidP="00EC3638">
      <w:pPr>
        <w:spacing w:line="360" w:lineRule="auto"/>
        <w:rPr>
          <w:rFonts w:asciiTheme="majorHAnsi" w:eastAsia="Times New Roman" w:hAnsiTheme="majorHAnsi" w:cstheme="majorBidi"/>
          <w:color w:val="0F4761" w:themeColor="accent1" w:themeShade="BF"/>
          <w:sz w:val="32"/>
          <w:szCs w:val="32"/>
          <w:lang w:eastAsia="es-CO"/>
        </w:rPr>
      </w:pPr>
      <w:r w:rsidRPr="00695FEE">
        <w:rPr>
          <w:lang w:eastAsia="es-CO"/>
        </w:rPr>
        <w:t>Existe una contradicción reveladora: la entidad si puede gestionar proyectos de TI, pero no puede gestionar la arquitectura empresarial. Esto crea un área de TI reactiva que actúa como un tomador de pedidos, pero que carece de la capacidad proactiva para diseñar cómo esos proyectos deben encajar en una visión tecnológica unificada.</w:t>
      </w:r>
    </w:p>
    <w:p w14:paraId="1500AB4B" w14:textId="60884F65" w:rsidR="00A4411B" w:rsidRPr="00695FEE" w:rsidRDefault="00A4411B" w:rsidP="000E7DB0">
      <w:pPr>
        <w:pStyle w:val="Ttulo2"/>
        <w:rPr>
          <w:rFonts w:eastAsia="Times New Roman"/>
          <w:lang w:eastAsia="es-CO"/>
        </w:rPr>
      </w:pPr>
      <w:bookmarkStart w:id="1083" w:name="_Toc216680023"/>
      <w:bookmarkStart w:id="1084" w:name="_Toc218692482"/>
      <w:bookmarkStart w:id="1085" w:name="_Toc218870049"/>
      <w:r w:rsidRPr="00695FEE">
        <w:rPr>
          <w:rFonts w:eastAsia="Times New Roman"/>
          <w:lang w:eastAsia="es-CO"/>
        </w:rPr>
        <w:lastRenderedPageBreak/>
        <w:t>Indicadores de TI</w:t>
      </w:r>
      <w:bookmarkEnd w:id="1083"/>
      <w:bookmarkEnd w:id="1084"/>
      <w:bookmarkEnd w:id="1085"/>
      <w:r w:rsidRPr="00695FEE">
        <w:rPr>
          <w:rFonts w:eastAsia="Times New Roman"/>
          <w:lang w:eastAsia="es-CO"/>
        </w:rPr>
        <w:t xml:space="preserve"> </w:t>
      </w:r>
    </w:p>
    <w:tbl>
      <w:tblPr>
        <w:tblStyle w:val="TabladeRenoBo"/>
        <w:tblW w:w="5000" w:type="pct"/>
        <w:tblLook w:val="0620" w:firstRow="1" w:lastRow="0" w:firstColumn="0" w:lastColumn="0" w:noHBand="1" w:noVBand="1"/>
      </w:tblPr>
      <w:tblGrid>
        <w:gridCol w:w="1600"/>
        <w:gridCol w:w="1271"/>
        <w:gridCol w:w="1203"/>
        <w:gridCol w:w="1670"/>
        <w:gridCol w:w="1097"/>
        <w:gridCol w:w="873"/>
        <w:gridCol w:w="1772"/>
      </w:tblGrid>
      <w:tr w:rsidR="00354FB3" w:rsidRPr="00695FEE" w14:paraId="5DC2F308" w14:textId="77777777" w:rsidTr="00A03ED2">
        <w:trPr>
          <w:cnfStyle w:val="100000000000" w:firstRow="1" w:lastRow="0" w:firstColumn="0" w:lastColumn="0" w:oddVBand="0" w:evenVBand="0" w:oddHBand="0" w:evenHBand="0" w:firstRowFirstColumn="0" w:firstRowLastColumn="0" w:lastRowFirstColumn="0" w:lastRowLastColumn="0"/>
          <w:tblHeader/>
        </w:trPr>
        <w:tc>
          <w:tcPr>
            <w:tcW w:w="844" w:type="pct"/>
          </w:tcPr>
          <w:p w14:paraId="151151E9" w14:textId="77777777" w:rsidR="00A4411B" w:rsidRPr="00695FEE" w:rsidRDefault="00A4411B" w:rsidP="00455D5D">
            <w:pPr>
              <w:rPr>
                <w:rFonts w:cs="Arial"/>
                <w:color w:val="F2F2F2" w:themeColor="background1" w:themeShade="F2"/>
              </w:rPr>
            </w:pPr>
            <w:r w:rsidRPr="00695FEE">
              <w:rPr>
                <w:rFonts w:cs="Arial"/>
                <w:color w:val="F2F2F2" w:themeColor="background1" w:themeShade="F2"/>
              </w:rPr>
              <w:t>Nombre</w:t>
            </w:r>
          </w:p>
        </w:tc>
        <w:tc>
          <w:tcPr>
            <w:tcW w:w="670" w:type="pct"/>
          </w:tcPr>
          <w:p w14:paraId="54801CF4" w14:textId="77777777" w:rsidR="00A4411B" w:rsidRPr="00695FEE" w:rsidRDefault="00A4411B" w:rsidP="00455D5D">
            <w:pPr>
              <w:rPr>
                <w:rFonts w:cs="Arial"/>
                <w:color w:val="F2F2F2" w:themeColor="background1" w:themeShade="F2"/>
              </w:rPr>
            </w:pPr>
            <w:r w:rsidRPr="00695FEE">
              <w:rPr>
                <w:rFonts w:cs="Arial"/>
                <w:color w:val="F2F2F2" w:themeColor="background1" w:themeShade="F2"/>
              </w:rPr>
              <w:t>Tipo de indicador</w:t>
            </w:r>
          </w:p>
        </w:tc>
        <w:tc>
          <w:tcPr>
            <w:tcW w:w="634" w:type="pct"/>
          </w:tcPr>
          <w:p w14:paraId="51E39727" w14:textId="77777777" w:rsidR="00A4411B" w:rsidRPr="00695FEE" w:rsidRDefault="00A4411B" w:rsidP="00455D5D">
            <w:pPr>
              <w:rPr>
                <w:rFonts w:cs="Arial"/>
                <w:color w:val="F2F2F2" w:themeColor="background1" w:themeShade="F2"/>
              </w:rPr>
            </w:pPr>
            <w:r w:rsidRPr="00695FEE">
              <w:rPr>
                <w:rFonts w:cs="Arial"/>
                <w:color w:val="F2F2F2" w:themeColor="background1" w:themeShade="F2"/>
              </w:rPr>
              <w:t>Unidad de medida</w:t>
            </w:r>
          </w:p>
        </w:tc>
        <w:tc>
          <w:tcPr>
            <w:tcW w:w="880" w:type="pct"/>
          </w:tcPr>
          <w:p w14:paraId="232A9D32" w14:textId="77777777" w:rsidR="00A4411B" w:rsidRPr="00695FEE" w:rsidRDefault="00A4411B" w:rsidP="00455D5D">
            <w:pPr>
              <w:rPr>
                <w:rFonts w:cs="Arial"/>
                <w:color w:val="F2F2F2" w:themeColor="background1" w:themeShade="F2"/>
              </w:rPr>
            </w:pPr>
            <w:r w:rsidRPr="00695FEE">
              <w:rPr>
                <w:rFonts w:cs="Arial"/>
                <w:color w:val="F2F2F2" w:themeColor="background1" w:themeShade="F2"/>
              </w:rPr>
              <w:t>Responsable</w:t>
            </w:r>
          </w:p>
        </w:tc>
        <w:tc>
          <w:tcPr>
            <w:tcW w:w="578" w:type="pct"/>
          </w:tcPr>
          <w:p w14:paraId="34DD3B77" w14:textId="77777777" w:rsidR="00A4411B" w:rsidRPr="00695FEE" w:rsidRDefault="00A4411B" w:rsidP="00455D5D">
            <w:pPr>
              <w:rPr>
                <w:rFonts w:cs="Arial"/>
                <w:color w:val="F2F2F2" w:themeColor="background1" w:themeShade="F2"/>
              </w:rPr>
            </w:pPr>
            <w:r w:rsidRPr="00695FEE">
              <w:rPr>
                <w:rFonts w:cs="Arial"/>
                <w:color w:val="F2F2F2" w:themeColor="background1" w:themeShade="F2"/>
              </w:rPr>
              <w:t>Periodo</w:t>
            </w:r>
          </w:p>
        </w:tc>
        <w:tc>
          <w:tcPr>
            <w:tcW w:w="460" w:type="pct"/>
          </w:tcPr>
          <w:p w14:paraId="263F15D4" w14:textId="77777777" w:rsidR="00A4411B" w:rsidRPr="00695FEE" w:rsidRDefault="00A4411B" w:rsidP="00455D5D">
            <w:pPr>
              <w:rPr>
                <w:rFonts w:cs="Arial"/>
                <w:color w:val="F2F2F2" w:themeColor="background1" w:themeShade="F2"/>
              </w:rPr>
            </w:pPr>
            <w:r w:rsidRPr="00695FEE">
              <w:rPr>
                <w:rFonts w:cs="Arial"/>
                <w:color w:val="F2F2F2" w:themeColor="background1" w:themeShade="F2"/>
              </w:rPr>
              <w:t>Valor</w:t>
            </w:r>
          </w:p>
        </w:tc>
        <w:tc>
          <w:tcPr>
            <w:tcW w:w="934" w:type="pct"/>
          </w:tcPr>
          <w:p w14:paraId="5D35386F" w14:textId="77777777" w:rsidR="00A4411B" w:rsidRPr="00695FEE" w:rsidRDefault="00A4411B" w:rsidP="00455D5D">
            <w:pPr>
              <w:rPr>
                <w:rFonts w:cs="Arial"/>
                <w:color w:val="F2F2F2" w:themeColor="background1" w:themeShade="F2"/>
              </w:rPr>
            </w:pPr>
            <w:r w:rsidRPr="00695FEE">
              <w:rPr>
                <w:rFonts w:cs="Arial"/>
                <w:color w:val="F2F2F2" w:themeColor="background1" w:themeShade="F2"/>
              </w:rPr>
              <w:t>Interpretación</w:t>
            </w:r>
          </w:p>
        </w:tc>
      </w:tr>
      <w:tr w:rsidR="00354FB3" w:rsidRPr="00695FEE" w14:paraId="56B1778B" w14:textId="77777777" w:rsidTr="00A03ED2">
        <w:tc>
          <w:tcPr>
            <w:tcW w:w="844" w:type="pct"/>
          </w:tcPr>
          <w:p w14:paraId="1AF26BA6" w14:textId="77777777" w:rsidR="00A4411B" w:rsidRPr="00695FEE" w:rsidRDefault="00A4411B" w:rsidP="00455D5D">
            <w:pPr>
              <w:rPr>
                <w:rFonts w:cs="Arial"/>
                <w:sz w:val="18"/>
                <w:szCs w:val="18"/>
              </w:rPr>
            </w:pPr>
            <w:r w:rsidRPr="00695FEE">
              <w:rPr>
                <w:rFonts w:cs="Arial"/>
                <w:sz w:val="18"/>
                <w:szCs w:val="18"/>
              </w:rPr>
              <w:t>Ejecución del PETI</w:t>
            </w:r>
          </w:p>
        </w:tc>
        <w:tc>
          <w:tcPr>
            <w:tcW w:w="670" w:type="pct"/>
          </w:tcPr>
          <w:p w14:paraId="61188ECD" w14:textId="77777777" w:rsidR="00A4411B" w:rsidRPr="00695FEE" w:rsidRDefault="00A4411B" w:rsidP="00455D5D">
            <w:pPr>
              <w:rPr>
                <w:rFonts w:cs="Arial"/>
                <w:sz w:val="18"/>
                <w:szCs w:val="18"/>
              </w:rPr>
            </w:pPr>
            <w:r w:rsidRPr="00695FEE">
              <w:rPr>
                <w:rFonts w:cs="Arial"/>
                <w:sz w:val="18"/>
                <w:szCs w:val="18"/>
              </w:rPr>
              <w:t>Gestión</w:t>
            </w:r>
          </w:p>
        </w:tc>
        <w:tc>
          <w:tcPr>
            <w:tcW w:w="634" w:type="pct"/>
          </w:tcPr>
          <w:p w14:paraId="062B43F7" w14:textId="77777777" w:rsidR="00A4411B" w:rsidRPr="00695FEE" w:rsidRDefault="00A4411B" w:rsidP="00455D5D">
            <w:pPr>
              <w:rPr>
                <w:rFonts w:cs="Arial"/>
                <w:sz w:val="18"/>
                <w:szCs w:val="18"/>
              </w:rPr>
            </w:pPr>
            <w:r w:rsidRPr="00695FEE">
              <w:rPr>
                <w:rFonts w:cs="Arial"/>
                <w:sz w:val="18"/>
                <w:szCs w:val="18"/>
              </w:rPr>
              <w:t>Porcentaje</w:t>
            </w:r>
          </w:p>
        </w:tc>
        <w:tc>
          <w:tcPr>
            <w:tcW w:w="880" w:type="pct"/>
          </w:tcPr>
          <w:p w14:paraId="44DB0703" w14:textId="77777777" w:rsidR="00A4411B" w:rsidRPr="00695FEE" w:rsidRDefault="00A4411B" w:rsidP="00455D5D">
            <w:pPr>
              <w:rPr>
                <w:rFonts w:cs="Arial"/>
                <w:sz w:val="18"/>
                <w:szCs w:val="18"/>
              </w:rPr>
            </w:pPr>
            <w:r w:rsidRPr="00695FEE">
              <w:rPr>
                <w:rFonts w:cs="Arial"/>
                <w:sz w:val="18"/>
                <w:szCs w:val="18"/>
              </w:rPr>
              <w:t xml:space="preserve">Director </w:t>
            </w:r>
            <w:proofErr w:type="spellStart"/>
            <w:r w:rsidRPr="00695FEE">
              <w:rPr>
                <w:rFonts w:cs="Arial"/>
                <w:sz w:val="18"/>
                <w:szCs w:val="18"/>
              </w:rPr>
              <w:t>Adtivo</w:t>
            </w:r>
            <w:proofErr w:type="spellEnd"/>
            <w:r w:rsidRPr="00695FEE">
              <w:rPr>
                <w:rFonts w:cs="Arial"/>
                <w:sz w:val="18"/>
                <w:szCs w:val="18"/>
              </w:rPr>
              <w:t xml:space="preserve"> y TIC</w:t>
            </w:r>
          </w:p>
        </w:tc>
        <w:tc>
          <w:tcPr>
            <w:tcW w:w="578" w:type="pct"/>
          </w:tcPr>
          <w:p w14:paraId="21A8E558" w14:textId="77777777" w:rsidR="00A4411B" w:rsidRPr="00695FEE" w:rsidRDefault="00A4411B" w:rsidP="00455D5D">
            <w:pPr>
              <w:rPr>
                <w:rFonts w:cs="Arial"/>
                <w:sz w:val="18"/>
                <w:szCs w:val="18"/>
              </w:rPr>
            </w:pPr>
            <w:r w:rsidRPr="00695FEE">
              <w:rPr>
                <w:rFonts w:cs="Arial"/>
                <w:sz w:val="18"/>
                <w:szCs w:val="18"/>
              </w:rPr>
              <w:t>anual</w:t>
            </w:r>
          </w:p>
        </w:tc>
        <w:tc>
          <w:tcPr>
            <w:tcW w:w="460" w:type="pct"/>
          </w:tcPr>
          <w:p w14:paraId="67731FFB" w14:textId="77777777" w:rsidR="00A4411B" w:rsidRPr="00695FEE" w:rsidRDefault="00A4411B" w:rsidP="00455D5D">
            <w:pPr>
              <w:rPr>
                <w:rFonts w:cs="Arial"/>
                <w:sz w:val="18"/>
                <w:szCs w:val="18"/>
              </w:rPr>
            </w:pPr>
            <w:r w:rsidRPr="00695FEE">
              <w:rPr>
                <w:rFonts w:cs="Arial"/>
                <w:sz w:val="18"/>
                <w:szCs w:val="18"/>
              </w:rPr>
              <w:t>74%</w:t>
            </w:r>
          </w:p>
        </w:tc>
        <w:tc>
          <w:tcPr>
            <w:tcW w:w="934" w:type="pct"/>
          </w:tcPr>
          <w:p w14:paraId="469ED72B" w14:textId="77777777" w:rsidR="00A4411B" w:rsidRPr="00695FEE" w:rsidRDefault="00A4411B" w:rsidP="00455D5D">
            <w:pPr>
              <w:rPr>
                <w:rFonts w:cs="Arial"/>
                <w:sz w:val="18"/>
                <w:szCs w:val="18"/>
              </w:rPr>
            </w:pPr>
            <w:r w:rsidRPr="00695FEE">
              <w:rPr>
                <w:rFonts w:cs="Arial"/>
                <w:sz w:val="18"/>
                <w:szCs w:val="18"/>
              </w:rPr>
              <w:t>Intermedio</w:t>
            </w:r>
          </w:p>
        </w:tc>
      </w:tr>
      <w:tr w:rsidR="00354FB3" w:rsidRPr="00695FEE" w14:paraId="47FC48D7" w14:textId="77777777" w:rsidTr="00A03ED2">
        <w:tc>
          <w:tcPr>
            <w:tcW w:w="844" w:type="pct"/>
          </w:tcPr>
          <w:p w14:paraId="7143F10D" w14:textId="77777777" w:rsidR="00A4411B" w:rsidRPr="00695FEE" w:rsidRDefault="00A4411B" w:rsidP="00455D5D">
            <w:pPr>
              <w:rPr>
                <w:rFonts w:cs="Arial"/>
                <w:sz w:val="18"/>
                <w:szCs w:val="18"/>
              </w:rPr>
            </w:pPr>
            <w:r w:rsidRPr="00695FEE">
              <w:rPr>
                <w:rFonts w:cs="Arial"/>
                <w:sz w:val="18"/>
                <w:szCs w:val="18"/>
              </w:rPr>
              <w:t>Dificultades por capacidad en proyectos de TI</w:t>
            </w:r>
          </w:p>
        </w:tc>
        <w:tc>
          <w:tcPr>
            <w:tcW w:w="670" w:type="pct"/>
          </w:tcPr>
          <w:p w14:paraId="56836C98" w14:textId="77777777" w:rsidR="00A4411B" w:rsidRPr="00695FEE" w:rsidRDefault="00A4411B" w:rsidP="00455D5D">
            <w:pPr>
              <w:rPr>
                <w:rFonts w:cs="Arial"/>
                <w:sz w:val="18"/>
                <w:szCs w:val="18"/>
              </w:rPr>
            </w:pPr>
            <w:r w:rsidRPr="00695FEE">
              <w:rPr>
                <w:rFonts w:cs="Arial"/>
                <w:sz w:val="18"/>
                <w:szCs w:val="18"/>
              </w:rPr>
              <w:t>Gestión</w:t>
            </w:r>
          </w:p>
        </w:tc>
        <w:tc>
          <w:tcPr>
            <w:tcW w:w="634" w:type="pct"/>
          </w:tcPr>
          <w:p w14:paraId="0AE9DA37" w14:textId="77777777" w:rsidR="00A4411B" w:rsidRPr="00695FEE" w:rsidRDefault="00A4411B" w:rsidP="00455D5D">
            <w:pPr>
              <w:rPr>
                <w:rFonts w:cs="Arial"/>
                <w:sz w:val="18"/>
                <w:szCs w:val="18"/>
              </w:rPr>
            </w:pPr>
            <w:r w:rsidRPr="00695FEE">
              <w:rPr>
                <w:rFonts w:cs="Arial"/>
                <w:sz w:val="18"/>
                <w:szCs w:val="18"/>
              </w:rPr>
              <w:t>Porcentaje</w:t>
            </w:r>
          </w:p>
        </w:tc>
        <w:tc>
          <w:tcPr>
            <w:tcW w:w="880" w:type="pct"/>
          </w:tcPr>
          <w:p w14:paraId="48651F09" w14:textId="77777777" w:rsidR="00A4411B" w:rsidRPr="00695FEE" w:rsidRDefault="00A4411B" w:rsidP="00455D5D">
            <w:pPr>
              <w:rPr>
                <w:rFonts w:cs="Arial"/>
                <w:sz w:val="18"/>
                <w:szCs w:val="18"/>
              </w:rPr>
            </w:pPr>
            <w:r w:rsidRPr="00695FEE">
              <w:rPr>
                <w:rFonts w:cs="Arial"/>
                <w:sz w:val="18"/>
                <w:szCs w:val="18"/>
              </w:rPr>
              <w:t xml:space="preserve">Director </w:t>
            </w:r>
            <w:proofErr w:type="spellStart"/>
            <w:r w:rsidRPr="00695FEE">
              <w:rPr>
                <w:rFonts w:cs="Arial"/>
                <w:sz w:val="18"/>
                <w:szCs w:val="18"/>
              </w:rPr>
              <w:t>Adtivo</w:t>
            </w:r>
            <w:proofErr w:type="spellEnd"/>
            <w:r w:rsidRPr="00695FEE">
              <w:rPr>
                <w:rFonts w:cs="Arial"/>
                <w:sz w:val="18"/>
                <w:szCs w:val="18"/>
              </w:rPr>
              <w:t xml:space="preserve"> y TIC</w:t>
            </w:r>
          </w:p>
        </w:tc>
        <w:tc>
          <w:tcPr>
            <w:tcW w:w="578" w:type="pct"/>
          </w:tcPr>
          <w:p w14:paraId="6A6478CE" w14:textId="77777777" w:rsidR="00A4411B" w:rsidRPr="00695FEE" w:rsidRDefault="00A4411B" w:rsidP="00455D5D">
            <w:pPr>
              <w:rPr>
                <w:rFonts w:cs="Arial"/>
                <w:sz w:val="18"/>
                <w:szCs w:val="18"/>
              </w:rPr>
            </w:pPr>
            <w:r w:rsidRPr="00695FEE">
              <w:rPr>
                <w:rFonts w:cs="Arial"/>
                <w:sz w:val="18"/>
                <w:szCs w:val="18"/>
              </w:rPr>
              <w:t>anual</w:t>
            </w:r>
          </w:p>
        </w:tc>
        <w:tc>
          <w:tcPr>
            <w:tcW w:w="460" w:type="pct"/>
          </w:tcPr>
          <w:p w14:paraId="2B7B5D31" w14:textId="77777777" w:rsidR="00A4411B" w:rsidRPr="00695FEE" w:rsidRDefault="00A4411B" w:rsidP="00455D5D">
            <w:pPr>
              <w:pStyle w:val="TableParagraph"/>
              <w:spacing w:before="64"/>
              <w:rPr>
                <w:rFonts w:ascii="Arial" w:hAnsi="Arial" w:cs="Arial"/>
                <w:sz w:val="18"/>
                <w:szCs w:val="18"/>
                <w:lang w:val="es-CO"/>
              </w:rPr>
            </w:pPr>
            <w:r w:rsidRPr="00695FEE">
              <w:rPr>
                <w:rFonts w:ascii="Arial" w:hAnsi="Arial" w:cs="Arial"/>
                <w:sz w:val="18"/>
                <w:szCs w:val="18"/>
                <w:lang w:val="es-CO"/>
              </w:rPr>
              <w:t>26%</w:t>
            </w:r>
          </w:p>
          <w:p w14:paraId="36B2D8EC" w14:textId="77777777" w:rsidR="00A4411B" w:rsidRPr="00695FEE" w:rsidRDefault="00A4411B" w:rsidP="00455D5D">
            <w:pPr>
              <w:rPr>
                <w:rFonts w:cs="Arial"/>
                <w:sz w:val="18"/>
                <w:szCs w:val="18"/>
              </w:rPr>
            </w:pPr>
          </w:p>
        </w:tc>
        <w:tc>
          <w:tcPr>
            <w:tcW w:w="934" w:type="pct"/>
          </w:tcPr>
          <w:p w14:paraId="0638B173" w14:textId="77777777" w:rsidR="00A4411B" w:rsidRPr="00695FEE" w:rsidRDefault="00A4411B" w:rsidP="00455D5D">
            <w:pPr>
              <w:rPr>
                <w:rFonts w:cs="Arial"/>
                <w:sz w:val="18"/>
                <w:szCs w:val="18"/>
              </w:rPr>
            </w:pPr>
            <w:r w:rsidRPr="00695FEE">
              <w:rPr>
                <w:rFonts w:cs="Arial"/>
                <w:sz w:val="18"/>
                <w:szCs w:val="18"/>
              </w:rPr>
              <w:t>Alto</w:t>
            </w:r>
          </w:p>
        </w:tc>
      </w:tr>
      <w:tr w:rsidR="00354FB3" w:rsidRPr="00695FEE" w14:paraId="31A0231F" w14:textId="77777777" w:rsidTr="00A03ED2">
        <w:tc>
          <w:tcPr>
            <w:tcW w:w="844" w:type="pct"/>
          </w:tcPr>
          <w:p w14:paraId="3483458F" w14:textId="77777777" w:rsidR="00A4411B" w:rsidRPr="00695FEE" w:rsidRDefault="00A4411B" w:rsidP="00455D5D">
            <w:pPr>
              <w:rPr>
                <w:rFonts w:cs="Arial"/>
                <w:sz w:val="18"/>
                <w:szCs w:val="18"/>
              </w:rPr>
            </w:pPr>
            <w:r w:rsidRPr="00695FEE">
              <w:rPr>
                <w:rFonts w:cs="Arial"/>
                <w:sz w:val="18"/>
                <w:szCs w:val="18"/>
              </w:rPr>
              <w:t xml:space="preserve">Disponibilidad de Información Institucional en </w:t>
            </w:r>
            <w:proofErr w:type="spellStart"/>
            <w:r w:rsidRPr="00695FEE">
              <w:rPr>
                <w:rFonts w:cs="Arial"/>
                <w:i/>
                <w:iCs/>
                <w:sz w:val="18"/>
                <w:szCs w:val="18"/>
              </w:rPr>
              <w:t>ownCloud</w:t>
            </w:r>
            <w:proofErr w:type="spellEnd"/>
          </w:p>
        </w:tc>
        <w:tc>
          <w:tcPr>
            <w:tcW w:w="670" w:type="pct"/>
          </w:tcPr>
          <w:p w14:paraId="2B10568B" w14:textId="77777777" w:rsidR="00A4411B" w:rsidRPr="00695FEE" w:rsidRDefault="00A4411B" w:rsidP="00455D5D">
            <w:pPr>
              <w:rPr>
                <w:rFonts w:cs="Arial"/>
                <w:sz w:val="18"/>
                <w:szCs w:val="18"/>
              </w:rPr>
            </w:pPr>
            <w:r w:rsidRPr="00695FEE">
              <w:rPr>
                <w:rFonts w:cs="Arial"/>
                <w:sz w:val="18"/>
                <w:szCs w:val="18"/>
              </w:rPr>
              <w:t>Eficacia</w:t>
            </w:r>
          </w:p>
        </w:tc>
        <w:tc>
          <w:tcPr>
            <w:tcW w:w="634" w:type="pct"/>
          </w:tcPr>
          <w:p w14:paraId="2CD4D2F0" w14:textId="77777777" w:rsidR="00A4411B" w:rsidRPr="00695FEE" w:rsidRDefault="00A4411B" w:rsidP="00455D5D">
            <w:pPr>
              <w:rPr>
                <w:rFonts w:cs="Arial"/>
                <w:sz w:val="18"/>
                <w:szCs w:val="18"/>
              </w:rPr>
            </w:pPr>
            <w:r w:rsidRPr="00695FEE">
              <w:rPr>
                <w:rFonts w:cs="Arial"/>
                <w:sz w:val="18"/>
                <w:szCs w:val="18"/>
              </w:rPr>
              <w:t>Porcentaje</w:t>
            </w:r>
          </w:p>
        </w:tc>
        <w:tc>
          <w:tcPr>
            <w:tcW w:w="880" w:type="pct"/>
          </w:tcPr>
          <w:p w14:paraId="7BACFCC1" w14:textId="77777777" w:rsidR="00A4411B" w:rsidRPr="00695FEE" w:rsidRDefault="00A4411B" w:rsidP="00455D5D">
            <w:pPr>
              <w:rPr>
                <w:rFonts w:cs="Arial"/>
                <w:sz w:val="18"/>
                <w:szCs w:val="18"/>
              </w:rPr>
            </w:pPr>
            <w:r w:rsidRPr="00695FEE">
              <w:rPr>
                <w:rFonts w:cs="Arial"/>
                <w:sz w:val="18"/>
                <w:szCs w:val="18"/>
              </w:rPr>
              <w:t xml:space="preserve">Director </w:t>
            </w:r>
            <w:proofErr w:type="spellStart"/>
            <w:r w:rsidRPr="00695FEE">
              <w:rPr>
                <w:rFonts w:cs="Arial"/>
                <w:sz w:val="18"/>
                <w:szCs w:val="18"/>
              </w:rPr>
              <w:t>Adtivo</w:t>
            </w:r>
            <w:proofErr w:type="spellEnd"/>
            <w:r w:rsidRPr="00695FEE">
              <w:rPr>
                <w:rFonts w:cs="Arial"/>
                <w:sz w:val="18"/>
                <w:szCs w:val="18"/>
              </w:rPr>
              <w:t xml:space="preserve"> y TIC</w:t>
            </w:r>
          </w:p>
        </w:tc>
        <w:tc>
          <w:tcPr>
            <w:tcW w:w="578" w:type="pct"/>
          </w:tcPr>
          <w:p w14:paraId="36696177" w14:textId="77777777" w:rsidR="00A4411B" w:rsidRPr="00695FEE" w:rsidRDefault="00A4411B" w:rsidP="00455D5D">
            <w:pPr>
              <w:rPr>
                <w:rFonts w:cs="Arial"/>
                <w:sz w:val="18"/>
                <w:szCs w:val="18"/>
              </w:rPr>
            </w:pPr>
            <w:r w:rsidRPr="00695FEE">
              <w:rPr>
                <w:rFonts w:cs="Arial"/>
                <w:sz w:val="18"/>
                <w:szCs w:val="18"/>
              </w:rPr>
              <w:t>Mensual</w:t>
            </w:r>
          </w:p>
        </w:tc>
        <w:tc>
          <w:tcPr>
            <w:tcW w:w="460" w:type="pct"/>
          </w:tcPr>
          <w:p w14:paraId="03CCD4B2" w14:textId="77777777" w:rsidR="00A4411B" w:rsidRPr="00695FEE" w:rsidRDefault="00A4411B" w:rsidP="00455D5D">
            <w:pPr>
              <w:rPr>
                <w:rFonts w:cs="Arial"/>
                <w:sz w:val="18"/>
                <w:szCs w:val="18"/>
              </w:rPr>
            </w:pPr>
            <w:r w:rsidRPr="00695FEE">
              <w:rPr>
                <w:rFonts w:cs="Arial"/>
                <w:sz w:val="18"/>
                <w:szCs w:val="18"/>
              </w:rPr>
              <w:t>92,8</w:t>
            </w:r>
          </w:p>
        </w:tc>
        <w:tc>
          <w:tcPr>
            <w:tcW w:w="934" w:type="pct"/>
          </w:tcPr>
          <w:p w14:paraId="6408688F" w14:textId="77777777" w:rsidR="00A4411B" w:rsidRPr="00695FEE" w:rsidRDefault="00A4411B" w:rsidP="00455D5D">
            <w:pPr>
              <w:rPr>
                <w:rFonts w:cs="Arial"/>
                <w:sz w:val="18"/>
                <w:szCs w:val="18"/>
              </w:rPr>
            </w:pPr>
            <w:r w:rsidRPr="00695FEE">
              <w:rPr>
                <w:rFonts w:cs="Arial"/>
                <w:sz w:val="18"/>
                <w:szCs w:val="18"/>
              </w:rPr>
              <w:t>Bueno</w:t>
            </w:r>
          </w:p>
        </w:tc>
      </w:tr>
      <w:tr w:rsidR="00354FB3" w:rsidRPr="00695FEE" w14:paraId="31E0BA4E" w14:textId="77777777" w:rsidTr="00A03ED2">
        <w:tc>
          <w:tcPr>
            <w:tcW w:w="844" w:type="pct"/>
          </w:tcPr>
          <w:p w14:paraId="677028B0" w14:textId="77777777" w:rsidR="00A4411B" w:rsidRPr="00695FEE" w:rsidRDefault="00A4411B" w:rsidP="00455D5D">
            <w:pPr>
              <w:rPr>
                <w:rFonts w:cs="Arial"/>
                <w:sz w:val="18"/>
                <w:szCs w:val="18"/>
              </w:rPr>
            </w:pPr>
            <w:r w:rsidRPr="00695FEE">
              <w:rPr>
                <w:rFonts w:cs="Arial"/>
                <w:sz w:val="18"/>
                <w:szCs w:val="18"/>
              </w:rPr>
              <w:t>Oportunidad en la atención de servicios de soporte tecnológico de nivel 1</w:t>
            </w:r>
          </w:p>
        </w:tc>
        <w:tc>
          <w:tcPr>
            <w:tcW w:w="670" w:type="pct"/>
          </w:tcPr>
          <w:p w14:paraId="54D5CC44" w14:textId="77777777" w:rsidR="00A4411B" w:rsidRPr="00695FEE" w:rsidRDefault="00A4411B" w:rsidP="00455D5D">
            <w:pPr>
              <w:rPr>
                <w:rFonts w:cs="Arial"/>
                <w:sz w:val="18"/>
                <w:szCs w:val="18"/>
              </w:rPr>
            </w:pPr>
            <w:r w:rsidRPr="00695FEE">
              <w:rPr>
                <w:rFonts w:cs="Arial"/>
                <w:sz w:val="18"/>
                <w:szCs w:val="18"/>
              </w:rPr>
              <w:t>Eficacia</w:t>
            </w:r>
          </w:p>
        </w:tc>
        <w:tc>
          <w:tcPr>
            <w:tcW w:w="634" w:type="pct"/>
          </w:tcPr>
          <w:p w14:paraId="290A2EDC" w14:textId="77777777" w:rsidR="00A4411B" w:rsidRPr="00695FEE" w:rsidRDefault="00A4411B" w:rsidP="00455D5D">
            <w:pPr>
              <w:rPr>
                <w:rFonts w:cs="Arial"/>
                <w:sz w:val="18"/>
                <w:szCs w:val="18"/>
              </w:rPr>
            </w:pPr>
            <w:r w:rsidRPr="00695FEE">
              <w:rPr>
                <w:rFonts w:cs="Arial"/>
                <w:sz w:val="18"/>
                <w:szCs w:val="18"/>
              </w:rPr>
              <w:t>Horas</w:t>
            </w:r>
          </w:p>
        </w:tc>
        <w:tc>
          <w:tcPr>
            <w:tcW w:w="880" w:type="pct"/>
          </w:tcPr>
          <w:p w14:paraId="06B485D1" w14:textId="77777777" w:rsidR="00A4411B" w:rsidRPr="00695FEE" w:rsidRDefault="00A4411B" w:rsidP="00455D5D">
            <w:pPr>
              <w:rPr>
                <w:rFonts w:cs="Arial"/>
                <w:sz w:val="18"/>
                <w:szCs w:val="18"/>
              </w:rPr>
            </w:pPr>
            <w:r w:rsidRPr="00695FEE">
              <w:rPr>
                <w:rFonts w:cs="Arial"/>
                <w:sz w:val="18"/>
                <w:szCs w:val="18"/>
              </w:rPr>
              <w:t xml:space="preserve">Director </w:t>
            </w:r>
            <w:proofErr w:type="spellStart"/>
            <w:r w:rsidRPr="00695FEE">
              <w:rPr>
                <w:rFonts w:cs="Arial"/>
                <w:sz w:val="18"/>
                <w:szCs w:val="18"/>
              </w:rPr>
              <w:t>Adtivo</w:t>
            </w:r>
            <w:proofErr w:type="spellEnd"/>
            <w:r w:rsidRPr="00695FEE">
              <w:rPr>
                <w:rFonts w:cs="Arial"/>
                <w:sz w:val="18"/>
                <w:szCs w:val="18"/>
              </w:rPr>
              <w:t xml:space="preserve"> y TIC</w:t>
            </w:r>
          </w:p>
        </w:tc>
        <w:tc>
          <w:tcPr>
            <w:tcW w:w="578" w:type="pct"/>
          </w:tcPr>
          <w:p w14:paraId="567E58E0" w14:textId="77777777" w:rsidR="00A4411B" w:rsidRPr="00695FEE" w:rsidRDefault="00A4411B" w:rsidP="00455D5D">
            <w:pPr>
              <w:rPr>
                <w:rFonts w:cs="Arial"/>
                <w:sz w:val="18"/>
                <w:szCs w:val="18"/>
              </w:rPr>
            </w:pPr>
            <w:r w:rsidRPr="00695FEE">
              <w:rPr>
                <w:rFonts w:cs="Arial"/>
                <w:sz w:val="18"/>
                <w:szCs w:val="18"/>
              </w:rPr>
              <w:t>Mensual</w:t>
            </w:r>
          </w:p>
        </w:tc>
        <w:tc>
          <w:tcPr>
            <w:tcW w:w="460" w:type="pct"/>
          </w:tcPr>
          <w:p w14:paraId="48245AD2" w14:textId="77777777" w:rsidR="00A4411B" w:rsidRPr="00695FEE" w:rsidRDefault="00A4411B" w:rsidP="00455D5D">
            <w:pPr>
              <w:rPr>
                <w:rFonts w:cs="Arial"/>
                <w:sz w:val="18"/>
                <w:szCs w:val="18"/>
              </w:rPr>
            </w:pPr>
            <w:r w:rsidRPr="00695FEE">
              <w:rPr>
                <w:rFonts w:cs="Arial"/>
                <w:sz w:val="18"/>
                <w:szCs w:val="18"/>
              </w:rPr>
              <w:t>4,2</w:t>
            </w:r>
          </w:p>
        </w:tc>
        <w:tc>
          <w:tcPr>
            <w:tcW w:w="934" w:type="pct"/>
          </w:tcPr>
          <w:p w14:paraId="35BD1523" w14:textId="77777777" w:rsidR="00A4411B" w:rsidRPr="00695FEE" w:rsidRDefault="00A4411B" w:rsidP="00455D5D">
            <w:pPr>
              <w:rPr>
                <w:rFonts w:cs="Arial"/>
                <w:sz w:val="18"/>
                <w:szCs w:val="18"/>
              </w:rPr>
            </w:pPr>
            <w:r w:rsidRPr="00695FEE">
              <w:rPr>
                <w:rFonts w:cs="Arial"/>
                <w:sz w:val="18"/>
                <w:szCs w:val="18"/>
              </w:rPr>
              <w:t>Satisfactorio</w:t>
            </w:r>
          </w:p>
        </w:tc>
      </w:tr>
      <w:tr w:rsidR="00354FB3" w:rsidRPr="00695FEE" w14:paraId="1E2FEF73" w14:textId="77777777" w:rsidTr="00A03ED2">
        <w:tc>
          <w:tcPr>
            <w:tcW w:w="844" w:type="pct"/>
          </w:tcPr>
          <w:p w14:paraId="15580CF8" w14:textId="77777777" w:rsidR="00A4411B" w:rsidRPr="00695FEE" w:rsidRDefault="00A4411B" w:rsidP="00455D5D">
            <w:pPr>
              <w:rPr>
                <w:rFonts w:cs="Arial"/>
                <w:sz w:val="18"/>
                <w:szCs w:val="18"/>
              </w:rPr>
            </w:pPr>
            <w:r w:rsidRPr="00695FEE">
              <w:rPr>
                <w:rFonts w:cs="Arial"/>
                <w:sz w:val="18"/>
                <w:szCs w:val="18"/>
              </w:rPr>
              <w:t>Oportunidad en la atención de servicios de soporte tecnológico de nivel 2</w:t>
            </w:r>
          </w:p>
        </w:tc>
        <w:tc>
          <w:tcPr>
            <w:tcW w:w="670" w:type="pct"/>
          </w:tcPr>
          <w:p w14:paraId="6DF63645" w14:textId="77777777" w:rsidR="00A4411B" w:rsidRPr="00695FEE" w:rsidRDefault="00A4411B" w:rsidP="00455D5D">
            <w:pPr>
              <w:rPr>
                <w:rFonts w:cs="Arial"/>
                <w:sz w:val="18"/>
                <w:szCs w:val="18"/>
              </w:rPr>
            </w:pPr>
            <w:r w:rsidRPr="00695FEE">
              <w:rPr>
                <w:rFonts w:cs="Arial"/>
                <w:sz w:val="18"/>
                <w:szCs w:val="18"/>
              </w:rPr>
              <w:t>Eficacia</w:t>
            </w:r>
          </w:p>
        </w:tc>
        <w:tc>
          <w:tcPr>
            <w:tcW w:w="634" w:type="pct"/>
          </w:tcPr>
          <w:p w14:paraId="198CED67" w14:textId="77777777" w:rsidR="00A4411B" w:rsidRPr="00695FEE" w:rsidRDefault="00A4411B" w:rsidP="00455D5D">
            <w:pPr>
              <w:rPr>
                <w:rFonts w:cs="Arial"/>
                <w:sz w:val="18"/>
                <w:szCs w:val="18"/>
              </w:rPr>
            </w:pPr>
            <w:r w:rsidRPr="00695FEE">
              <w:rPr>
                <w:rFonts w:cs="Arial"/>
                <w:sz w:val="18"/>
                <w:szCs w:val="18"/>
              </w:rPr>
              <w:t>Días hábiles</w:t>
            </w:r>
          </w:p>
        </w:tc>
        <w:tc>
          <w:tcPr>
            <w:tcW w:w="880" w:type="pct"/>
          </w:tcPr>
          <w:p w14:paraId="4E7C5777" w14:textId="77777777" w:rsidR="00A4411B" w:rsidRPr="00695FEE" w:rsidRDefault="00A4411B" w:rsidP="00455D5D">
            <w:pPr>
              <w:rPr>
                <w:rFonts w:cs="Arial"/>
                <w:sz w:val="18"/>
                <w:szCs w:val="18"/>
              </w:rPr>
            </w:pPr>
            <w:r w:rsidRPr="00695FEE">
              <w:rPr>
                <w:rFonts w:cs="Arial"/>
                <w:sz w:val="18"/>
                <w:szCs w:val="18"/>
              </w:rPr>
              <w:t xml:space="preserve">Director </w:t>
            </w:r>
            <w:proofErr w:type="spellStart"/>
            <w:r w:rsidRPr="00695FEE">
              <w:rPr>
                <w:rFonts w:cs="Arial"/>
                <w:sz w:val="18"/>
                <w:szCs w:val="18"/>
              </w:rPr>
              <w:t>Adtivo</w:t>
            </w:r>
            <w:proofErr w:type="spellEnd"/>
            <w:r w:rsidRPr="00695FEE">
              <w:rPr>
                <w:rFonts w:cs="Arial"/>
                <w:sz w:val="18"/>
                <w:szCs w:val="18"/>
              </w:rPr>
              <w:t xml:space="preserve"> y TIC</w:t>
            </w:r>
          </w:p>
        </w:tc>
        <w:tc>
          <w:tcPr>
            <w:tcW w:w="578" w:type="pct"/>
          </w:tcPr>
          <w:p w14:paraId="13346246" w14:textId="77777777" w:rsidR="00A4411B" w:rsidRPr="00695FEE" w:rsidRDefault="00A4411B" w:rsidP="00455D5D">
            <w:pPr>
              <w:rPr>
                <w:rFonts w:cs="Arial"/>
                <w:sz w:val="18"/>
                <w:szCs w:val="18"/>
              </w:rPr>
            </w:pPr>
            <w:r w:rsidRPr="00695FEE">
              <w:rPr>
                <w:rFonts w:cs="Arial"/>
                <w:sz w:val="18"/>
                <w:szCs w:val="18"/>
              </w:rPr>
              <w:t>Mensual</w:t>
            </w:r>
          </w:p>
        </w:tc>
        <w:tc>
          <w:tcPr>
            <w:tcW w:w="460" w:type="pct"/>
          </w:tcPr>
          <w:p w14:paraId="5BAADC70" w14:textId="77777777" w:rsidR="00A4411B" w:rsidRPr="00695FEE" w:rsidRDefault="00A4411B" w:rsidP="00455D5D">
            <w:pPr>
              <w:rPr>
                <w:rFonts w:cs="Arial"/>
                <w:sz w:val="18"/>
                <w:szCs w:val="18"/>
              </w:rPr>
            </w:pPr>
            <w:r w:rsidRPr="00695FEE">
              <w:rPr>
                <w:rFonts w:cs="Arial"/>
                <w:sz w:val="18"/>
                <w:szCs w:val="18"/>
              </w:rPr>
              <w:t>4,48</w:t>
            </w:r>
          </w:p>
        </w:tc>
        <w:tc>
          <w:tcPr>
            <w:tcW w:w="934" w:type="pct"/>
          </w:tcPr>
          <w:p w14:paraId="44D799B1" w14:textId="77777777" w:rsidR="00A4411B" w:rsidRPr="00695FEE" w:rsidRDefault="00A4411B" w:rsidP="00A32E22">
            <w:pPr>
              <w:keepNext/>
              <w:rPr>
                <w:rFonts w:cs="Arial"/>
                <w:sz w:val="18"/>
                <w:szCs w:val="18"/>
              </w:rPr>
            </w:pPr>
            <w:r w:rsidRPr="00695FEE">
              <w:rPr>
                <w:rFonts w:cs="Arial"/>
                <w:sz w:val="18"/>
                <w:szCs w:val="18"/>
              </w:rPr>
              <w:t>Bueno</w:t>
            </w:r>
          </w:p>
        </w:tc>
      </w:tr>
    </w:tbl>
    <w:p w14:paraId="3001C194" w14:textId="5F23345C" w:rsidR="00A4411B" w:rsidRDefault="00A32E22" w:rsidP="00B32049">
      <w:pPr>
        <w:pStyle w:val="TtulodetablaRenoBo"/>
      </w:pPr>
      <w:bookmarkStart w:id="1086" w:name="_Toc218869911"/>
      <w:r w:rsidRPr="00695FEE">
        <w:t xml:space="preserve">Tabla </w:t>
      </w:r>
      <w:fldSimple w:instr=" SEQ Tabla \* ARABIC ">
        <w:r w:rsidR="00BA61C7">
          <w:rPr>
            <w:noProof/>
          </w:rPr>
          <w:t>35</w:t>
        </w:r>
      </w:fldSimple>
      <w:r w:rsidRPr="00695FEE">
        <w:t xml:space="preserve"> - Control de indicadores</w:t>
      </w:r>
      <w:bookmarkEnd w:id="1086"/>
    </w:p>
    <w:p w14:paraId="3F2EF709" w14:textId="77777777" w:rsidR="00B32049" w:rsidRPr="00B32049" w:rsidRDefault="00B32049" w:rsidP="00B32049"/>
    <w:tbl>
      <w:tblPr>
        <w:tblStyle w:val="TabladeRenoBo"/>
        <w:tblW w:w="5000" w:type="pct"/>
        <w:tblLook w:val="0620" w:firstRow="1" w:lastRow="0" w:firstColumn="0" w:lastColumn="0" w:noHBand="1" w:noVBand="1"/>
      </w:tblPr>
      <w:tblGrid>
        <w:gridCol w:w="1387"/>
        <w:gridCol w:w="1146"/>
        <w:gridCol w:w="2164"/>
        <w:gridCol w:w="687"/>
        <w:gridCol w:w="662"/>
        <w:gridCol w:w="663"/>
        <w:gridCol w:w="1173"/>
        <w:gridCol w:w="1604"/>
      </w:tblGrid>
      <w:tr w:rsidR="00354FB3" w:rsidRPr="00695FEE" w14:paraId="72E18BC0" w14:textId="77777777" w:rsidTr="00B32049">
        <w:trPr>
          <w:cnfStyle w:val="100000000000" w:firstRow="1" w:lastRow="0" w:firstColumn="0" w:lastColumn="0" w:oddVBand="0" w:evenVBand="0" w:oddHBand="0" w:evenHBand="0" w:firstRowFirstColumn="0" w:firstRowLastColumn="0" w:lastRowFirstColumn="0" w:lastRowLastColumn="0"/>
        </w:trPr>
        <w:tc>
          <w:tcPr>
            <w:tcW w:w="733" w:type="pct"/>
            <w:hideMark/>
          </w:tcPr>
          <w:p w14:paraId="30BFD38A" w14:textId="77777777" w:rsidR="00B85843" w:rsidRPr="00695FEE" w:rsidRDefault="00B85843" w:rsidP="0095548F">
            <w:pPr>
              <w:jc w:val="center"/>
              <w:rPr>
                <w:rFonts w:cs="Arial"/>
                <w:bCs/>
                <w:sz w:val="18"/>
                <w:szCs w:val="18"/>
              </w:rPr>
            </w:pPr>
            <w:r w:rsidRPr="00695FEE">
              <w:rPr>
                <w:rFonts w:cs="Arial"/>
                <w:bCs/>
                <w:sz w:val="18"/>
                <w:szCs w:val="18"/>
              </w:rPr>
              <w:lastRenderedPageBreak/>
              <w:t>KPI</w:t>
            </w:r>
          </w:p>
        </w:tc>
        <w:tc>
          <w:tcPr>
            <w:tcW w:w="606" w:type="pct"/>
            <w:hideMark/>
          </w:tcPr>
          <w:p w14:paraId="4A232F0C" w14:textId="77777777" w:rsidR="00B85843" w:rsidRPr="00695FEE" w:rsidRDefault="00B85843" w:rsidP="0095548F">
            <w:pPr>
              <w:jc w:val="center"/>
              <w:rPr>
                <w:rFonts w:cs="Arial"/>
                <w:bCs/>
                <w:sz w:val="18"/>
                <w:szCs w:val="18"/>
              </w:rPr>
            </w:pPr>
            <w:r w:rsidRPr="00695FEE">
              <w:rPr>
                <w:rFonts w:cs="Arial"/>
                <w:bCs/>
                <w:sz w:val="18"/>
                <w:szCs w:val="18"/>
              </w:rPr>
              <w:t>Tipo</w:t>
            </w:r>
          </w:p>
        </w:tc>
        <w:tc>
          <w:tcPr>
            <w:tcW w:w="1143" w:type="pct"/>
            <w:hideMark/>
          </w:tcPr>
          <w:p w14:paraId="42D0B800" w14:textId="77777777" w:rsidR="00B85843" w:rsidRPr="00695FEE" w:rsidRDefault="00B85843" w:rsidP="0095548F">
            <w:pPr>
              <w:jc w:val="center"/>
              <w:rPr>
                <w:rFonts w:cs="Arial"/>
                <w:bCs/>
                <w:sz w:val="18"/>
                <w:szCs w:val="18"/>
              </w:rPr>
            </w:pPr>
            <w:r w:rsidRPr="00695FEE">
              <w:rPr>
                <w:rFonts w:cs="Arial"/>
                <w:bCs/>
                <w:sz w:val="18"/>
                <w:szCs w:val="18"/>
              </w:rPr>
              <w:t>Fórmula</w:t>
            </w:r>
          </w:p>
        </w:tc>
        <w:tc>
          <w:tcPr>
            <w:tcW w:w="349" w:type="pct"/>
            <w:hideMark/>
          </w:tcPr>
          <w:p w14:paraId="5C2FAD44" w14:textId="77777777" w:rsidR="00B85843" w:rsidRPr="00695FEE" w:rsidRDefault="00B85843" w:rsidP="0095548F">
            <w:pPr>
              <w:jc w:val="center"/>
              <w:rPr>
                <w:rFonts w:cs="Arial"/>
                <w:bCs/>
                <w:sz w:val="18"/>
                <w:szCs w:val="18"/>
              </w:rPr>
            </w:pPr>
            <w:r w:rsidRPr="00695FEE">
              <w:rPr>
                <w:rFonts w:cs="Arial"/>
                <w:bCs/>
                <w:sz w:val="18"/>
                <w:szCs w:val="18"/>
              </w:rPr>
              <w:t>Línea Base 2025</w:t>
            </w:r>
          </w:p>
        </w:tc>
        <w:tc>
          <w:tcPr>
            <w:tcW w:w="351" w:type="pct"/>
            <w:hideMark/>
          </w:tcPr>
          <w:p w14:paraId="2C16FEAB" w14:textId="77777777" w:rsidR="00B85843" w:rsidRPr="00695FEE" w:rsidRDefault="00B85843" w:rsidP="0095548F">
            <w:pPr>
              <w:jc w:val="center"/>
              <w:rPr>
                <w:rFonts w:cs="Arial"/>
                <w:bCs/>
                <w:sz w:val="18"/>
                <w:szCs w:val="18"/>
              </w:rPr>
            </w:pPr>
            <w:r w:rsidRPr="00695FEE">
              <w:rPr>
                <w:rFonts w:cs="Arial"/>
                <w:bCs/>
                <w:sz w:val="18"/>
                <w:szCs w:val="18"/>
              </w:rPr>
              <w:t>Meta 2026</w:t>
            </w:r>
          </w:p>
        </w:tc>
        <w:tc>
          <w:tcPr>
            <w:tcW w:w="351" w:type="pct"/>
            <w:hideMark/>
          </w:tcPr>
          <w:p w14:paraId="0934AE5B" w14:textId="77777777" w:rsidR="00B85843" w:rsidRPr="00695FEE" w:rsidRDefault="00B85843" w:rsidP="0095548F">
            <w:pPr>
              <w:jc w:val="center"/>
              <w:rPr>
                <w:rFonts w:cs="Arial"/>
                <w:bCs/>
                <w:sz w:val="18"/>
                <w:szCs w:val="18"/>
              </w:rPr>
            </w:pPr>
            <w:r w:rsidRPr="00695FEE">
              <w:rPr>
                <w:rFonts w:cs="Arial"/>
                <w:bCs/>
                <w:sz w:val="18"/>
                <w:szCs w:val="18"/>
              </w:rPr>
              <w:t>Meta 2030</w:t>
            </w:r>
          </w:p>
        </w:tc>
        <w:tc>
          <w:tcPr>
            <w:tcW w:w="620" w:type="pct"/>
            <w:hideMark/>
          </w:tcPr>
          <w:p w14:paraId="4511906E" w14:textId="77777777" w:rsidR="00B85843" w:rsidRPr="00695FEE" w:rsidRDefault="00B85843" w:rsidP="0095548F">
            <w:pPr>
              <w:jc w:val="center"/>
              <w:rPr>
                <w:rFonts w:cs="Arial"/>
                <w:bCs/>
                <w:sz w:val="18"/>
                <w:szCs w:val="18"/>
              </w:rPr>
            </w:pPr>
            <w:r w:rsidRPr="00695FEE">
              <w:rPr>
                <w:rFonts w:cs="Arial"/>
                <w:bCs/>
                <w:sz w:val="18"/>
                <w:szCs w:val="18"/>
              </w:rPr>
              <w:t>Fuente</w:t>
            </w:r>
          </w:p>
        </w:tc>
        <w:tc>
          <w:tcPr>
            <w:tcW w:w="847" w:type="pct"/>
            <w:hideMark/>
          </w:tcPr>
          <w:p w14:paraId="4DDEAEB7" w14:textId="77777777" w:rsidR="00B85843" w:rsidRPr="00695FEE" w:rsidRDefault="00B85843" w:rsidP="0095548F">
            <w:pPr>
              <w:jc w:val="center"/>
              <w:rPr>
                <w:rFonts w:cs="Arial"/>
                <w:bCs/>
                <w:sz w:val="18"/>
                <w:szCs w:val="18"/>
              </w:rPr>
            </w:pPr>
            <w:r w:rsidRPr="00695FEE">
              <w:rPr>
                <w:rFonts w:cs="Arial"/>
                <w:bCs/>
                <w:sz w:val="18"/>
                <w:szCs w:val="18"/>
              </w:rPr>
              <w:t>Responsable</w:t>
            </w:r>
          </w:p>
        </w:tc>
      </w:tr>
      <w:tr w:rsidR="00354FB3" w:rsidRPr="00695FEE" w14:paraId="59ED42A6" w14:textId="77777777" w:rsidTr="00B32049">
        <w:tc>
          <w:tcPr>
            <w:tcW w:w="733" w:type="pct"/>
            <w:hideMark/>
          </w:tcPr>
          <w:p w14:paraId="51BB4CD2" w14:textId="77777777" w:rsidR="00B85843" w:rsidRPr="00695FEE" w:rsidRDefault="00B85843" w:rsidP="00B85843">
            <w:pPr>
              <w:rPr>
                <w:rFonts w:cs="Arial"/>
                <w:sz w:val="16"/>
                <w:szCs w:val="16"/>
              </w:rPr>
            </w:pPr>
            <w:r w:rsidRPr="00695FEE">
              <w:rPr>
                <w:rFonts w:cs="Arial"/>
                <w:sz w:val="16"/>
                <w:szCs w:val="16"/>
              </w:rPr>
              <w:t>% proyectos PETI ejecutados</w:t>
            </w:r>
          </w:p>
        </w:tc>
        <w:tc>
          <w:tcPr>
            <w:tcW w:w="606" w:type="pct"/>
            <w:hideMark/>
          </w:tcPr>
          <w:p w14:paraId="197EE8BC" w14:textId="77777777" w:rsidR="00B85843" w:rsidRPr="00695FEE" w:rsidRDefault="00B85843" w:rsidP="00B85843">
            <w:pPr>
              <w:rPr>
                <w:rFonts w:cs="Arial"/>
                <w:sz w:val="16"/>
                <w:szCs w:val="16"/>
              </w:rPr>
            </w:pPr>
            <w:r w:rsidRPr="00695FEE">
              <w:rPr>
                <w:rFonts w:cs="Arial"/>
                <w:sz w:val="16"/>
                <w:szCs w:val="16"/>
              </w:rPr>
              <w:t>Gestión</w:t>
            </w:r>
          </w:p>
        </w:tc>
        <w:tc>
          <w:tcPr>
            <w:tcW w:w="1143" w:type="pct"/>
            <w:hideMark/>
          </w:tcPr>
          <w:p w14:paraId="34B342F9" w14:textId="12391F44" w:rsidR="00B85843" w:rsidRPr="00695FEE" w:rsidRDefault="00B85843" w:rsidP="00B85843">
            <w:pPr>
              <w:rPr>
                <w:rFonts w:cs="Arial"/>
                <w:sz w:val="16"/>
                <w:szCs w:val="16"/>
              </w:rPr>
            </w:pPr>
            <w:r w:rsidRPr="00695FEE">
              <w:rPr>
                <w:rFonts w:cs="Arial"/>
                <w:sz w:val="16"/>
                <w:szCs w:val="16"/>
              </w:rPr>
              <w:t>(Proyectos ejecutados</w:t>
            </w:r>
            <w:r w:rsidR="00A32E22" w:rsidRPr="00695FEE">
              <w:rPr>
                <w:rFonts w:cs="Arial"/>
                <w:sz w:val="16"/>
                <w:szCs w:val="16"/>
              </w:rPr>
              <w:t xml:space="preserve"> </w:t>
            </w:r>
            <w:r w:rsidRPr="00695FEE">
              <w:rPr>
                <w:rFonts w:cs="Arial"/>
                <w:sz w:val="16"/>
                <w:szCs w:val="16"/>
              </w:rPr>
              <w:t>/</w:t>
            </w:r>
            <w:r w:rsidR="00A32E22" w:rsidRPr="00695FEE">
              <w:rPr>
                <w:rFonts w:cs="Arial"/>
                <w:sz w:val="16"/>
                <w:szCs w:val="16"/>
              </w:rPr>
              <w:t xml:space="preserve"> </w:t>
            </w:r>
            <w:r w:rsidRPr="00695FEE">
              <w:rPr>
                <w:rFonts w:cs="Arial"/>
                <w:sz w:val="16"/>
                <w:szCs w:val="16"/>
              </w:rPr>
              <w:t>Total)</w:t>
            </w:r>
            <w:r w:rsidR="00742914">
              <w:rPr>
                <w:rFonts w:cs="Arial"/>
                <w:sz w:val="16"/>
                <w:szCs w:val="16"/>
              </w:rPr>
              <w:t xml:space="preserve"> </w:t>
            </w:r>
            <w:r w:rsidRPr="00695FEE">
              <w:rPr>
                <w:rFonts w:cs="Arial"/>
                <w:sz w:val="16"/>
                <w:szCs w:val="16"/>
              </w:rPr>
              <w:t>×100</w:t>
            </w:r>
          </w:p>
        </w:tc>
        <w:tc>
          <w:tcPr>
            <w:tcW w:w="349" w:type="pct"/>
            <w:hideMark/>
          </w:tcPr>
          <w:p w14:paraId="5C1D19A8" w14:textId="77777777" w:rsidR="00B85843" w:rsidRPr="00695FEE" w:rsidRDefault="00B85843" w:rsidP="00B85843">
            <w:pPr>
              <w:rPr>
                <w:rFonts w:cs="Arial"/>
                <w:sz w:val="16"/>
                <w:szCs w:val="16"/>
              </w:rPr>
            </w:pPr>
            <w:r w:rsidRPr="00695FEE">
              <w:rPr>
                <w:rFonts w:cs="Arial"/>
                <w:sz w:val="16"/>
                <w:szCs w:val="16"/>
              </w:rPr>
              <w:t>74%</w:t>
            </w:r>
          </w:p>
        </w:tc>
        <w:tc>
          <w:tcPr>
            <w:tcW w:w="351" w:type="pct"/>
            <w:hideMark/>
          </w:tcPr>
          <w:p w14:paraId="636E1BA5" w14:textId="77777777" w:rsidR="00B85843" w:rsidRPr="00695FEE" w:rsidRDefault="00B85843" w:rsidP="00B85843">
            <w:pPr>
              <w:rPr>
                <w:rFonts w:cs="Arial"/>
                <w:sz w:val="16"/>
                <w:szCs w:val="16"/>
              </w:rPr>
            </w:pPr>
            <w:r w:rsidRPr="00695FEE">
              <w:rPr>
                <w:rFonts w:cs="Arial"/>
                <w:sz w:val="16"/>
                <w:szCs w:val="16"/>
              </w:rPr>
              <w:t>85%</w:t>
            </w:r>
          </w:p>
        </w:tc>
        <w:tc>
          <w:tcPr>
            <w:tcW w:w="351" w:type="pct"/>
            <w:hideMark/>
          </w:tcPr>
          <w:p w14:paraId="12276C13" w14:textId="77777777" w:rsidR="00B85843" w:rsidRPr="00695FEE" w:rsidRDefault="00B85843" w:rsidP="00B85843">
            <w:pPr>
              <w:rPr>
                <w:rFonts w:cs="Arial"/>
                <w:sz w:val="16"/>
                <w:szCs w:val="16"/>
              </w:rPr>
            </w:pPr>
            <w:r w:rsidRPr="00695FEE">
              <w:rPr>
                <w:rFonts w:cs="Arial"/>
                <w:sz w:val="16"/>
                <w:szCs w:val="16"/>
              </w:rPr>
              <w:t>≥95%</w:t>
            </w:r>
          </w:p>
        </w:tc>
        <w:tc>
          <w:tcPr>
            <w:tcW w:w="620" w:type="pct"/>
            <w:hideMark/>
          </w:tcPr>
          <w:p w14:paraId="0D69D44C" w14:textId="77777777" w:rsidR="00B85843" w:rsidRPr="00695FEE" w:rsidRDefault="00B85843" w:rsidP="00B85843">
            <w:pPr>
              <w:rPr>
                <w:rFonts w:cs="Arial"/>
                <w:sz w:val="16"/>
                <w:szCs w:val="16"/>
              </w:rPr>
            </w:pPr>
            <w:r w:rsidRPr="00695FEE">
              <w:rPr>
                <w:rFonts w:cs="Arial"/>
                <w:sz w:val="16"/>
                <w:szCs w:val="16"/>
              </w:rPr>
              <w:t>Tablero TI</w:t>
            </w:r>
          </w:p>
        </w:tc>
        <w:tc>
          <w:tcPr>
            <w:tcW w:w="847" w:type="pct"/>
            <w:hideMark/>
          </w:tcPr>
          <w:p w14:paraId="30020E59" w14:textId="2D2F345E" w:rsidR="00B85843" w:rsidRPr="00695FEE" w:rsidRDefault="00B85843" w:rsidP="00B85843">
            <w:pPr>
              <w:rPr>
                <w:rFonts w:cs="Arial"/>
                <w:sz w:val="16"/>
                <w:szCs w:val="16"/>
              </w:rPr>
            </w:pPr>
            <w:r w:rsidRPr="00695FEE">
              <w:rPr>
                <w:rFonts w:cs="Arial"/>
                <w:sz w:val="16"/>
                <w:szCs w:val="16"/>
              </w:rPr>
              <w:t xml:space="preserve">Dir. </w:t>
            </w:r>
            <w:proofErr w:type="spellStart"/>
            <w:r w:rsidRPr="00695FEE">
              <w:rPr>
                <w:rFonts w:cs="Arial"/>
                <w:sz w:val="16"/>
                <w:szCs w:val="16"/>
              </w:rPr>
              <w:t>Adm</w:t>
            </w:r>
            <w:proofErr w:type="spellEnd"/>
            <w:r w:rsidRPr="00695FEE">
              <w:rPr>
                <w:rFonts w:cs="Arial"/>
                <w:sz w:val="16"/>
                <w:szCs w:val="16"/>
              </w:rPr>
              <w:t>. y TIC</w:t>
            </w:r>
          </w:p>
        </w:tc>
      </w:tr>
      <w:tr w:rsidR="00354FB3" w:rsidRPr="00695FEE" w14:paraId="4A56AE20" w14:textId="77777777" w:rsidTr="00B32049">
        <w:tc>
          <w:tcPr>
            <w:tcW w:w="733" w:type="pct"/>
            <w:hideMark/>
          </w:tcPr>
          <w:p w14:paraId="7E22BDBB" w14:textId="77777777" w:rsidR="00B85843" w:rsidRPr="00695FEE" w:rsidRDefault="00B85843" w:rsidP="00B85843">
            <w:pPr>
              <w:rPr>
                <w:rFonts w:cs="Arial"/>
                <w:sz w:val="16"/>
                <w:szCs w:val="16"/>
              </w:rPr>
            </w:pPr>
            <w:r w:rsidRPr="00695FEE">
              <w:rPr>
                <w:rFonts w:cs="Arial"/>
                <w:sz w:val="16"/>
                <w:szCs w:val="16"/>
              </w:rPr>
              <w:t>% riesgos críticos SGSI mitigados</w:t>
            </w:r>
          </w:p>
        </w:tc>
        <w:tc>
          <w:tcPr>
            <w:tcW w:w="606" w:type="pct"/>
            <w:hideMark/>
          </w:tcPr>
          <w:p w14:paraId="15D5B090" w14:textId="77777777" w:rsidR="00B85843" w:rsidRPr="00695FEE" w:rsidRDefault="00B85843" w:rsidP="00B85843">
            <w:pPr>
              <w:rPr>
                <w:rFonts w:cs="Arial"/>
                <w:sz w:val="16"/>
                <w:szCs w:val="16"/>
              </w:rPr>
            </w:pPr>
            <w:r w:rsidRPr="00695FEE">
              <w:rPr>
                <w:rFonts w:cs="Arial"/>
                <w:sz w:val="16"/>
                <w:szCs w:val="16"/>
              </w:rPr>
              <w:t>Seguridad</w:t>
            </w:r>
          </w:p>
        </w:tc>
        <w:tc>
          <w:tcPr>
            <w:tcW w:w="1143" w:type="pct"/>
            <w:hideMark/>
          </w:tcPr>
          <w:p w14:paraId="41E34114" w14:textId="1061C7C2" w:rsidR="00B85843" w:rsidRPr="00695FEE" w:rsidRDefault="00B85843" w:rsidP="00B85843">
            <w:pPr>
              <w:rPr>
                <w:rFonts w:cs="Arial"/>
                <w:sz w:val="16"/>
                <w:szCs w:val="16"/>
              </w:rPr>
            </w:pPr>
            <w:r w:rsidRPr="00695FEE">
              <w:rPr>
                <w:rFonts w:cs="Arial"/>
                <w:sz w:val="16"/>
                <w:szCs w:val="16"/>
              </w:rPr>
              <w:t>(Riesgos &gt;15 mitigados</w:t>
            </w:r>
            <w:r w:rsidR="00A32E22" w:rsidRPr="00695FEE">
              <w:rPr>
                <w:rFonts w:cs="Arial"/>
                <w:sz w:val="16"/>
                <w:szCs w:val="16"/>
              </w:rPr>
              <w:t xml:space="preserve"> </w:t>
            </w:r>
            <w:r w:rsidRPr="00695FEE">
              <w:rPr>
                <w:rFonts w:cs="Arial"/>
                <w:sz w:val="16"/>
                <w:szCs w:val="16"/>
              </w:rPr>
              <w:t>/</w:t>
            </w:r>
            <w:r w:rsidR="00A32E22" w:rsidRPr="00695FEE">
              <w:rPr>
                <w:rFonts w:cs="Arial"/>
                <w:sz w:val="16"/>
                <w:szCs w:val="16"/>
              </w:rPr>
              <w:t xml:space="preserve"> </w:t>
            </w:r>
            <w:r w:rsidRPr="00695FEE">
              <w:rPr>
                <w:rFonts w:cs="Arial"/>
                <w:sz w:val="16"/>
                <w:szCs w:val="16"/>
              </w:rPr>
              <w:t>Total &gt;15)</w:t>
            </w:r>
            <w:r w:rsidR="00742914">
              <w:rPr>
                <w:rFonts w:cs="Arial"/>
                <w:sz w:val="16"/>
                <w:szCs w:val="16"/>
              </w:rPr>
              <w:t xml:space="preserve"> </w:t>
            </w:r>
            <w:r w:rsidRPr="00695FEE">
              <w:rPr>
                <w:rFonts w:cs="Arial"/>
                <w:sz w:val="16"/>
                <w:szCs w:val="16"/>
              </w:rPr>
              <w:t>×100</w:t>
            </w:r>
          </w:p>
        </w:tc>
        <w:tc>
          <w:tcPr>
            <w:tcW w:w="349" w:type="pct"/>
            <w:hideMark/>
          </w:tcPr>
          <w:p w14:paraId="46448205" w14:textId="77777777" w:rsidR="00B85843" w:rsidRPr="00695FEE" w:rsidRDefault="00B85843" w:rsidP="00B85843">
            <w:pPr>
              <w:rPr>
                <w:rFonts w:cs="Arial"/>
                <w:sz w:val="16"/>
                <w:szCs w:val="16"/>
              </w:rPr>
            </w:pPr>
            <w:r w:rsidRPr="00695FEE">
              <w:rPr>
                <w:rFonts w:cs="Arial"/>
                <w:sz w:val="16"/>
                <w:szCs w:val="16"/>
              </w:rPr>
              <w:t>N/A*</w:t>
            </w:r>
          </w:p>
        </w:tc>
        <w:tc>
          <w:tcPr>
            <w:tcW w:w="351" w:type="pct"/>
            <w:hideMark/>
          </w:tcPr>
          <w:p w14:paraId="4D3CC6EB" w14:textId="77777777" w:rsidR="00B85843" w:rsidRPr="00695FEE" w:rsidRDefault="00B85843" w:rsidP="00B85843">
            <w:pPr>
              <w:rPr>
                <w:rFonts w:cs="Arial"/>
                <w:sz w:val="16"/>
                <w:szCs w:val="16"/>
              </w:rPr>
            </w:pPr>
            <w:r w:rsidRPr="00695FEE">
              <w:rPr>
                <w:rFonts w:cs="Arial"/>
                <w:sz w:val="16"/>
                <w:szCs w:val="16"/>
              </w:rPr>
              <w:t>≥50%</w:t>
            </w:r>
          </w:p>
        </w:tc>
        <w:tc>
          <w:tcPr>
            <w:tcW w:w="351" w:type="pct"/>
            <w:hideMark/>
          </w:tcPr>
          <w:p w14:paraId="2FA7FBB1" w14:textId="77777777" w:rsidR="00B85843" w:rsidRPr="00695FEE" w:rsidRDefault="00B85843" w:rsidP="00B85843">
            <w:pPr>
              <w:rPr>
                <w:rFonts w:cs="Arial"/>
                <w:sz w:val="16"/>
                <w:szCs w:val="16"/>
              </w:rPr>
            </w:pPr>
            <w:r w:rsidRPr="00695FEE">
              <w:rPr>
                <w:rFonts w:cs="Arial"/>
                <w:sz w:val="16"/>
                <w:szCs w:val="16"/>
              </w:rPr>
              <w:t>≥90%</w:t>
            </w:r>
          </w:p>
        </w:tc>
        <w:tc>
          <w:tcPr>
            <w:tcW w:w="620" w:type="pct"/>
            <w:hideMark/>
          </w:tcPr>
          <w:p w14:paraId="5A6F725E" w14:textId="77777777" w:rsidR="00B85843" w:rsidRPr="00695FEE" w:rsidRDefault="00B85843" w:rsidP="00B85843">
            <w:pPr>
              <w:rPr>
                <w:rFonts w:cs="Arial"/>
                <w:sz w:val="16"/>
                <w:szCs w:val="16"/>
              </w:rPr>
            </w:pPr>
            <w:r w:rsidRPr="00695FEE">
              <w:rPr>
                <w:rFonts w:cs="Arial"/>
                <w:sz w:val="16"/>
                <w:szCs w:val="16"/>
              </w:rPr>
              <w:t>Matriz SGSI</w:t>
            </w:r>
          </w:p>
        </w:tc>
        <w:tc>
          <w:tcPr>
            <w:tcW w:w="847" w:type="pct"/>
            <w:hideMark/>
          </w:tcPr>
          <w:p w14:paraId="00835B6A" w14:textId="169ECC28" w:rsidR="00B85843" w:rsidRPr="00695FEE" w:rsidRDefault="00B85843" w:rsidP="00B85843">
            <w:pPr>
              <w:rPr>
                <w:rFonts w:cs="Arial"/>
                <w:sz w:val="16"/>
                <w:szCs w:val="16"/>
              </w:rPr>
            </w:pPr>
            <w:r w:rsidRPr="00695FEE">
              <w:rPr>
                <w:rFonts w:cs="Arial"/>
                <w:sz w:val="16"/>
                <w:szCs w:val="16"/>
              </w:rPr>
              <w:t xml:space="preserve">Seguridad </w:t>
            </w:r>
            <w:r w:rsidR="00A32E22" w:rsidRPr="00695FEE">
              <w:rPr>
                <w:rFonts w:cs="Arial"/>
                <w:sz w:val="16"/>
                <w:szCs w:val="16"/>
              </w:rPr>
              <w:t>Información</w:t>
            </w:r>
          </w:p>
        </w:tc>
      </w:tr>
      <w:tr w:rsidR="00354FB3" w:rsidRPr="00695FEE" w14:paraId="52A09F29" w14:textId="77777777" w:rsidTr="00B32049">
        <w:tc>
          <w:tcPr>
            <w:tcW w:w="733" w:type="pct"/>
            <w:hideMark/>
          </w:tcPr>
          <w:p w14:paraId="7A62D970" w14:textId="77777777" w:rsidR="00B85843" w:rsidRPr="00695FEE" w:rsidRDefault="00B85843" w:rsidP="00B85843">
            <w:pPr>
              <w:rPr>
                <w:rFonts w:cs="Arial"/>
                <w:sz w:val="16"/>
                <w:szCs w:val="16"/>
              </w:rPr>
            </w:pPr>
            <w:r w:rsidRPr="00695FEE">
              <w:rPr>
                <w:rFonts w:cs="Arial"/>
                <w:sz w:val="16"/>
                <w:szCs w:val="16"/>
              </w:rPr>
              <w:t>% controles ISO 27001:2022 implementados</w:t>
            </w:r>
          </w:p>
        </w:tc>
        <w:tc>
          <w:tcPr>
            <w:tcW w:w="606" w:type="pct"/>
            <w:hideMark/>
          </w:tcPr>
          <w:p w14:paraId="3D3CA4DC" w14:textId="77777777" w:rsidR="00B85843" w:rsidRPr="00695FEE" w:rsidRDefault="00B85843" w:rsidP="00B85843">
            <w:pPr>
              <w:rPr>
                <w:rFonts w:cs="Arial"/>
                <w:sz w:val="16"/>
                <w:szCs w:val="16"/>
              </w:rPr>
            </w:pPr>
            <w:r w:rsidRPr="00695FEE">
              <w:rPr>
                <w:rFonts w:cs="Arial"/>
                <w:sz w:val="16"/>
                <w:szCs w:val="16"/>
              </w:rPr>
              <w:t>Seguridad</w:t>
            </w:r>
          </w:p>
        </w:tc>
        <w:tc>
          <w:tcPr>
            <w:tcW w:w="1143" w:type="pct"/>
            <w:hideMark/>
          </w:tcPr>
          <w:p w14:paraId="5A8D5979" w14:textId="497B0AFF" w:rsidR="00B85843" w:rsidRPr="00695FEE" w:rsidRDefault="00B85843" w:rsidP="00B85843">
            <w:pPr>
              <w:rPr>
                <w:rFonts w:cs="Arial"/>
                <w:sz w:val="16"/>
                <w:szCs w:val="16"/>
              </w:rPr>
            </w:pPr>
            <w:r w:rsidRPr="00695FEE">
              <w:rPr>
                <w:rFonts w:cs="Arial"/>
                <w:sz w:val="16"/>
                <w:szCs w:val="16"/>
              </w:rPr>
              <w:t>(Controles “Implementados”</w:t>
            </w:r>
            <w:r w:rsidR="00A32E22" w:rsidRPr="00695FEE">
              <w:rPr>
                <w:rFonts w:cs="Arial"/>
                <w:sz w:val="16"/>
                <w:szCs w:val="16"/>
              </w:rPr>
              <w:t xml:space="preserve"> </w:t>
            </w:r>
            <w:r w:rsidRPr="00695FEE">
              <w:rPr>
                <w:rFonts w:cs="Arial"/>
                <w:sz w:val="16"/>
                <w:szCs w:val="16"/>
              </w:rPr>
              <w:t>/</w:t>
            </w:r>
            <w:r w:rsidR="00A32E22" w:rsidRPr="00695FEE">
              <w:rPr>
                <w:rFonts w:cs="Arial"/>
                <w:sz w:val="16"/>
                <w:szCs w:val="16"/>
              </w:rPr>
              <w:t xml:space="preserve"> </w:t>
            </w:r>
            <w:r w:rsidRPr="00695FEE">
              <w:rPr>
                <w:rFonts w:cs="Arial"/>
                <w:sz w:val="16"/>
                <w:szCs w:val="16"/>
              </w:rPr>
              <w:t>93)</w:t>
            </w:r>
            <w:r w:rsidR="00742914">
              <w:rPr>
                <w:rFonts w:cs="Arial"/>
                <w:sz w:val="16"/>
                <w:szCs w:val="16"/>
              </w:rPr>
              <w:t xml:space="preserve"> </w:t>
            </w:r>
            <w:r w:rsidRPr="00695FEE">
              <w:rPr>
                <w:rFonts w:cs="Arial"/>
                <w:sz w:val="16"/>
                <w:szCs w:val="16"/>
              </w:rPr>
              <w:t>×100</w:t>
            </w:r>
          </w:p>
        </w:tc>
        <w:tc>
          <w:tcPr>
            <w:tcW w:w="349" w:type="pct"/>
            <w:hideMark/>
          </w:tcPr>
          <w:p w14:paraId="7BAE50B8" w14:textId="77777777" w:rsidR="00B85843" w:rsidRPr="00695FEE" w:rsidRDefault="00B85843" w:rsidP="00B85843">
            <w:pPr>
              <w:rPr>
                <w:rFonts w:cs="Arial"/>
                <w:sz w:val="16"/>
                <w:szCs w:val="16"/>
              </w:rPr>
            </w:pPr>
            <w:r w:rsidRPr="00695FEE">
              <w:rPr>
                <w:rFonts w:cs="Arial"/>
                <w:sz w:val="16"/>
                <w:szCs w:val="16"/>
              </w:rPr>
              <w:t>N/A*</w:t>
            </w:r>
          </w:p>
        </w:tc>
        <w:tc>
          <w:tcPr>
            <w:tcW w:w="351" w:type="pct"/>
            <w:hideMark/>
          </w:tcPr>
          <w:p w14:paraId="695B93E9" w14:textId="77777777" w:rsidR="00B85843" w:rsidRPr="00695FEE" w:rsidRDefault="00B85843" w:rsidP="00B85843">
            <w:pPr>
              <w:rPr>
                <w:rFonts w:cs="Arial"/>
                <w:sz w:val="16"/>
                <w:szCs w:val="16"/>
              </w:rPr>
            </w:pPr>
            <w:r w:rsidRPr="00695FEE">
              <w:rPr>
                <w:rFonts w:cs="Arial"/>
                <w:sz w:val="16"/>
                <w:szCs w:val="16"/>
              </w:rPr>
              <w:t>≥40%</w:t>
            </w:r>
          </w:p>
        </w:tc>
        <w:tc>
          <w:tcPr>
            <w:tcW w:w="351" w:type="pct"/>
            <w:hideMark/>
          </w:tcPr>
          <w:p w14:paraId="79462F3A" w14:textId="77777777" w:rsidR="00B85843" w:rsidRPr="00695FEE" w:rsidRDefault="00B85843" w:rsidP="00B85843">
            <w:pPr>
              <w:rPr>
                <w:rFonts w:cs="Arial"/>
                <w:sz w:val="16"/>
                <w:szCs w:val="16"/>
              </w:rPr>
            </w:pPr>
            <w:r w:rsidRPr="00695FEE">
              <w:rPr>
                <w:rFonts w:cs="Arial"/>
                <w:sz w:val="16"/>
                <w:szCs w:val="16"/>
              </w:rPr>
              <w:t>≥90%</w:t>
            </w:r>
          </w:p>
        </w:tc>
        <w:tc>
          <w:tcPr>
            <w:tcW w:w="620" w:type="pct"/>
            <w:hideMark/>
          </w:tcPr>
          <w:p w14:paraId="148EBF41" w14:textId="77777777" w:rsidR="00B85843" w:rsidRPr="00695FEE" w:rsidRDefault="00B85843" w:rsidP="00B85843">
            <w:pPr>
              <w:rPr>
                <w:rFonts w:cs="Arial"/>
                <w:sz w:val="16"/>
                <w:szCs w:val="16"/>
              </w:rPr>
            </w:pPr>
            <w:r w:rsidRPr="00695FEE">
              <w:rPr>
                <w:rFonts w:cs="Arial"/>
                <w:sz w:val="16"/>
                <w:szCs w:val="16"/>
              </w:rPr>
              <w:t>SOA 2022</w:t>
            </w:r>
          </w:p>
        </w:tc>
        <w:tc>
          <w:tcPr>
            <w:tcW w:w="847" w:type="pct"/>
            <w:hideMark/>
          </w:tcPr>
          <w:p w14:paraId="434BEBC4" w14:textId="66B502EA" w:rsidR="00B85843" w:rsidRPr="00695FEE" w:rsidRDefault="00B85843" w:rsidP="00B85843">
            <w:pPr>
              <w:rPr>
                <w:rFonts w:cs="Arial"/>
                <w:sz w:val="16"/>
                <w:szCs w:val="16"/>
              </w:rPr>
            </w:pPr>
            <w:r w:rsidRPr="00695FEE">
              <w:rPr>
                <w:rFonts w:cs="Arial"/>
                <w:sz w:val="16"/>
                <w:szCs w:val="16"/>
              </w:rPr>
              <w:t>Seguridad Info</w:t>
            </w:r>
            <w:r w:rsidR="00A32E22" w:rsidRPr="00695FEE">
              <w:rPr>
                <w:rFonts w:cs="Arial"/>
                <w:sz w:val="16"/>
                <w:szCs w:val="16"/>
              </w:rPr>
              <w:t>rmación</w:t>
            </w:r>
          </w:p>
        </w:tc>
      </w:tr>
      <w:tr w:rsidR="00354FB3" w:rsidRPr="00695FEE" w14:paraId="405AA9F3" w14:textId="77777777" w:rsidTr="00B32049">
        <w:tc>
          <w:tcPr>
            <w:tcW w:w="733" w:type="pct"/>
            <w:hideMark/>
          </w:tcPr>
          <w:p w14:paraId="7706C361" w14:textId="1B9FFDE7" w:rsidR="00B85843" w:rsidRPr="00695FEE" w:rsidRDefault="00B85843" w:rsidP="00B85843">
            <w:pPr>
              <w:rPr>
                <w:rFonts w:cs="Arial"/>
                <w:sz w:val="16"/>
                <w:szCs w:val="16"/>
              </w:rPr>
            </w:pPr>
            <w:r w:rsidRPr="00695FEE">
              <w:rPr>
                <w:rFonts w:cs="Arial"/>
                <w:sz w:val="16"/>
                <w:szCs w:val="16"/>
              </w:rPr>
              <w:t>MTTD</w:t>
            </w:r>
            <w:r w:rsidR="00A32E22" w:rsidRPr="00695FEE">
              <w:rPr>
                <w:rFonts w:cs="Arial"/>
                <w:sz w:val="16"/>
                <w:szCs w:val="16"/>
              </w:rPr>
              <w:t xml:space="preserve"> </w:t>
            </w:r>
            <w:r w:rsidRPr="00695FEE">
              <w:rPr>
                <w:rFonts w:cs="Arial"/>
                <w:sz w:val="16"/>
                <w:szCs w:val="16"/>
              </w:rPr>
              <w:t>/</w:t>
            </w:r>
            <w:r w:rsidR="00A32E22" w:rsidRPr="00695FEE">
              <w:rPr>
                <w:rFonts w:cs="Arial"/>
                <w:sz w:val="16"/>
                <w:szCs w:val="16"/>
              </w:rPr>
              <w:t xml:space="preserve"> </w:t>
            </w:r>
            <w:r w:rsidRPr="00695FEE">
              <w:rPr>
                <w:rFonts w:cs="Arial"/>
                <w:sz w:val="16"/>
                <w:szCs w:val="16"/>
              </w:rPr>
              <w:t>MTTR incidentes</w:t>
            </w:r>
          </w:p>
        </w:tc>
        <w:tc>
          <w:tcPr>
            <w:tcW w:w="606" w:type="pct"/>
            <w:hideMark/>
          </w:tcPr>
          <w:p w14:paraId="5982581F" w14:textId="77777777" w:rsidR="00B85843" w:rsidRPr="00695FEE" w:rsidRDefault="00B85843" w:rsidP="00B85843">
            <w:pPr>
              <w:rPr>
                <w:rFonts w:cs="Arial"/>
                <w:sz w:val="16"/>
                <w:szCs w:val="16"/>
              </w:rPr>
            </w:pPr>
            <w:r w:rsidRPr="00695FEE">
              <w:rPr>
                <w:rFonts w:cs="Arial"/>
                <w:sz w:val="16"/>
                <w:szCs w:val="16"/>
              </w:rPr>
              <w:t>Seguridad</w:t>
            </w:r>
          </w:p>
        </w:tc>
        <w:tc>
          <w:tcPr>
            <w:tcW w:w="1143" w:type="pct"/>
            <w:hideMark/>
          </w:tcPr>
          <w:p w14:paraId="787B8F13" w14:textId="77777777" w:rsidR="00B85843" w:rsidRPr="00695FEE" w:rsidRDefault="00B85843" w:rsidP="00B85843">
            <w:pPr>
              <w:rPr>
                <w:rFonts w:cs="Arial"/>
                <w:sz w:val="16"/>
                <w:szCs w:val="16"/>
              </w:rPr>
            </w:pPr>
            <w:r w:rsidRPr="00695FEE">
              <w:rPr>
                <w:rFonts w:cs="Arial"/>
                <w:sz w:val="16"/>
                <w:szCs w:val="16"/>
              </w:rPr>
              <w:t>Horas promedio detección / respuesta</w:t>
            </w:r>
          </w:p>
        </w:tc>
        <w:tc>
          <w:tcPr>
            <w:tcW w:w="349" w:type="pct"/>
            <w:hideMark/>
          </w:tcPr>
          <w:p w14:paraId="372CC8BC" w14:textId="77777777" w:rsidR="00B85843" w:rsidRPr="00695FEE" w:rsidRDefault="00B85843" w:rsidP="00B85843">
            <w:pPr>
              <w:rPr>
                <w:rFonts w:cs="Arial"/>
                <w:sz w:val="16"/>
                <w:szCs w:val="16"/>
              </w:rPr>
            </w:pPr>
            <w:r w:rsidRPr="00695FEE">
              <w:rPr>
                <w:rFonts w:cs="Arial"/>
                <w:sz w:val="16"/>
                <w:szCs w:val="16"/>
              </w:rPr>
              <w:t>N/A*</w:t>
            </w:r>
          </w:p>
        </w:tc>
        <w:tc>
          <w:tcPr>
            <w:tcW w:w="351" w:type="pct"/>
            <w:hideMark/>
          </w:tcPr>
          <w:p w14:paraId="4C1D9F73" w14:textId="77777777" w:rsidR="00B85843" w:rsidRPr="00695FEE" w:rsidRDefault="00B85843" w:rsidP="00B85843">
            <w:pPr>
              <w:rPr>
                <w:rFonts w:cs="Arial"/>
                <w:sz w:val="16"/>
                <w:szCs w:val="16"/>
              </w:rPr>
            </w:pPr>
            <w:r w:rsidRPr="00695FEE">
              <w:rPr>
                <w:rFonts w:cs="Arial"/>
                <w:sz w:val="16"/>
                <w:szCs w:val="16"/>
              </w:rPr>
              <w:t>MTTD ≤4h / MTTR ≤16h</w:t>
            </w:r>
          </w:p>
        </w:tc>
        <w:tc>
          <w:tcPr>
            <w:tcW w:w="351" w:type="pct"/>
            <w:hideMark/>
          </w:tcPr>
          <w:p w14:paraId="277ADFBD" w14:textId="77777777" w:rsidR="00B85843" w:rsidRPr="00695FEE" w:rsidRDefault="00B85843" w:rsidP="00B85843">
            <w:pPr>
              <w:rPr>
                <w:rFonts w:cs="Arial"/>
                <w:sz w:val="16"/>
                <w:szCs w:val="16"/>
              </w:rPr>
            </w:pPr>
            <w:r w:rsidRPr="00695FEE">
              <w:rPr>
                <w:rFonts w:cs="Arial"/>
                <w:sz w:val="16"/>
                <w:szCs w:val="16"/>
              </w:rPr>
              <w:t>MTTD ≤2h / MTTR ≤8h</w:t>
            </w:r>
          </w:p>
        </w:tc>
        <w:tc>
          <w:tcPr>
            <w:tcW w:w="620" w:type="pct"/>
            <w:hideMark/>
          </w:tcPr>
          <w:p w14:paraId="2FE60AC9" w14:textId="77777777" w:rsidR="00B85843" w:rsidRPr="00695FEE" w:rsidRDefault="00B85843" w:rsidP="00B85843">
            <w:pPr>
              <w:rPr>
                <w:rFonts w:cs="Arial"/>
                <w:sz w:val="16"/>
                <w:szCs w:val="16"/>
              </w:rPr>
            </w:pPr>
            <w:r w:rsidRPr="00695FEE">
              <w:rPr>
                <w:rFonts w:cs="Arial"/>
                <w:sz w:val="16"/>
                <w:szCs w:val="16"/>
              </w:rPr>
              <w:t>GLPI/Comité</w:t>
            </w:r>
          </w:p>
        </w:tc>
        <w:tc>
          <w:tcPr>
            <w:tcW w:w="847" w:type="pct"/>
            <w:hideMark/>
          </w:tcPr>
          <w:p w14:paraId="2738928B" w14:textId="50404B90" w:rsidR="00B85843" w:rsidRPr="00695FEE" w:rsidRDefault="00B85843" w:rsidP="00B85843">
            <w:pPr>
              <w:rPr>
                <w:rFonts w:cs="Arial"/>
                <w:sz w:val="16"/>
                <w:szCs w:val="16"/>
              </w:rPr>
            </w:pPr>
            <w:r w:rsidRPr="00695FEE">
              <w:rPr>
                <w:rFonts w:cs="Arial"/>
                <w:sz w:val="16"/>
                <w:szCs w:val="16"/>
              </w:rPr>
              <w:t xml:space="preserve">Coordinación TIC </w:t>
            </w:r>
          </w:p>
        </w:tc>
      </w:tr>
      <w:tr w:rsidR="00354FB3" w:rsidRPr="00695FEE" w14:paraId="63971BBF" w14:textId="77777777" w:rsidTr="00B32049">
        <w:tc>
          <w:tcPr>
            <w:tcW w:w="733" w:type="pct"/>
            <w:hideMark/>
          </w:tcPr>
          <w:p w14:paraId="7136A5BE" w14:textId="77777777" w:rsidR="00B85843" w:rsidRPr="00695FEE" w:rsidRDefault="00B85843" w:rsidP="00B85843">
            <w:pPr>
              <w:rPr>
                <w:rFonts w:cs="Arial"/>
                <w:sz w:val="16"/>
                <w:szCs w:val="16"/>
              </w:rPr>
            </w:pPr>
            <w:r w:rsidRPr="00695FEE">
              <w:rPr>
                <w:rFonts w:cs="Arial"/>
                <w:sz w:val="16"/>
                <w:szCs w:val="16"/>
              </w:rPr>
              <w:t>% cifrado en tránsito y reposo</w:t>
            </w:r>
          </w:p>
        </w:tc>
        <w:tc>
          <w:tcPr>
            <w:tcW w:w="606" w:type="pct"/>
            <w:hideMark/>
          </w:tcPr>
          <w:p w14:paraId="58815B64" w14:textId="77777777" w:rsidR="00B85843" w:rsidRPr="00695FEE" w:rsidRDefault="00B85843" w:rsidP="00B85843">
            <w:pPr>
              <w:rPr>
                <w:rFonts w:cs="Arial"/>
                <w:sz w:val="16"/>
                <w:szCs w:val="16"/>
              </w:rPr>
            </w:pPr>
            <w:r w:rsidRPr="00695FEE">
              <w:rPr>
                <w:rFonts w:cs="Arial"/>
                <w:sz w:val="16"/>
                <w:szCs w:val="16"/>
              </w:rPr>
              <w:t>Seguridad</w:t>
            </w:r>
          </w:p>
        </w:tc>
        <w:tc>
          <w:tcPr>
            <w:tcW w:w="1143" w:type="pct"/>
            <w:hideMark/>
          </w:tcPr>
          <w:p w14:paraId="759BDE6C" w14:textId="711B9048" w:rsidR="00B85843" w:rsidRPr="00695FEE" w:rsidRDefault="00B85843" w:rsidP="00B85843">
            <w:pPr>
              <w:rPr>
                <w:rFonts w:cs="Arial"/>
                <w:sz w:val="16"/>
                <w:szCs w:val="16"/>
              </w:rPr>
            </w:pPr>
            <w:r w:rsidRPr="00695FEE">
              <w:rPr>
                <w:rFonts w:cs="Arial"/>
                <w:sz w:val="16"/>
                <w:szCs w:val="16"/>
              </w:rPr>
              <w:t>(Sistemas con TLS + DB/</w:t>
            </w:r>
            <w:proofErr w:type="spellStart"/>
            <w:r w:rsidRPr="00695FEE">
              <w:rPr>
                <w:rFonts w:cs="Arial"/>
                <w:sz w:val="16"/>
                <w:szCs w:val="16"/>
              </w:rPr>
              <w:t>backup</w:t>
            </w:r>
            <w:proofErr w:type="spellEnd"/>
            <w:r w:rsidRPr="00695FEE">
              <w:rPr>
                <w:rFonts w:cs="Arial"/>
                <w:sz w:val="16"/>
                <w:szCs w:val="16"/>
              </w:rPr>
              <w:t xml:space="preserve"> cifrado / Total sistemas)</w:t>
            </w:r>
            <w:r w:rsidR="00742914">
              <w:rPr>
                <w:rFonts w:cs="Arial"/>
                <w:sz w:val="16"/>
                <w:szCs w:val="16"/>
              </w:rPr>
              <w:t xml:space="preserve"> </w:t>
            </w:r>
            <w:r w:rsidRPr="00695FEE">
              <w:rPr>
                <w:rFonts w:cs="Arial"/>
                <w:sz w:val="16"/>
                <w:szCs w:val="16"/>
              </w:rPr>
              <w:t>×100</w:t>
            </w:r>
          </w:p>
        </w:tc>
        <w:tc>
          <w:tcPr>
            <w:tcW w:w="349" w:type="pct"/>
            <w:hideMark/>
          </w:tcPr>
          <w:p w14:paraId="77B0BFEE" w14:textId="77777777" w:rsidR="00B85843" w:rsidRPr="00695FEE" w:rsidRDefault="00B85843" w:rsidP="00B85843">
            <w:pPr>
              <w:rPr>
                <w:rFonts w:cs="Arial"/>
                <w:sz w:val="16"/>
                <w:szCs w:val="16"/>
              </w:rPr>
            </w:pPr>
            <w:r w:rsidRPr="00695FEE">
              <w:rPr>
                <w:rFonts w:cs="Arial"/>
                <w:sz w:val="16"/>
                <w:szCs w:val="16"/>
              </w:rPr>
              <w:t>N/A*</w:t>
            </w:r>
          </w:p>
        </w:tc>
        <w:tc>
          <w:tcPr>
            <w:tcW w:w="351" w:type="pct"/>
            <w:hideMark/>
          </w:tcPr>
          <w:p w14:paraId="52C0007A" w14:textId="77777777" w:rsidR="00B85843" w:rsidRPr="00695FEE" w:rsidRDefault="00B85843" w:rsidP="00B85843">
            <w:pPr>
              <w:rPr>
                <w:rFonts w:cs="Arial"/>
                <w:sz w:val="16"/>
                <w:szCs w:val="16"/>
              </w:rPr>
            </w:pPr>
            <w:r w:rsidRPr="00695FEE">
              <w:rPr>
                <w:rFonts w:cs="Arial"/>
                <w:sz w:val="16"/>
                <w:szCs w:val="16"/>
              </w:rPr>
              <w:t>≥60%</w:t>
            </w:r>
          </w:p>
        </w:tc>
        <w:tc>
          <w:tcPr>
            <w:tcW w:w="351" w:type="pct"/>
            <w:hideMark/>
          </w:tcPr>
          <w:p w14:paraId="2ADF1B44" w14:textId="77777777" w:rsidR="00B85843" w:rsidRPr="00695FEE" w:rsidRDefault="00B85843" w:rsidP="00B85843">
            <w:pPr>
              <w:rPr>
                <w:rFonts w:cs="Arial"/>
                <w:sz w:val="16"/>
                <w:szCs w:val="16"/>
              </w:rPr>
            </w:pPr>
            <w:r w:rsidRPr="00695FEE">
              <w:rPr>
                <w:rFonts w:cs="Arial"/>
                <w:sz w:val="16"/>
                <w:szCs w:val="16"/>
              </w:rPr>
              <w:t>≥95%</w:t>
            </w:r>
          </w:p>
        </w:tc>
        <w:tc>
          <w:tcPr>
            <w:tcW w:w="620" w:type="pct"/>
            <w:hideMark/>
          </w:tcPr>
          <w:p w14:paraId="4C25DC77" w14:textId="77777777" w:rsidR="00B85843" w:rsidRPr="00695FEE" w:rsidRDefault="00B85843" w:rsidP="00B85843">
            <w:pPr>
              <w:rPr>
                <w:rFonts w:cs="Arial"/>
                <w:sz w:val="16"/>
                <w:szCs w:val="16"/>
              </w:rPr>
            </w:pPr>
            <w:r w:rsidRPr="00695FEE">
              <w:rPr>
                <w:rFonts w:cs="Arial"/>
                <w:sz w:val="16"/>
                <w:szCs w:val="16"/>
              </w:rPr>
              <w:t>Evidencia técnica</w:t>
            </w:r>
          </w:p>
        </w:tc>
        <w:tc>
          <w:tcPr>
            <w:tcW w:w="847" w:type="pct"/>
            <w:hideMark/>
          </w:tcPr>
          <w:p w14:paraId="6387961F" w14:textId="047183EF" w:rsidR="00B85843" w:rsidRPr="00695FEE" w:rsidRDefault="00B85843" w:rsidP="00B85843">
            <w:pPr>
              <w:rPr>
                <w:rFonts w:cs="Arial"/>
                <w:sz w:val="16"/>
                <w:szCs w:val="16"/>
              </w:rPr>
            </w:pPr>
            <w:r w:rsidRPr="00695FEE">
              <w:rPr>
                <w:rFonts w:cs="Arial"/>
                <w:sz w:val="16"/>
                <w:szCs w:val="16"/>
              </w:rPr>
              <w:t xml:space="preserve">Seguridad </w:t>
            </w:r>
            <w:r w:rsidR="00A32E22" w:rsidRPr="00695FEE">
              <w:rPr>
                <w:rFonts w:cs="Arial"/>
                <w:sz w:val="16"/>
                <w:szCs w:val="16"/>
              </w:rPr>
              <w:t>Información</w:t>
            </w:r>
          </w:p>
        </w:tc>
      </w:tr>
      <w:tr w:rsidR="00354FB3" w:rsidRPr="00695FEE" w14:paraId="3CE9E8AF" w14:textId="77777777" w:rsidTr="00B32049">
        <w:tc>
          <w:tcPr>
            <w:tcW w:w="733" w:type="pct"/>
            <w:hideMark/>
          </w:tcPr>
          <w:p w14:paraId="37104B39" w14:textId="77777777" w:rsidR="00B85843" w:rsidRPr="00695FEE" w:rsidRDefault="00B85843" w:rsidP="00B85843">
            <w:pPr>
              <w:rPr>
                <w:rFonts w:cs="Arial"/>
                <w:sz w:val="16"/>
                <w:szCs w:val="16"/>
              </w:rPr>
            </w:pPr>
            <w:r w:rsidRPr="00695FEE">
              <w:rPr>
                <w:rFonts w:cs="Arial"/>
                <w:sz w:val="16"/>
                <w:szCs w:val="16"/>
              </w:rPr>
              <w:t>% pruebas de restauración exitosas</w:t>
            </w:r>
          </w:p>
        </w:tc>
        <w:tc>
          <w:tcPr>
            <w:tcW w:w="606" w:type="pct"/>
            <w:hideMark/>
          </w:tcPr>
          <w:p w14:paraId="0722A593" w14:textId="77777777" w:rsidR="00B85843" w:rsidRPr="00695FEE" w:rsidRDefault="00B85843" w:rsidP="00B85843">
            <w:pPr>
              <w:rPr>
                <w:rFonts w:cs="Arial"/>
                <w:sz w:val="16"/>
                <w:szCs w:val="16"/>
              </w:rPr>
            </w:pPr>
            <w:r w:rsidRPr="00695FEE">
              <w:rPr>
                <w:rFonts w:cs="Arial"/>
                <w:sz w:val="16"/>
                <w:szCs w:val="16"/>
              </w:rPr>
              <w:t>Continuidad</w:t>
            </w:r>
          </w:p>
        </w:tc>
        <w:tc>
          <w:tcPr>
            <w:tcW w:w="1143" w:type="pct"/>
            <w:hideMark/>
          </w:tcPr>
          <w:p w14:paraId="5736A00A" w14:textId="300CAB7C" w:rsidR="00B85843" w:rsidRPr="00695FEE" w:rsidRDefault="00B85843" w:rsidP="00B85843">
            <w:pPr>
              <w:rPr>
                <w:rFonts w:cs="Arial"/>
                <w:sz w:val="16"/>
                <w:szCs w:val="16"/>
              </w:rPr>
            </w:pPr>
            <w:r w:rsidRPr="00695FEE">
              <w:rPr>
                <w:rFonts w:cs="Arial"/>
                <w:sz w:val="16"/>
                <w:szCs w:val="16"/>
              </w:rPr>
              <w:t>(Restauraciones exitosas</w:t>
            </w:r>
            <w:r w:rsidR="00A32E22" w:rsidRPr="00695FEE">
              <w:rPr>
                <w:rFonts w:cs="Arial"/>
                <w:sz w:val="16"/>
                <w:szCs w:val="16"/>
              </w:rPr>
              <w:t xml:space="preserve"> </w:t>
            </w:r>
            <w:r w:rsidRPr="00695FEE">
              <w:rPr>
                <w:rFonts w:cs="Arial"/>
                <w:sz w:val="16"/>
                <w:szCs w:val="16"/>
              </w:rPr>
              <w:t>/</w:t>
            </w:r>
            <w:r w:rsidR="00A32E22" w:rsidRPr="00695FEE">
              <w:rPr>
                <w:rFonts w:cs="Arial"/>
                <w:sz w:val="16"/>
                <w:szCs w:val="16"/>
              </w:rPr>
              <w:t xml:space="preserve"> </w:t>
            </w:r>
            <w:r w:rsidRPr="00695FEE">
              <w:rPr>
                <w:rFonts w:cs="Arial"/>
                <w:sz w:val="16"/>
                <w:szCs w:val="16"/>
              </w:rPr>
              <w:t>Pruebas)</w:t>
            </w:r>
            <w:r w:rsidR="00742914">
              <w:rPr>
                <w:rFonts w:cs="Arial"/>
                <w:sz w:val="16"/>
                <w:szCs w:val="16"/>
              </w:rPr>
              <w:t xml:space="preserve"> </w:t>
            </w:r>
            <w:r w:rsidRPr="00695FEE">
              <w:rPr>
                <w:rFonts w:cs="Arial"/>
                <w:sz w:val="16"/>
                <w:szCs w:val="16"/>
              </w:rPr>
              <w:t>×100</w:t>
            </w:r>
          </w:p>
        </w:tc>
        <w:tc>
          <w:tcPr>
            <w:tcW w:w="349" w:type="pct"/>
            <w:hideMark/>
          </w:tcPr>
          <w:p w14:paraId="65A67CD7" w14:textId="77777777" w:rsidR="00B85843" w:rsidRPr="00695FEE" w:rsidRDefault="00B85843" w:rsidP="00B85843">
            <w:pPr>
              <w:rPr>
                <w:rFonts w:cs="Arial"/>
                <w:sz w:val="16"/>
                <w:szCs w:val="16"/>
              </w:rPr>
            </w:pPr>
            <w:r w:rsidRPr="00695FEE">
              <w:rPr>
                <w:rFonts w:cs="Arial"/>
                <w:sz w:val="16"/>
                <w:szCs w:val="16"/>
              </w:rPr>
              <w:t>N/A*</w:t>
            </w:r>
          </w:p>
        </w:tc>
        <w:tc>
          <w:tcPr>
            <w:tcW w:w="351" w:type="pct"/>
            <w:hideMark/>
          </w:tcPr>
          <w:p w14:paraId="3F1042CF" w14:textId="77777777" w:rsidR="00B85843" w:rsidRPr="00695FEE" w:rsidRDefault="00B85843" w:rsidP="00B85843">
            <w:pPr>
              <w:rPr>
                <w:rFonts w:cs="Arial"/>
                <w:sz w:val="16"/>
                <w:szCs w:val="16"/>
              </w:rPr>
            </w:pPr>
            <w:r w:rsidRPr="00695FEE">
              <w:rPr>
                <w:rFonts w:cs="Arial"/>
                <w:sz w:val="16"/>
                <w:szCs w:val="16"/>
              </w:rPr>
              <w:t>≥80%</w:t>
            </w:r>
          </w:p>
        </w:tc>
        <w:tc>
          <w:tcPr>
            <w:tcW w:w="351" w:type="pct"/>
            <w:hideMark/>
          </w:tcPr>
          <w:p w14:paraId="6DDFDEF5" w14:textId="77777777" w:rsidR="00B85843" w:rsidRPr="00695FEE" w:rsidRDefault="00B85843" w:rsidP="00B85843">
            <w:pPr>
              <w:rPr>
                <w:rFonts w:cs="Arial"/>
                <w:sz w:val="16"/>
                <w:szCs w:val="16"/>
              </w:rPr>
            </w:pPr>
            <w:r w:rsidRPr="00695FEE">
              <w:rPr>
                <w:rFonts w:cs="Arial"/>
                <w:sz w:val="16"/>
                <w:szCs w:val="16"/>
              </w:rPr>
              <w:t>≥95%</w:t>
            </w:r>
          </w:p>
        </w:tc>
        <w:tc>
          <w:tcPr>
            <w:tcW w:w="620" w:type="pct"/>
            <w:hideMark/>
          </w:tcPr>
          <w:p w14:paraId="40793C17" w14:textId="77777777" w:rsidR="00B85843" w:rsidRPr="00695FEE" w:rsidRDefault="00B85843" w:rsidP="00B85843">
            <w:pPr>
              <w:rPr>
                <w:rFonts w:cs="Arial"/>
                <w:sz w:val="16"/>
                <w:szCs w:val="16"/>
              </w:rPr>
            </w:pPr>
            <w:proofErr w:type="spellStart"/>
            <w:r w:rsidRPr="00695FEE">
              <w:rPr>
                <w:rFonts w:cs="Arial"/>
                <w:sz w:val="16"/>
                <w:szCs w:val="16"/>
              </w:rPr>
              <w:t>Backups</w:t>
            </w:r>
            <w:proofErr w:type="spellEnd"/>
          </w:p>
        </w:tc>
        <w:tc>
          <w:tcPr>
            <w:tcW w:w="847" w:type="pct"/>
            <w:hideMark/>
          </w:tcPr>
          <w:p w14:paraId="0603052B" w14:textId="77777777" w:rsidR="00B85843" w:rsidRPr="00695FEE" w:rsidRDefault="00B85843" w:rsidP="00A32E22">
            <w:pPr>
              <w:keepNext/>
              <w:rPr>
                <w:rFonts w:cs="Arial"/>
                <w:sz w:val="16"/>
                <w:szCs w:val="16"/>
              </w:rPr>
            </w:pPr>
            <w:r w:rsidRPr="00695FEE">
              <w:rPr>
                <w:rFonts w:cs="Arial"/>
                <w:sz w:val="16"/>
                <w:szCs w:val="16"/>
              </w:rPr>
              <w:t>Infraestructura</w:t>
            </w:r>
          </w:p>
        </w:tc>
      </w:tr>
    </w:tbl>
    <w:p w14:paraId="141EA38B" w14:textId="1D5EEE32" w:rsidR="0036604B" w:rsidRPr="00695FEE" w:rsidRDefault="00A32E22" w:rsidP="00DF619D">
      <w:pPr>
        <w:pStyle w:val="TtulodetablaRenoBo"/>
      </w:pPr>
      <w:bookmarkStart w:id="1087" w:name="_Toc218869912"/>
      <w:r w:rsidRPr="00695FEE">
        <w:t xml:space="preserve">Tabla </w:t>
      </w:r>
      <w:fldSimple w:instr=" SEQ Tabla \* ARABIC ">
        <w:r w:rsidR="00BA61C7">
          <w:rPr>
            <w:noProof/>
          </w:rPr>
          <w:t>36</w:t>
        </w:r>
      </w:fldSimple>
      <w:r w:rsidRPr="00695FEE">
        <w:t xml:space="preserve"> - </w:t>
      </w:r>
      <w:proofErr w:type="spellStart"/>
      <w:r w:rsidRPr="00695FEE">
        <w:t>KPIs</w:t>
      </w:r>
      <w:proofErr w:type="spellEnd"/>
      <w:r w:rsidRPr="00695FEE">
        <w:t xml:space="preserve"> estratégicos PETI</w:t>
      </w:r>
      <w:bookmarkEnd w:id="1087"/>
    </w:p>
    <w:p w14:paraId="5A1B1379" w14:textId="27055F1D" w:rsidR="0080034F" w:rsidRPr="00695FEE" w:rsidRDefault="0080034F" w:rsidP="00B3663C">
      <w:r w:rsidRPr="00695FEE">
        <w:t xml:space="preserve">Los </w:t>
      </w:r>
      <w:proofErr w:type="spellStart"/>
      <w:r w:rsidRPr="00695FEE">
        <w:rPr>
          <w:b/>
          <w:bCs/>
          <w:i/>
          <w:iCs/>
        </w:rPr>
        <w:t>KPIs</w:t>
      </w:r>
      <w:proofErr w:type="spellEnd"/>
      <w:r w:rsidRPr="00695FEE">
        <w:t xml:space="preserve"> definidos se entienden como indicadores progresivos, cuyo cumplimiento está condicionado al fortalecimiento gradual de las capacidades de TI y a la implementación de los proyectos estructurantes del PETI. Estos indicadores no buscan generar sobrecarga operativa, sino permitir el seguimiento y la toma de decisiones informadas sobre la evolución del rol habilitador de TI en la Entidad.</w:t>
      </w:r>
    </w:p>
    <w:p w14:paraId="4E6C2A73" w14:textId="7C1F5C0B" w:rsidR="00A4411B" w:rsidRPr="00695FEE" w:rsidRDefault="00A4411B" w:rsidP="00EC3638">
      <w:pPr>
        <w:spacing w:line="384" w:lineRule="auto"/>
      </w:pPr>
      <w:r w:rsidRPr="00695FEE">
        <w:lastRenderedPageBreak/>
        <w:t xml:space="preserve">El análisis de los indicadores de 2025 revela una </w:t>
      </w:r>
      <w:r w:rsidRPr="00695FEE">
        <w:rPr>
          <w:b/>
          <w:bCs/>
        </w:rPr>
        <w:t>división clara en el desempeño de TI</w:t>
      </w:r>
      <w:r w:rsidRPr="00695FEE">
        <w:t>: la organización es eficaz en la gestión operativa diaria y la gobernanza de datos de gestión, pero enfrenta un déficit crítico en su capacidad para ejecutar proyectos estratégicos.</w:t>
      </w:r>
    </w:p>
    <w:p w14:paraId="26A555E5" w14:textId="77777777" w:rsidR="00A4411B" w:rsidRPr="00695FEE" w:rsidRDefault="00A4411B" w:rsidP="00EC3638">
      <w:pPr>
        <w:spacing w:line="384" w:lineRule="auto"/>
      </w:pPr>
      <w:r w:rsidRPr="00695FEE">
        <w:t xml:space="preserve">Se identifica un </w:t>
      </w:r>
      <w:r w:rsidRPr="00695FEE">
        <w:rPr>
          <w:b/>
          <w:bCs/>
        </w:rPr>
        <w:t>problema central</w:t>
      </w:r>
      <w:r w:rsidRPr="00695FEE">
        <w:t>: Déficit de Capacidad Estratégica. El principal hallazgo proviene de la correlación directa entre los dos indicadores de Gestión. La ejecución del PETI alcanzó solo un 74%, dejando una cuarta parte del plan estratégico sin completar.</w:t>
      </w:r>
    </w:p>
    <w:p w14:paraId="173A2D06" w14:textId="1C489192" w:rsidR="00A4411B" w:rsidRPr="00695FEE" w:rsidRDefault="00A4411B" w:rsidP="00EC3638">
      <w:pPr>
        <w:spacing w:line="384" w:lineRule="auto"/>
        <w:rPr>
          <w:rFonts w:cs="Arial"/>
        </w:rPr>
      </w:pPr>
      <w:r w:rsidRPr="00695FEE">
        <w:t xml:space="preserve">La causa de este incumplimiento se explica en el </w:t>
      </w:r>
      <w:r w:rsidRPr="00695FEE">
        <w:rPr>
          <w:b/>
          <w:bCs/>
        </w:rPr>
        <w:t>indicador</w:t>
      </w:r>
      <w:r w:rsidRPr="00695FEE">
        <w:t>: Dificultades por capacidad en proyectos de TI, que registra un 26%. La suma de estos dos 74% + 26% sugiere que la falta de capacidad ya sea de personal, tiempo o presupuesto; es el factor directo que impide el 100% de la ejecución estratégica.</w:t>
      </w:r>
      <w:r w:rsidR="0036604B" w:rsidRPr="00695FEE">
        <w:t xml:space="preserve"> </w:t>
      </w:r>
      <w:r w:rsidRPr="00695FEE">
        <w:rPr>
          <w:rFonts w:cs="Arial"/>
        </w:rPr>
        <w:t xml:space="preserve">Por otro lado, las </w:t>
      </w:r>
      <w:r w:rsidRPr="00695FEE">
        <w:rPr>
          <w:rFonts w:cs="Arial"/>
          <w:b/>
          <w:bCs/>
        </w:rPr>
        <w:t>Fortalezas</w:t>
      </w:r>
      <w:r w:rsidRPr="00695FEE">
        <w:rPr>
          <w:rFonts w:cs="Arial"/>
        </w:rPr>
        <w:t xml:space="preserve"> están en la operación y gobernanza de datos de gestión. En contraste, los indicadores de "Eficacia" son positivos y demuestran control sobre las operaciones y los activos de información de gestión, así:</w:t>
      </w:r>
    </w:p>
    <w:p w14:paraId="1D504390" w14:textId="6D45A47A" w:rsidR="009B5D7C" w:rsidRPr="005B1323" w:rsidRDefault="00A4411B" w:rsidP="00EC3638">
      <w:pPr>
        <w:pStyle w:val="Prrafodelista"/>
        <w:numPr>
          <w:ilvl w:val="0"/>
          <w:numId w:val="26"/>
        </w:numPr>
        <w:spacing w:line="384" w:lineRule="auto"/>
        <w:rPr>
          <w:rFonts w:cs="Arial"/>
        </w:rPr>
      </w:pPr>
      <w:r w:rsidRPr="00695FEE">
        <w:rPr>
          <w:rFonts w:cs="Arial"/>
          <w:b/>
          <w:bCs/>
        </w:rPr>
        <w:t>Soporte Operativo:</w:t>
      </w:r>
      <w:r w:rsidRPr="00695FEE">
        <w:rPr>
          <w:rFonts w:cs="Arial"/>
        </w:rPr>
        <w:t xml:space="preserve"> La gestión de incidencias diarias funciona bien. El soporte de Nivel 1 se atiende en 4,2 horas que se encuentra dentro de la interpretación Satisfactorio y el de Nivel 2 en 4,48 días hábiles calificado como </w:t>
      </w:r>
      <w:r w:rsidRPr="00695FEE">
        <w:rPr>
          <w:rFonts w:cs="Arial"/>
          <w:b/>
          <w:bCs/>
          <w:i/>
          <w:iCs/>
        </w:rPr>
        <w:t>Bueno</w:t>
      </w:r>
      <w:r w:rsidRPr="00695FEE">
        <w:rPr>
          <w:rFonts w:cs="Arial"/>
        </w:rPr>
        <w:t>.</w:t>
      </w:r>
    </w:p>
    <w:p w14:paraId="3AFA176E" w14:textId="77777777" w:rsidR="00A4411B" w:rsidRPr="00695FEE" w:rsidRDefault="00A4411B" w:rsidP="00EC3638">
      <w:pPr>
        <w:pStyle w:val="Prrafodelista"/>
        <w:numPr>
          <w:ilvl w:val="0"/>
          <w:numId w:val="26"/>
        </w:numPr>
        <w:spacing w:line="384" w:lineRule="auto"/>
        <w:rPr>
          <w:rFonts w:cs="Arial"/>
        </w:rPr>
      </w:pPr>
      <w:r w:rsidRPr="00695FEE">
        <w:rPr>
          <w:rFonts w:cs="Arial"/>
          <w:b/>
          <w:bCs/>
        </w:rPr>
        <w:t>Gobernanza de Datos de Gestión (</w:t>
      </w:r>
      <w:proofErr w:type="spellStart"/>
      <w:r w:rsidRPr="00695FEE">
        <w:rPr>
          <w:rFonts w:cs="Arial"/>
          <w:b/>
          <w:bCs/>
        </w:rPr>
        <w:t>ownCloud</w:t>
      </w:r>
      <w:proofErr w:type="spellEnd"/>
      <w:r w:rsidRPr="00695FEE">
        <w:rPr>
          <w:rFonts w:cs="Arial"/>
          <w:b/>
          <w:bCs/>
        </w:rPr>
        <w:t>):</w:t>
      </w:r>
      <w:r w:rsidRPr="00695FEE">
        <w:rPr>
          <w:rFonts w:cs="Arial"/>
        </w:rPr>
        <w:t xml:space="preserve"> El indicador "Disponibilidad de Información Institucional en </w:t>
      </w:r>
      <w:proofErr w:type="spellStart"/>
      <w:r w:rsidRPr="00695FEE">
        <w:rPr>
          <w:rFonts w:cs="Arial"/>
          <w:b/>
          <w:bCs/>
          <w:i/>
          <w:iCs/>
        </w:rPr>
        <w:t>ownCloud</w:t>
      </w:r>
      <w:proofErr w:type="spellEnd"/>
      <w:r w:rsidRPr="00695FEE">
        <w:rPr>
          <w:rFonts w:cs="Arial"/>
        </w:rPr>
        <w:t xml:space="preserve">" con un 92,8% que se encuentra en la calificación de </w:t>
      </w:r>
      <w:r w:rsidRPr="00695FEE">
        <w:rPr>
          <w:rFonts w:cs="Arial"/>
          <w:b/>
          <w:bCs/>
          <w:i/>
          <w:iCs/>
        </w:rPr>
        <w:t>Bueno</w:t>
      </w:r>
      <w:r w:rsidRPr="00695FEE">
        <w:rPr>
          <w:rFonts w:cs="Arial"/>
        </w:rPr>
        <w:t>, es un éxito. Demuestra un alto nivel de cumplimiento por parte de los usuarios al almacenar la información de gestión en el repositorio centralizado y protegido, en lugar de en silos de riesgo como escritorios locales o nubes personales.</w:t>
      </w:r>
    </w:p>
    <w:p w14:paraId="2761B320" w14:textId="77777777" w:rsidR="00A4411B" w:rsidRPr="00695FEE" w:rsidRDefault="00A4411B" w:rsidP="00EC3638">
      <w:pPr>
        <w:spacing w:line="384" w:lineRule="auto"/>
      </w:pPr>
      <w:r w:rsidRPr="00695FEE">
        <w:t xml:space="preserve">Es así como, la </w:t>
      </w:r>
      <w:r w:rsidRPr="00695FEE">
        <w:rPr>
          <w:b/>
          <w:bCs/>
          <w:i/>
          <w:iCs/>
        </w:rPr>
        <w:t>Dirección de Administrativa y TIC</w:t>
      </w:r>
      <w:r w:rsidRPr="00695FEE">
        <w:t xml:space="preserve"> es competente para administrar el presente soporte y protección de datos, pero carece de la capacidad necesaria para construir el futuro como se ve en la ejecución de proyectos del </w:t>
      </w:r>
      <w:r w:rsidRPr="00695FEE">
        <w:rPr>
          <w:b/>
          <w:bCs/>
          <w:i/>
          <w:iCs/>
        </w:rPr>
        <w:t>PETI</w:t>
      </w:r>
      <w:r w:rsidRPr="00695FEE">
        <w:t>.</w:t>
      </w:r>
    </w:p>
    <w:p w14:paraId="175B5820" w14:textId="1B626678" w:rsidR="009B5D7C" w:rsidRPr="00695FEE" w:rsidRDefault="00A4411B" w:rsidP="00EC3638">
      <w:pPr>
        <w:spacing w:line="384" w:lineRule="auto"/>
        <w:rPr>
          <w:rFonts w:eastAsiaTheme="majorEastAsia" w:cstheme="majorBidi"/>
          <w:b/>
          <w:color w:val="035945"/>
          <w:sz w:val="32"/>
          <w:szCs w:val="32"/>
        </w:rPr>
      </w:pPr>
      <w:r w:rsidRPr="00695FEE">
        <w:t>Las acciones de mejora se proponen en los siguientes capítulos del presente Plan y se enfocan en resolver el déficit de capacidad y cerrar las brechas de cumplimiento en materia de ser aliado de negocio y constituirse en un área estratégica.</w:t>
      </w:r>
    </w:p>
    <w:p w14:paraId="02AA9570" w14:textId="668F0262" w:rsidR="00F20731" w:rsidRPr="00695FEE" w:rsidRDefault="00F20731" w:rsidP="000E7DB0">
      <w:pPr>
        <w:pStyle w:val="Ttulo2"/>
      </w:pPr>
      <w:bookmarkStart w:id="1088" w:name="_Toc218692483"/>
      <w:bookmarkStart w:id="1089" w:name="_Toc218870050"/>
      <w:r w:rsidRPr="00695FEE">
        <w:lastRenderedPageBreak/>
        <w:t>Riesgos</w:t>
      </w:r>
      <w:bookmarkEnd w:id="1088"/>
      <w:bookmarkEnd w:id="1089"/>
    </w:p>
    <w:p w14:paraId="6560932C" w14:textId="0B660743" w:rsidR="008A7E76" w:rsidRPr="008A7E76" w:rsidRDefault="008A7E76" w:rsidP="00B3663C">
      <w:pPr>
        <w:rPr>
          <w:lang w:eastAsia="es-CO"/>
        </w:rPr>
      </w:pPr>
      <w:r w:rsidRPr="008A7E76">
        <w:rPr>
          <w:lang w:eastAsia="es-CO"/>
        </w:rPr>
        <w:t xml:space="preserve">Como instrumento para el gobierno de las TIC, el 29 de enero de 2025 se implementó una matriz de riesgos orientada a identificar y gestionar las principales categorías y eventos de riesgo institucional relacionados con las TIC. Actualmente, esta matriz se encuentra en proceso de actualización para incorporar los lineamientos del contrato de implementación del Sistema de Gestión de Seguridad de la Información (SGSI), garantizando su alineación con la norma </w:t>
      </w:r>
      <w:r w:rsidRPr="000F194A">
        <w:rPr>
          <w:b/>
          <w:bCs/>
          <w:lang w:eastAsia="es-CO"/>
        </w:rPr>
        <w:t>ISO</w:t>
      </w:r>
      <w:r w:rsidR="000F194A">
        <w:rPr>
          <w:b/>
          <w:bCs/>
          <w:lang w:eastAsia="es-CO"/>
        </w:rPr>
        <w:t xml:space="preserve"> </w:t>
      </w:r>
      <w:r w:rsidRPr="000F194A">
        <w:rPr>
          <w:b/>
          <w:bCs/>
          <w:lang w:eastAsia="es-CO"/>
        </w:rPr>
        <w:t>/</w:t>
      </w:r>
      <w:r w:rsidR="000F194A">
        <w:rPr>
          <w:b/>
          <w:bCs/>
          <w:lang w:eastAsia="es-CO"/>
        </w:rPr>
        <w:t xml:space="preserve"> </w:t>
      </w:r>
      <w:r w:rsidRPr="000F194A">
        <w:rPr>
          <w:b/>
          <w:bCs/>
          <w:lang w:eastAsia="es-CO"/>
        </w:rPr>
        <w:t>IEC 27001:2022</w:t>
      </w:r>
      <w:r w:rsidRPr="008A7E76">
        <w:rPr>
          <w:lang w:eastAsia="es-CO"/>
        </w:rPr>
        <w:t xml:space="preserve"> y el Modelo de Seguridad y Privacidad de la Información del MinTIC.</w:t>
      </w:r>
    </w:p>
    <w:p w14:paraId="653389C1" w14:textId="79963F6B" w:rsidR="00F20731" w:rsidRPr="00695FEE" w:rsidRDefault="00C01357" w:rsidP="009B5D7C">
      <w:pPr>
        <w:spacing w:line="360" w:lineRule="auto"/>
        <w:ind w:left="1020"/>
        <w:rPr>
          <w:b/>
          <w:bCs/>
        </w:rPr>
      </w:pPr>
      <w:r>
        <w:t xml:space="preserve"> </w:t>
      </w:r>
    </w:p>
    <w:p w14:paraId="7F11BA93" w14:textId="77777777" w:rsidR="00A32E22" w:rsidRPr="00695FEE" w:rsidRDefault="00DE7FF8" w:rsidP="00445E67">
      <w:pPr>
        <w:keepNext/>
        <w:spacing w:line="360" w:lineRule="auto"/>
        <w:ind w:left="1020"/>
        <w:jc w:val="center"/>
      </w:pPr>
      <w:r w:rsidRPr="00695FEE">
        <w:rPr>
          <w:rFonts w:cs="Arial"/>
          <w:b/>
          <w:bCs/>
          <w:noProof/>
        </w:rPr>
        <w:drawing>
          <wp:inline distT="0" distB="0" distL="0" distR="0" wp14:anchorId="7B32EC27" wp14:editId="706FDA75">
            <wp:extent cx="5612130" cy="2376599"/>
            <wp:effectExtent l="0" t="0" r="7620" b="5080"/>
            <wp:docPr id="526844877"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44877" name="Imagen 1" descr="Imagen que contiene Texto&#10;&#10;El contenido generado por IA puede ser incorrect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2130" cy="2376599"/>
                    </a:xfrm>
                    <a:prstGeom prst="rect">
                      <a:avLst/>
                    </a:prstGeom>
                  </pic:spPr>
                </pic:pic>
              </a:graphicData>
            </a:graphic>
          </wp:inline>
        </w:drawing>
      </w:r>
    </w:p>
    <w:p w14:paraId="41D578B9" w14:textId="41F47DA0" w:rsidR="00F75B91" w:rsidRPr="00695FEE" w:rsidRDefault="00A32E22" w:rsidP="00DF619D">
      <w:pPr>
        <w:pStyle w:val="TtulodefiguraRenoBo"/>
      </w:pPr>
      <w:bookmarkStart w:id="1090" w:name="_Toc218869865"/>
      <w:r w:rsidRPr="00695FEE">
        <w:t xml:space="preserve">Ilustración </w:t>
      </w:r>
      <w:fldSimple w:instr=" SEQ Ilustración \* ARABIC ">
        <w:r w:rsidR="002F5AF8">
          <w:rPr>
            <w:noProof/>
          </w:rPr>
          <w:t>7</w:t>
        </w:r>
      </w:fldSimple>
      <w:r w:rsidRPr="00695FEE">
        <w:t xml:space="preserve"> - Matriz de riesgos TI</w:t>
      </w:r>
      <w:bookmarkEnd w:id="1090"/>
    </w:p>
    <w:p w14:paraId="00C3EA77" w14:textId="77777777" w:rsidR="00424648" w:rsidRPr="00695FEE" w:rsidRDefault="00424648" w:rsidP="00B3663C">
      <w:r w:rsidRPr="00695FEE">
        <w:t xml:space="preserve">En la matriz se puede evidenciar la gestión de 3 riesgos orientados a evitar las fallas en los pilares básicos de la seguridad y operación de </w:t>
      </w:r>
      <w:r w:rsidRPr="00695FEE">
        <w:rPr>
          <w:b/>
          <w:bCs/>
          <w:i/>
          <w:iCs/>
        </w:rPr>
        <w:t>TI</w:t>
      </w:r>
      <w:r w:rsidRPr="00695FEE">
        <w:t xml:space="preserve"> pueden dañar la imagen de la organización. Las causas principales son:</w:t>
      </w:r>
    </w:p>
    <w:p w14:paraId="770682B0" w14:textId="77777777" w:rsidR="00424648" w:rsidRPr="00695FEE" w:rsidRDefault="00424648" w:rsidP="00F52336">
      <w:pPr>
        <w:numPr>
          <w:ilvl w:val="0"/>
          <w:numId w:val="27"/>
        </w:numPr>
        <w:rPr>
          <w:rFonts w:cs="Arial"/>
        </w:rPr>
      </w:pPr>
      <w:r w:rsidRPr="00695FEE">
        <w:rPr>
          <w:rFonts w:cs="Arial"/>
          <w:b/>
          <w:bCs/>
        </w:rPr>
        <w:t>Pérdida de Información:</w:t>
      </w:r>
      <w:r w:rsidRPr="00695FEE">
        <w:rPr>
          <w:rFonts w:cs="Arial"/>
        </w:rPr>
        <w:t xml:space="preserve"> Provocada por una infraestructura de protección "desactualizada" y "deficiencias en el proceso de realizar copias de seguridad".</w:t>
      </w:r>
    </w:p>
    <w:p w14:paraId="4FD08144" w14:textId="77777777" w:rsidR="00424648" w:rsidRPr="00695FEE" w:rsidRDefault="00424648" w:rsidP="00F52336">
      <w:pPr>
        <w:numPr>
          <w:ilvl w:val="0"/>
          <w:numId w:val="27"/>
        </w:numPr>
        <w:rPr>
          <w:rFonts w:cs="Arial"/>
        </w:rPr>
      </w:pPr>
      <w:r w:rsidRPr="00695FEE">
        <w:rPr>
          <w:rFonts w:cs="Arial"/>
          <w:b/>
          <w:bCs/>
        </w:rPr>
        <w:lastRenderedPageBreak/>
        <w:t>Vulnerabilidad de Sistemas:</w:t>
      </w:r>
      <w:r w:rsidRPr="00695FEE">
        <w:rPr>
          <w:rFonts w:cs="Arial"/>
        </w:rPr>
        <w:t xml:space="preserve"> Causada por la "debilidad en la actualización del hardware, software y claves", lo que expone los sistemas a ataques o brechas de seguridad.</w:t>
      </w:r>
    </w:p>
    <w:p w14:paraId="0CFBDF4E" w14:textId="77777777" w:rsidR="00424648" w:rsidRPr="00695FEE" w:rsidRDefault="00424648" w:rsidP="00F52336">
      <w:pPr>
        <w:numPr>
          <w:ilvl w:val="0"/>
          <w:numId w:val="27"/>
        </w:numPr>
        <w:rPr>
          <w:rFonts w:cs="Arial"/>
        </w:rPr>
      </w:pPr>
      <w:r w:rsidRPr="00695FEE">
        <w:rPr>
          <w:rFonts w:cs="Arial"/>
          <w:b/>
          <w:bCs/>
        </w:rPr>
        <w:t>Indisponibilidad de Servicios:</w:t>
      </w:r>
      <w:r w:rsidRPr="00695FEE">
        <w:rPr>
          <w:rFonts w:cs="Arial"/>
        </w:rPr>
        <w:t xml:space="preserve"> Originada por "cortes de redes eléctricas, de datos" e "equipos obsoletos" que no soportan el software, impidiendo que los usuarios accedan a los servicios.</w:t>
      </w:r>
    </w:p>
    <w:p w14:paraId="23442C82" w14:textId="4B8605EE" w:rsidR="00E82D34" w:rsidRDefault="00424648" w:rsidP="00B3663C">
      <w:r w:rsidRPr="00695FEE">
        <w:t>Es así como el enfoque es gestionar los riesgos operativos de TI como la falta de disponibilidad, integridad y confidencialidad para prevenir un daño a la reputación e imagen de la entidad</w:t>
      </w:r>
      <w:r w:rsidR="00F972B4" w:rsidRPr="00695FEE">
        <w:t>.</w:t>
      </w:r>
    </w:p>
    <w:p w14:paraId="3676D29D" w14:textId="0F5071D7" w:rsidR="00FE1358" w:rsidRPr="00FE1358" w:rsidRDefault="00FD1FA3" w:rsidP="00FD1FA3">
      <w:pPr>
        <w:pStyle w:val="TextodestacadoRenoBo"/>
      </w:pPr>
      <w:r>
        <w:t>N</w:t>
      </w:r>
      <w:r w:rsidR="00FE1358" w:rsidRPr="00FE1358">
        <w:t xml:space="preserve">ota sobre </w:t>
      </w:r>
      <w:r>
        <w:t>BCP</w:t>
      </w:r>
      <w:r w:rsidR="00FE1358" w:rsidRPr="00FE1358">
        <w:t xml:space="preserve"> y medidas compensatorias</w:t>
      </w:r>
    </w:p>
    <w:p w14:paraId="077A9A9E" w14:textId="77777777" w:rsidR="00FE1358" w:rsidRPr="00FE1358" w:rsidRDefault="00FE1358" w:rsidP="00F52336">
      <w:pPr>
        <w:numPr>
          <w:ilvl w:val="0"/>
          <w:numId w:val="52"/>
        </w:numPr>
      </w:pPr>
      <w:r w:rsidRPr="00FE1358">
        <w:rPr>
          <w:b/>
          <w:bCs/>
        </w:rPr>
        <w:t>Decisión institucional:</w:t>
      </w:r>
      <w:r w:rsidRPr="00FE1358">
        <w:t xml:space="preserve"> Para la vigencia analizada, no se implementará un </w:t>
      </w:r>
      <w:r w:rsidRPr="00FE1358">
        <w:rPr>
          <w:b/>
          <w:bCs/>
        </w:rPr>
        <w:t>BCP</w:t>
      </w:r>
      <w:r w:rsidRPr="00FE1358">
        <w:t xml:space="preserve"> formal; la decisión se documenta en el </w:t>
      </w:r>
      <w:r w:rsidRPr="00FE1358">
        <w:rPr>
          <w:b/>
          <w:bCs/>
        </w:rPr>
        <w:t>“Anexo al PETI con acta de no BCP”</w:t>
      </w:r>
    </w:p>
    <w:p w14:paraId="058A611D" w14:textId="77777777" w:rsidR="00FE1358" w:rsidRPr="00FE1358" w:rsidRDefault="00FE1358" w:rsidP="00F52336">
      <w:pPr>
        <w:numPr>
          <w:ilvl w:val="0"/>
          <w:numId w:val="52"/>
        </w:numPr>
      </w:pPr>
      <w:r w:rsidRPr="00FE1358">
        <w:rPr>
          <w:b/>
          <w:bCs/>
        </w:rPr>
        <w:t>Medida compensatoria:</w:t>
      </w:r>
      <w:r w:rsidRPr="00FE1358">
        <w:t xml:space="preserve"> Se gestionará la continuidad mediante </w:t>
      </w:r>
      <w:r w:rsidRPr="00FE1358">
        <w:rPr>
          <w:b/>
          <w:bCs/>
        </w:rPr>
        <w:t>pruebas técnicas de recuperación (DRP)</w:t>
      </w:r>
      <w:r w:rsidRPr="00FE1358">
        <w:t xml:space="preserve"> programadas (restauración de ERP, correo institucional, SGDEA TAMPUS y simulación de </w:t>
      </w:r>
      <w:proofErr w:type="spellStart"/>
      <w:r w:rsidRPr="00FE1358">
        <w:t>ransomware</w:t>
      </w:r>
      <w:proofErr w:type="spellEnd"/>
      <w:r w:rsidRPr="00FE1358">
        <w:t>), con criterios de aceptación y evidencias técnicas</w:t>
      </w:r>
    </w:p>
    <w:p w14:paraId="28BC547A" w14:textId="77777777" w:rsidR="00FE1358" w:rsidRPr="00FE1358" w:rsidRDefault="00FE1358" w:rsidP="00F52336">
      <w:pPr>
        <w:numPr>
          <w:ilvl w:val="0"/>
          <w:numId w:val="52"/>
        </w:numPr>
      </w:pPr>
      <w:r w:rsidRPr="00FE1358">
        <w:rPr>
          <w:b/>
          <w:bCs/>
        </w:rPr>
        <w:t>Trazabilidad:</w:t>
      </w:r>
      <w:r w:rsidRPr="00FE1358">
        <w:t xml:space="preserve"> Las </w:t>
      </w:r>
      <w:r w:rsidRPr="00FE1358">
        <w:rPr>
          <w:b/>
          <w:bCs/>
        </w:rPr>
        <w:t>fechas, responsables y cronograma detallado</w:t>
      </w:r>
      <w:r w:rsidRPr="00FE1358">
        <w:t xml:space="preserve"> de estas pruebas se encuentran en el documento </w:t>
      </w:r>
      <w:r w:rsidRPr="00FE1358">
        <w:rPr>
          <w:b/>
          <w:bCs/>
        </w:rPr>
        <w:t>“Plan de Acción proceso gestión de TI 2026.xlsx”</w:t>
      </w:r>
    </w:p>
    <w:p w14:paraId="556AB3C1" w14:textId="1ACAE055" w:rsidR="00FE1358" w:rsidRPr="00EC3638" w:rsidRDefault="00FE1358" w:rsidP="00F52336">
      <w:pPr>
        <w:numPr>
          <w:ilvl w:val="0"/>
          <w:numId w:val="52"/>
        </w:numPr>
      </w:pPr>
      <w:r w:rsidRPr="00FE1358">
        <w:rPr>
          <w:b/>
          <w:bCs/>
        </w:rPr>
        <w:t>Alineación normativa:</w:t>
      </w:r>
      <w:r w:rsidRPr="00FE1358">
        <w:t xml:space="preserve"> Las medidas DRP se integran con los </w:t>
      </w:r>
      <w:r w:rsidRPr="00FE1358">
        <w:rPr>
          <w:b/>
          <w:bCs/>
        </w:rPr>
        <w:t>hitos SGSI</w:t>
      </w:r>
      <w:r w:rsidRPr="00FE1358">
        <w:t xml:space="preserve"> del PETI (SOA 2022, Plan de Tratamiento, política de cifrado) y mantienen el enfoque en </w:t>
      </w:r>
      <w:r w:rsidRPr="00FE1358">
        <w:rPr>
          <w:b/>
          <w:bCs/>
        </w:rPr>
        <w:t>confidencialidad, integridad y disponibilidad</w:t>
      </w:r>
      <w:r w:rsidRPr="00FE1358">
        <w:t xml:space="preserve"> aplicado en esta sección</w:t>
      </w:r>
      <w:r w:rsidRPr="00FE1358">
        <w:br/>
      </w:r>
      <w:r w:rsidRPr="00FE1358">
        <w:rPr>
          <w:i/>
          <w:iCs/>
        </w:rPr>
        <w:t>(Ver continuidad del servicio en 5.4.2 y los hitos SGSI, incluyendo la ejecución de pruebas de continuidad en la Fase 3)</w:t>
      </w:r>
    </w:p>
    <w:p w14:paraId="2CDC0B93" w14:textId="77777777" w:rsidR="00EC3638" w:rsidRDefault="00EC3638" w:rsidP="00EC3638">
      <w:pPr>
        <w:ind w:left="720"/>
      </w:pPr>
    </w:p>
    <w:p w14:paraId="62FD34EE" w14:textId="77777777" w:rsidR="00516FD7" w:rsidRPr="00695FEE" w:rsidRDefault="00516FD7" w:rsidP="00E82D34">
      <w:pPr>
        <w:pStyle w:val="Ttulo2"/>
        <w:spacing w:after="0" w:line="360" w:lineRule="auto"/>
      </w:pPr>
      <w:bookmarkStart w:id="1091" w:name="_Toc216680025"/>
      <w:bookmarkStart w:id="1092" w:name="_Toc218692484"/>
      <w:bookmarkStart w:id="1093" w:name="_Toc218870051"/>
      <w:r w:rsidRPr="00695FEE">
        <w:lastRenderedPageBreak/>
        <w:t>Gestión financiera de TI</w:t>
      </w:r>
      <w:bookmarkEnd w:id="1091"/>
      <w:bookmarkEnd w:id="1092"/>
      <w:bookmarkEnd w:id="1093"/>
    </w:p>
    <w:tbl>
      <w:tblPr>
        <w:tblStyle w:val="TabladeRenoBo"/>
        <w:tblW w:w="5000" w:type="pct"/>
        <w:tblLook w:val="0420" w:firstRow="1" w:lastRow="0" w:firstColumn="0" w:lastColumn="0" w:noHBand="0" w:noVBand="1"/>
      </w:tblPr>
      <w:tblGrid>
        <w:gridCol w:w="7308"/>
        <w:gridCol w:w="2178"/>
      </w:tblGrid>
      <w:tr w:rsidR="00354FB3" w:rsidRPr="00695FEE" w14:paraId="2263DEF8" w14:textId="77777777" w:rsidTr="00FD1FA3">
        <w:trPr>
          <w:cnfStyle w:val="100000000000" w:firstRow="1" w:lastRow="0" w:firstColumn="0" w:lastColumn="0" w:oddVBand="0" w:evenVBand="0" w:oddHBand="0" w:evenHBand="0" w:firstRowFirstColumn="0" w:firstRowLastColumn="0" w:lastRowFirstColumn="0" w:lastRowLastColumn="0"/>
          <w:trHeight w:val="315"/>
        </w:trPr>
        <w:tc>
          <w:tcPr>
            <w:tcW w:w="3852" w:type="pct"/>
            <w:hideMark/>
          </w:tcPr>
          <w:p w14:paraId="278740D0" w14:textId="77777777" w:rsidR="00516FD7" w:rsidRPr="00695FEE" w:rsidRDefault="00516FD7" w:rsidP="00E82D34">
            <w:pPr>
              <w:spacing w:line="360" w:lineRule="auto"/>
              <w:jc w:val="center"/>
              <w:rPr>
                <w:rFonts w:cs="Arial"/>
              </w:rPr>
            </w:pPr>
            <w:r w:rsidRPr="00695FEE">
              <w:rPr>
                <w:rFonts w:cs="Arial"/>
              </w:rPr>
              <w:t>Macroproyecto</w:t>
            </w:r>
          </w:p>
        </w:tc>
        <w:tc>
          <w:tcPr>
            <w:tcW w:w="1148" w:type="pct"/>
            <w:hideMark/>
          </w:tcPr>
          <w:p w14:paraId="0ACE2B68" w14:textId="77777777" w:rsidR="00516FD7" w:rsidRPr="00695FEE" w:rsidRDefault="00516FD7" w:rsidP="00E82D34">
            <w:pPr>
              <w:spacing w:line="360" w:lineRule="auto"/>
              <w:jc w:val="center"/>
              <w:rPr>
                <w:rFonts w:cs="Arial"/>
              </w:rPr>
            </w:pPr>
            <w:r w:rsidRPr="00695FEE">
              <w:rPr>
                <w:rFonts w:cs="Arial"/>
              </w:rPr>
              <w:t>2025</w:t>
            </w:r>
          </w:p>
        </w:tc>
      </w:tr>
      <w:tr w:rsidR="00354FB3" w:rsidRPr="00695FEE" w14:paraId="7D037BD1" w14:textId="77777777" w:rsidTr="00FD1FA3">
        <w:trPr>
          <w:cnfStyle w:val="000000100000" w:firstRow="0" w:lastRow="0" w:firstColumn="0" w:lastColumn="0" w:oddVBand="0" w:evenVBand="0" w:oddHBand="1" w:evenHBand="0" w:firstRowFirstColumn="0" w:firstRowLastColumn="0" w:lastRowFirstColumn="0" w:lastRowLastColumn="0"/>
          <w:trHeight w:val="382"/>
        </w:trPr>
        <w:tc>
          <w:tcPr>
            <w:tcW w:w="3852" w:type="pct"/>
            <w:hideMark/>
          </w:tcPr>
          <w:p w14:paraId="6C6D8DAF" w14:textId="77777777" w:rsidR="00516FD7" w:rsidRPr="00695FEE" w:rsidRDefault="00516FD7" w:rsidP="00E82D34">
            <w:pPr>
              <w:spacing w:line="360" w:lineRule="auto"/>
              <w:rPr>
                <w:rFonts w:cs="Arial"/>
                <w:sz w:val="20"/>
                <w:szCs w:val="20"/>
              </w:rPr>
            </w:pPr>
            <w:r w:rsidRPr="00695FEE">
              <w:rPr>
                <w:rFonts w:cs="Arial"/>
                <w:sz w:val="20"/>
                <w:szCs w:val="20"/>
              </w:rPr>
              <w:t>Fortalecimiento de Gobierno y estructura organizacional de TI.</w:t>
            </w:r>
          </w:p>
        </w:tc>
        <w:tc>
          <w:tcPr>
            <w:tcW w:w="1148" w:type="pct"/>
            <w:hideMark/>
          </w:tcPr>
          <w:p w14:paraId="41E15841" w14:textId="77777777" w:rsidR="00516FD7" w:rsidRPr="00695FEE" w:rsidRDefault="00516FD7" w:rsidP="00E82D34">
            <w:pPr>
              <w:spacing w:line="360" w:lineRule="auto"/>
              <w:jc w:val="right"/>
              <w:rPr>
                <w:rFonts w:cs="Arial"/>
                <w:b/>
                <w:bCs/>
                <w:sz w:val="20"/>
                <w:szCs w:val="20"/>
              </w:rPr>
            </w:pPr>
            <w:r w:rsidRPr="00695FEE">
              <w:rPr>
                <w:rFonts w:cs="Arial"/>
                <w:b/>
                <w:bCs/>
                <w:sz w:val="20"/>
                <w:szCs w:val="20"/>
              </w:rPr>
              <w:t>$   135.000.000</w:t>
            </w:r>
          </w:p>
        </w:tc>
      </w:tr>
      <w:tr w:rsidR="00354FB3" w:rsidRPr="00695FEE" w14:paraId="5BD393BD" w14:textId="77777777" w:rsidTr="00FD1FA3">
        <w:trPr>
          <w:cnfStyle w:val="000000010000" w:firstRow="0" w:lastRow="0" w:firstColumn="0" w:lastColumn="0" w:oddVBand="0" w:evenVBand="0" w:oddHBand="0" w:evenHBand="1" w:firstRowFirstColumn="0" w:firstRowLastColumn="0" w:lastRowFirstColumn="0" w:lastRowLastColumn="0"/>
          <w:trHeight w:val="315"/>
        </w:trPr>
        <w:tc>
          <w:tcPr>
            <w:tcW w:w="3852" w:type="pct"/>
            <w:hideMark/>
          </w:tcPr>
          <w:p w14:paraId="09B208B3" w14:textId="77777777" w:rsidR="00516FD7" w:rsidRPr="00695FEE" w:rsidRDefault="00516FD7" w:rsidP="00E82D34">
            <w:pPr>
              <w:spacing w:line="360" w:lineRule="auto"/>
              <w:rPr>
                <w:rFonts w:cs="Arial"/>
                <w:sz w:val="20"/>
                <w:szCs w:val="20"/>
              </w:rPr>
            </w:pPr>
            <w:r w:rsidRPr="00695FEE">
              <w:rPr>
                <w:rFonts w:cs="Arial"/>
                <w:sz w:val="20"/>
                <w:szCs w:val="20"/>
              </w:rPr>
              <w:t>Sistemas de Información.</w:t>
            </w:r>
          </w:p>
        </w:tc>
        <w:tc>
          <w:tcPr>
            <w:tcW w:w="1148" w:type="pct"/>
            <w:hideMark/>
          </w:tcPr>
          <w:p w14:paraId="0E04739A" w14:textId="77777777" w:rsidR="00516FD7" w:rsidRPr="00695FEE" w:rsidRDefault="00516FD7" w:rsidP="00E82D34">
            <w:pPr>
              <w:spacing w:line="360" w:lineRule="auto"/>
              <w:jc w:val="right"/>
              <w:rPr>
                <w:rFonts w:cs="Arial"/>
                <w:b/>
                <w:bCs/>
                <w:sz w:val="20"/>
                <w:szCs w:val="20"/>
              </w:rPr>
            </w:pPr>
            <w:r w:rsidRPr="00695FEE">
              <w:rPr>
                <w:rFonts w:cs="Arial"/>
                <w:b/>
                <w:bCs/>
                <w:sz w:val="20"/>
                <w:szCs w:val="20"/>
              </w:rPr>
              <w:t>$   201.933.334</w:t>
            </w:r>
          </w:p>
        </w:tc>
      </w:tr>
      <w:tr w:rsidR="00354FB3" w:rsidRPr="00695FEE" w14:paraId="45C1A21B" w14:textId="77777777" w:rsidTr="00FD1FA3">
        <w:trPr>
          <w:cnfStyle w:val="000000100000" w:firstRow="0" w:lastRow="0" w:firstColumn="0" w:lastColumn="0" w:oddVBand="0" w:evenVBand="0" w:oddHBand="1" w:evenHBand="0" w:firstRowFirstColumn="0" w:firstRowLastColumn="0" w:lastRowFirstColumn="0" w:lastRowLastColumn="0"/>
          <w:trHeight w:val="315"/>
        </w:trPr>
        <w:tc>
          <w:tcPr>
            <w:tcW w:w="3852" w:type="pct"/>
            <w:hideMark/>
          </w:tcPr>
          <w:p w14:paraId="5ED7ADB9" w14:textId="77777777" w:rsidR="00516FD7" w:rsidRPr="00695FEE" w:rsidRDefault="00516FD7" w:rsidP="00E82D34">
            <w:pPr>
              <w:spacing w:line="360" w:lineRule="auto"/>
              <w:rPr>
                <w:rFonts w:cs="Arial"/>
                <w:sz w:val="20"/>
                <w:szCs w:val="20"/>
              </w:rPr>
            </w:pPr>
            <w:r w:rsidRPr="00695FEE">
              <w:rPr>
                <w:rFonts w:cs="Arial"/>
                <w:sz w:val="20"/>
                <w:szCs w:val="20"/>
              </w:rPr>
              <w:t>Seguridad y Privacidad de la Información</w:t>
            </w:r>
          </w:p>
        </w:tc>
        <w:tc>
          <w:tcPr>
            <w:tcW w:w="1148" w:type="pct"/>
            <w:hideMark/>
          </w:tcPr>
          <w:p w14:paraId="133079E9" w14:textId="77777777" w:rsidR="00516FD7" w:rsidRPr="00695FEE" w:rsidRDefault="00516FD7" w:rsidP="00E82D34">
            <w:pPr>
              <w:spacing w:line="360" w:lineRule="auto"/>
              <w:jc w:val="right"/>
              <w:rPr>
                <w:rFonts w:cs="Arial"/>
                <w:b/>
                <w:bCs/>
                <w:sz w:val="20"/>
                <w:szCs w:val="20"/>
              </w:rPr>
            </w:pPr>
            <w:r w:rsidRPr="00695FEE">
              <w:rPr>
                <w:rFonts w:cs="Arial"/>
                <w:b/>
                <w:bCs/>
                <w:sz w:val="20"/>
                <w:szCs w:val="20"/>
              </w:rPr>
              <w:t>$   450.473.845</w:t>
            </w:r>
          </w:p>
        </w:tc>
      </w:tr>
      <w:tr w:rsidR="00354FB3" w:rsidRPr="00695FEE" w14:paraId="3810FBC2" w14:textId="77777777" w:rsidTr="00FD1FA3">
        <w:trPr>
          <w:cnfStyle w:val="000000010000" w:firstRow="0" w:lastRow="0" w:firstColumn="0" w:lastColumn="0" w:oddVBand="0" w:evenVBand="0" w:oddHBand="0" w:evenHBand="1" w:firstRowFirstColumn="0" w:firstRowLastColumn="0" w:lastRowFirstColumn="0" w:lastRowLastColumn="0"/>
          <w:trHeight w:val="315"/>
        </w:trPr>
        <w:tc>
          <w:tcPr>
            <w:tcW w:w="3852" w:type="pct"/>
            <w:hideMark/>
          </w:tcPr>
          <w:p w14:paraId="3074C412" w14:textId="77777777" w:rsidR="00516FD7" w:rsidRPr="00695FEE" w:rsidRDefault="00516FD7" w:rsidP="00E82D34">
            <w:pPr>
              <w:spacing w:line="360" w:lineRule="auto"/>
              <w:rPr>
                <w:rFonts w:cs="Arial"/>
                <w:sz w:val="20"/>
                <w:szCs w:val="20"/>
              </w:rPr>
            </w:pPr>
            <w:r w:rsidRPr="00695FEE">
              <w:rPr>
                <w:rFonts w:cs="Arial"/>
                <w:sz w:val="20"/>
                <w:szCs w:val="20"/>
              </w:rPr>
              <w:t>Infraestructura y Operación de TI</w:t>
            </w:r>
          </w:p>
        </w:tc>
        <w:tc>
          <w:tcPr>
            <w:tcW w:w="1148" w:type="pct"/>
            <w:hideMark/>
          </w:tcPr>
          <w:p w14:paraId="0A92AD5A" w14:textId="77777777" w:rsidR="00516FD7" w:rsidRPr="00695FEE" w:rsidRDefault="00516FD7" w:rsidP="00E82D34">
            <w:pPr>
              <w:spacing w:line="360" w:lineRule="auto"/>
              <w:jc w:val="right"/>
              <w:rPr>
                <w:rFonts w:cs="Arial"/>
                <w:b/>
                <w:bCs/>
                <w:sz w:val="20"/>
                <w:szCs w:val="20"/>
              </w:rPr>
            </w:pPr>
            <w:r w:rsidRPr="00695FEE">
              <w:rPr>
                <w:rFonts w:cs="Arial"/>
                <w:b/>
                <w:bCs/>
                <w:sz w:val="20"/>
                <w:szCs w:val="20"/>
              </w:rPr>
              <w:t>$1.225.999.724</w:t>
            </w:r>
          </w:p>
        </w:tc>
      </w:tr>
      <w:tr w:rsidR="00354FB3" w:rsidRPr="00695FEE" w14:paraId="0E94B551" w14:textId="77777777" w:rsidTr="00FD1FA3">
        <w:trPr>
          <w:cnfStyle w:val="000000100000" w:firstRow="0" w:lastRow="0" w:firstColumn="0" w:lastColumn="0" w:oddVBand="0" w:evenVBand="0" w:oddHBand="1" w:evenHBand="0" w:firstRowFirstColumn="0" w:firstRowLastColumn="0" w:lastRowFirstColumn="0" w:lastRowLastColumn="0"/>
          <w:trHeight w:val="244"/>
        </w:trPr>
        <w:tc>
          <w:tcPr>
            <w:tcW w:w="3852" w:type="pct"/>
            <w:hideMark/>
          </w:tcPr>
          <w:p w14:paraId="7E9725CD" w14:textId="77777777" w:rsidR="00516FD7" w:rsidRPr="00695FEE" w:rsidRDefault="00516FD7" w:rsidP="00E82D34">
            <w:pPr>
              <w:spacing w:line="360" w:lineRule="auto"/>
              <w:rPr>
                <w:rFonts w:cs="Arial"/>
                <w:sz w:val="20"/>
                <w:szCs w:val="20"/>
              </w:rPr>
            </w:pPr>
            <w:r w:rsidRPr="00695FEE">
              <w:rPr>
                <w:rFonts w:cs="Arial"/>
                <w:sz w:val="20"/>
                <w:szCs w:val="20"/>
              </w:rPr>
              <w:t>Total</w:t>
            </w:r>
          </w:p>
        </w:tc>
        <w:tc>
          <w:tcPr>
            <w:tcW w:w="1148" w:type="pct"/>
            <w:hideMark/>
          </w:tcPr>
          <w:p w14:paraId="079231FF" w14:textId="77777777" w:rsidR="00516FD7" w:rsidRPr="00695FEE" w:rsidRDefault="00516FD7" w:rsidP="00E82D34">
            <w:pPr>
              <w:keepNext/>
              <w:spacing w:line="360" w:lineRule="auto"/>
              <w:jc w:val="right"/>
              <w:rPr>
                <w:rFonts w:cs="Arial"/>
                <w:b/>
                <w:bCs/>
                <w:sz w:val="20"/>
                <w:szCs w:val="20"/>
              </w:rPr>
            </w:pPr>
            <w:r w:rsidRPr="00695FEE">
              <w:rPr>
                <w:rFonts w:cs="Arial"/>
                <w:b/>
                <w:bCs/>
                <w:sz w:val="20"/>
                <w:szCs w:val="20"/>
              </w:rPr>
              <w:t>$2.013.406.903</w:t>
            </w:r>
          </w:p>
        </w:tc>
      </w:tr>
    </w:tbl>
    <w:p w14:paraId="2BB0A4CE" w14:textId="5F3733B8" w:rsidR="00A32E22" w:rsidRPr="00695FEE" w:rsidRDefault="00A32E22" w:rsidP="00DF619D">
      <w:pPr>
        <w:pStyle w:val="TtulodetablaRenoBo"/>
      </w:pPr>
      <w:bookmarkStart w:id="1094" w:name="_Toc218869913"/>
      <w:r w:rsidRPr="00695FEE">
        <w:t xml:space="preserve">Tabla </w:t>
      </w:r>
      <w:fldSimple w:instr=" SEQ Tabla \* ARABIC ">
        <w:r w:rsidR="00BA61C7">
          <w:rPr>
            <w:noProof/>
          </w:rPr>
          <w:t>37</w:t>
        </w:r>
      </w:fldSimple>
      <w:r w:rsidRPr="00695FEE">
        <w:t xml:space="preserve"> - Gestión financiera TI </w:t>
      </w:r>
      <w:r w:rsidR="00F25455" w:rsidRPr="00695FEE">
        <w:t>–</w:t>
      </w:r>
      <w:r w:rsidRPr="00695FEE">
        <w:t xml:space="preserve"> 2025</w:t>
      </w:r>
      <w:bookmarkEnd w:id="1094"/>
    </w:p>
    <w:p w14:paraId="6CD1CE44" w14:textId="77777777" w:rsidR="00516FD7" w:rsidRPr="00695FEE" w:rsidRDefault="00516FD7" w:rsidP="00B3663C">
      <w:r w:rsidRPr="00695FEE">
        <w:t xml:space="preserve">La gestión financiera del </w:t>
      </w:r>
      <w:r w:rsidRPr="00695FEE">
        <w:rPr>
          <w:b/>
          <w:bCs/>
          <w:i/>
          <w:iCs/>
        </w:rPr>
        <w:t>PETI</w:t>
      </w:r>
      <w:r w:rsidRPr="00695FEE">
        <w:t xml:space="preserve"> de </w:t>
      </w:r>
      <w:proofErr w:type="spellStart"/>
      <w:r w:rsidRPr="00695FEE">
        <w:rPr>
          <w:b/>
          <w:bCs/>
          <w:u w:val="single"/>
        </w:rPr>
        <w:t>RenoBo</w:t>
      </w:r>
      <w:proofErr w:type="spellEnd"/>
      <w:r w:rsidRPr="00695FEE">
        <w:t xml:space="preserve"> para 2025 asciende a $2.013.406.903. El análisis de su distribución revela las prioridades estratégicas de la </w:t>
      </w:r>
      <w:r w:rsidRPr="00695FEE">
        <w:rPr>
          <w:b/>
          <w:bCs/>
          <w:i/>
          <w:iCs/>
        </w:rPr>
        <w:t>Empresa</w:t>
      </w:r>
      <w:r w:rsidRPr="00695FEE">
        <w:t xml:space="preserve"> para este período, marcadas por un fuerte enfoque en la consolidación de la infraestructura.</w:t>
      </w:r>
    </w:p>
    <w:p w14:paraId="4008513A" w14:textId="77777777" w:rsidR="000470E9" w:rsidRPr="00695FEE" w:rsidRDefault="000470E9" w:rsidP="00E82D34">
      <w:pPr>
        <w:keepNext/>
        <w:ind w:left="1021"/>
        <w:jc w:val="center"/>
      </w:pPr>
      <w:r w:rsidRPr="00695FEE">
        <w:rPr>
          <w:noProof/>
        </w:rPr>
        <w:drawing>
          <wp:inline distT="0" distB="0" distL="0" distR="0" wp14:anchorId="62DFBC50" wp14:editId="49F4C0B3">
            <wp:extent cx="3337560" cy="3467100"/>
            <wp:effectExtent l="19050" t="0" r="15240" b="0"/>
            <wp:docPr id="833521604" name="Gráfico 1">
              <a:extLst xmlns:a="http://schemas.openxmlformats.org/drawingml/2006/main">
                <a:ext uri="{FF2B5EF4-FFF2-40B4-BE49-F238E27FC236}">
                  <a16:creationId xmlns:a16="http://schemas.microsoft.com/office/drawing/2014/main" id="{AC8A548C-B919-92F4-D95D-58E366EAA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AF8D2F" w14:textId="16D5BFF5" w:rsidR="003F2C19" w:rsidRPr="00695FEE" w:rsidRDefault="000470E9" w:rsidP="00DF619D">
      <w:pPr>
        <w:pStyle w:val="TtulodefiguraRenoBo"/>
      </w:pPr>
      <w:bookmarkStart w:id="1095" w:name="_Toc218869866"/>
      <w:r w:rsidRPr="00695FEE">
        <w:t xml:space="preserve">Ilustración </w:t>
      </w:r>
      <w:fldSimple w:instr=" SEQ Ilustración \* ARABIC ">
        <w:r w:rsidR="002F5AF8">
          <w:rPr>
            <w:noProof/>
          </w:rPr>
          <w:t>8</w:t>
        </w:r>
      </w:fldSimple>
      <w:r w:rsidRPr="00695FEE">
        <w:t>: Gestión financiera TI - 2025 por Macroproyecto</w:t>
      </w:r>
      <w:bookmarkEnd w:id="1095"/>
    </w:p>
    <w:p w14:paraId="47E2F260" w14:textId="77777777" w:rsidR="00516FD7" w:rsidRPr="00695FEE" w:rsidRDefault="00516FD7" w:rsidP="00B3663C">
      <w:r w:rsidRPr="00695FEE">
        <w:lastRenderedPageBreak/>
        <w:t>El foco dominante en Infraestructura con el 60.9% del presupuesto total, se evidencia en la asignación para Infraestructura y Operación de TI. Esto indica que el PETI 2025 cierra el ciclo 2022-2025 con un enfoque primario en cimentar la base tecnológica compuesta por hardware, redes, nube y operaciones diarias. Es una inversión para garantizar el funcionamiento operacional y modernizar la plataforma.</w:t>
      </w:r>
    </w:p>
    <w:p w14:paraId="68792776" w14:textId="77777777" w:rsidR="00516FD7" w:rsidRPr="00695FEE" w:rsidRDefault="00516FD7" w:rsidP="00B3663C">
      <w:r w:rsidRPr="00695FEE">
        <w:t>Se observa una alta prioridad en Seguridad con el 22.4%, siendo la Seguridad y Privacidad de la Información el segundo rubro más importante. En conjunto, Infraestructura y Seguridad representan más del 83% del presupuesto de TI, lo que demuestra una fuerte conciencia del riesgo y una estrategia defensiva para proteger los activos de información de la entidad.</w:t>
      </w:r>
    </w:p>
    <w:p w14:paraId="0AEBCADD" w14:textId="77777777" w:rsidR="00516FD7" w:rsidRPr="00695FEE" w:rsidRDefault="00516FD7" w:rsidP="00B3663C">
      <w:r w:rsidRPr="00695FEE">
        <w:t>Por el contrario, existe una inversión moderada en Sistemas y Gobierno con 16.7%. Los macroproyectos que impulsan nuevas funcionalidades de negocio, como Sistemas de Información 10% y Gobierno de TI 6.7%, reciben una porción menor, lo que sugiere que su desarrollo a gran escala será una prioridad en el siguiente plan estratégico.</w:t>
      </w:r>
    </w:p>
    <w:p w14:paraId="2DA11A5F" w14:textId="40446D08" w:rsidR="000470E9" w:rsidRDefault="00516FD7" w:rsidP="00B3663C">
      <w:r w:rsidRPr="00695FEE">
        <w:t xml:space="preserve">Como conclusión estratégica, el presupuesto 2025 de </w:t>
      </w:r>
      <w:proofErr w:type="spellStart"/>
      <w:r w:rsidRPr="00695FEE">
        <w:rPr>
          <w:b/>
          <w:bCs/>
          <w:i/>
          <w:iCs/>
        </w:rPr>
        <w:t>RenoBo</w:t>
      </w:r>
      <w:proofErr w:type="spellEnd"/>
      <w:r w:rsidRPr="00695FEE">
        <w:t xml:space="preserve"> no fue un plan de expansión de aplicaciones, sino uno de fortalecimiento, estabilización y aseguramiento. La estrategia principal es consolidar y proteger la infraestructura base, sentando así las bases para los proyectos de transformación digital del próximo </w:t>
      </w:r>
      <w:r w:rsidRPr="00695FEE">
        <w:rPr>
          <w:b/>
          <w:bCs/>
          <w:i/>
          <w:iCs/>
        </w:rPr>
        <w:t>PETI 2026-2030</w:t>
      </w:r>
      <w:r w:rsidRPr="00695FEE">
        <w:t>.</w:t>
      </w:r>
    </w:p>
    <w:p w14:paraId="09A08C7E" w14:textId="3A3A863F" w:rsidR="00EC3638" w:rsidRDefault="00EC3638">
      <w:pPr>
        <w:spacing w:line="22" w:lineRule="auto"/>
        <w:jc w:val="left"/>
      </w:pPr>
      <w:r>
        <w:br w:type="page"/>
      </w:r>
    </w:p>
    <w:p w14:paraId="0806AAF4" w14:textId="77777777" w:rsidR="00712A6E" w:rsidRPr="00695FEE" w:rsidRDefault="00712A6E" w:rsidP="000E7DB0">
      <w:pPr>
        <w:pStyle w:val="Ttulo2"/>
      </w:pPr>
      <w:bookmarkStart w:id="1096" w:name="_Toc216680026"/>
      <w:bookmarkStart w:id="1097" w:name="_Toc218692485"/>
      <w:bookmarkStart w:id="1098" w:name="_Toc218870052"/>
      <w:r w:rsidRPr="00695FEE">
        <w:lastRenderedPageBreak/>
        <w:t>Políticas TI</w:t>
      </w:r>
      <w:bookmarkEnd w:id="1096"/>
      <w:bookmarkEnd w:id="1097"/>
      <w:bookmarkEnd w:id="1098"/>
      <w:r w:rsidRPr="00695FEE">
        <w:t xml:space="preserve"> </w:t>
      </w:r>
    </w:p>
    <w:p w14:paraId="16DB9A01" w14:textId="77777777" w:rsidR="00EC61EA" w:rsidRDefault="00EC61EA" w:rsidP="00EC61EA">
      <w:pPr>
        <w:rPr>
          <w:lang w:eastAsia="es-CO"/>
        </w:rPr>
      </w:pPr>
      <w:r w:rsidRPr="00EC61EA">
        <w:rPr>
          <w:lang w:eastAsia="es-CO"/>
        </w:rPr>
        <w:t xml:space="preserve">Las políticas son directrices o principios establecidos para guiar decisiones y lograr resultados coherentes. En el PETI, se identifican las políticas y lineamientos vigentes, ajustados conforme al Acta del Comité Institucional de Gestión y Desempeño (diciembre 2025), que eliminó políticas obsoletas y aprobó la adopción del </w:t>
      </w:r>
      <w:r w:rsidRPr="00EC61EA">
        <w:rPr>
          <w:b/>
          <w:bCs/>
          <w:lang w:eastAsia="es-CO"/>
        </w:rPr>
        <w:t>Manual de lineamientos de seguridad y privacidad de la información</w:t>
      </w:r>
      <w:r w:rsidRPr="00EC61EA">
        <w:rPr>
          <w:lang w:eastAsia="es-CO"/>
        </w:rPr>
        <w:t>.</w:t>
      </w:r>
    </w:p>
    <w:tbl>
      <w:tblPr>
        <w:tblStyle w:val="TabladeRenoBo"/>
        <w:tblW w:w="0" w:type="auto"/>
        <w:tblLook w:val="0420" w:firstRow="1" w:lastRow="0" w:firstColumn="0" w:lastColumn="0" w:noHBand="0" w:noVBand="1"/>
      </w:tblPr>
      <w:tblGrid>
        <w:gridCol w:w="1231"/>
        <w:gridCol w:w="2682"/>
        <w:gridCol w:w="5573"/>
      </w:tblGrid>
      <w:tr w:rsidR="00EF48E4" w:rsidRPr="00EF48E4" w14:paraId="6BBC0A47" w14:textId="77777777" w:rsidTr="00EC3638">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DD2A946" w14:textId="77777777" w:rsidR="00EF48E4" w:rsidRPr="00EF48E4" w:rsidRDefault="00EF48E4" w:rsidP="00EC3638">
            <w:pPr>
              <w:jc w:val="center"/>
              <w:rPr>
                <w:lang w:eastAsia="es-CO"/>
              </w:rPr>
            </w:pPr>
            <w:r w:rsidRPr="00EF48E4">
              <w:rPr>
                <w:lang w:eastAsia="es-CO"/>
              </w:rPr>
              <w:t>Categoría</w:t>
            </w:r>
          </w:p>
        </w:tc>
        <w:tc>
          <w:tcPr>
            <w:tcW w:w="0" w:type="auto"/>
            <w:hideMark/>
          </w:tcPr>
          <w:p w14:paraId="75B4DBBC" w14:textId="77777777" w:rsidR="00EF48E4" w:rsidRPr="00EF48E4" w:rsidRDefault="00EF48E4" w:rsidP="00EC3638">
            <w:pPr>
              <w:jc w:val="center"/>
              <w:rPr>
                <w:lang w:eastAsia="es-CO"/>
              </w:rPr>
            </w:pPr>
            <w:r w:rsidRPr="00EF48E4">
              <w:rPr>
                <w:lang w:eastAsia="es-CO"/>
              </w:rPr>
              <w:t>Nombre de la política o principio</w:t>
            </w:r>
          </w:p>
        </w:tc>
        <w:tc>
          <w:tcPr>
            <w:tcW w:w="0" w:type="auto"/>
            <w:hideMark/>
          </w:tcPr>
          <w:p w14:paraId="365EBE6C" w14:textId="77777777" w:rsidR="00EF48E4" w:rsidRPr="00EF48E4" w:rsidRDefault="00EF48E4" w:rsidP="00EC3638">
            <w:pPr>
              <w:jc w:val="center"/>
              <w:rPr>
                <w:lang w:eastAsia="es-CO"/>
              </w:rPr>
            </w:pPr>
            <w:r w:rsidRPr="00EF48E4">
              <w:rPr>
                <w:lang w:eastAsia="es-CO"/>
              </w:rPr>
              <w:t>Tipo / Propósito principal</w:t>
            </w:r>
          </w:p>
        </w:tc>
      </w:tr>
      <w:tr w:rsidR="00EF48E4" w:rsidRPr="00EF48E4" w14:paraId="27243E61" w14:textId="77777777" w:rsidTr="00EF48E4">
        <w:trPr>
          <w:cnfStyle w:val="000000100000" w:firstRow="0" w:lastRow="0" w:firstColumn="0" w:lastColumn="0" w:oddVBand="0" w:evenVBand="0" w:oddHBand="1" w:evenHBand="0" w:firstRowFirstColumn="0" w:firstRowLastColumn="0" w:lastRowFirstColumn="0" w:lastRowLastColumn="0"/>
        </w:trPr>
        <w:tc>
          <w:tcPr>
            <w:tcW w:w="0" w:type="auto"/>
            <w:hideMark/>
          </w:tcPr>
          <w:p w14:paraId="27E325DA" w14:textId="77777777" w:rsidR="00EF48E4" w:rsidRPr="00EF48E4" w:rsidRDefault="00EF48E4" w:rsidP="00EF48E4">
            <w:pPr>
              <w:rPr>
                <w:lang w:eastAsia="es-CO"/>
              </w:rPr>
            </w:pPr>
            <w:r w:rsidRPr="00EF48E4">
              <w:rPr>
                <w:lang w:eastAsia="es-CO"/>
              </w:rPr>
              <w:t>Vigente</w:t>
            </w:r>
          </w:p>
        </w:tc>
        <w:tc>
          <w:tcPr>
            <w:tcW w:w="0" w:type="auto"/>
            <w:hideMark/>
          </w:tcPr>
          <w:p w14:paraId="502FF0F0" w14:textId="77777777" w:rsidR="00EF48E4" w:rsidRPr="00EF48E4" w:rsidRDefault="00EF48E4" w:rsidP="00EF48E4">
            <w:pPr>
              <w:rPr>
                <w:lang w:eastAsia="es-CO"/>
              </w:rPr>
            </w:pPr>
            <w:r w:rsidRPr="00EF48E4">
              <w:rPr>
                <w:lang w:eastAsia="es-CO"/>
              </w:rPr>
              <w:t>Manual de lineamientos de seguridad y privacidad de la información</w:t>
            </w:r>
          </w:p>
        </w:tc>
        <w:tc>
          <w:tcPr>
            <w:tcW w:w="0" w:type="auto"/>
            <w:hideMark/>
          </w:tcPr>
          <w:p w14:paraId="2C8E9E8F" w14:textId="77777777" w:rsidR="009E21E9" w:rsidRDefault="009E21E9" w:rsidP="009E21E9">
            <w:pPr>
              <w:rPr>
                <w:lang w:eastAsia="es-CO"/>
              </w:rPr>
            </w:pPr>
            <w:r>
              <w:rPr>
                <w:lang w:eastAsia="es-CO"/>
              </w:rPr>
              <w:t>Las políticas vigentes se consolidan en el Manual de lineamientos de seguridad y privacidad de la información, que establece principios, controles y responsabilidades para garantizar la protección de la información en todos los procesos institucionales. Este manual se articula</w:t>
            </w:r>
            <w:r w:rsidR="00EF48E4" w:rsidRPr="00EF48E4">
              <w:rPr>
                <w:lang w:eastAsia="es-CO"/>
              </w:rPr>
              <w:t xml:space="preserve"> con el SGSI (ISO/IEC 27001:2022) y el MSPI, </w:t>
            </w:r>
            <w:r>
              <w:rPr>
                <w:lang w:eastAsia="es-CO"/>
              </w:rPr>
              <w:t>asegurando</w:t>
            </w:r>
            <w:r w:rsidR="00EF48E4" w:rsidRPr="00EF48E4">
              <w:rPr>
                <w:lang w:eastAsia="es-CO"/>
              </w:rPr>
              <w:t xml:space="preserve"> </w:t>
            </w:r>
            <w:proofErr w:type="spellStart"/>
            <w:r w:rsidR="00EF48E4" w:rsidRPr="00EF48E4">
              <w:rPr>
                <w:lang w:eastAsia="es-CO"/>
              </w:rPr>
              <w:t>defendibilidad</w:t>
            </w:r>
            <w:proofErr w:type="spellEnd"/>
            <w:r w:rsidR="00EF48E4" w:rsidRPr="00EF48E4">
              <w:rPr>
                <w:lang w:eastAsia="es-CO"/>
              </w:rPr>
              <w:t xml:space="preserve"> ante auditoría y trazabilidad normativa.</w:t>
            </w:r>
          </w:p>
          <w:p w14:paraId="5A3B11BC" w14:textId="7665A1CC" w:rsidR="00EF48E4" w:rsidRPr="00EF48E4" w:rsidRDefault="009E21E9" w:rsidP="00EF48E4">
            <w:pPr>
              <w:rPr>
                <w:lang w:eastAsia="es-CO"/>
              </w:rPr>
            </w:pPr>
            <w:r>
              <w:rPr>
                <w:lang w:eastAsia="es-CO"/>
              </w:rPr>
              <w:t>Se eliminan referencias a documentos obsoletos, manteniendo como base única el manual actualizado aprobado en Comité Institucional (Acta diciembre 2025).</w:t>
            </w:r>
          </w:p>
        </w:tc>
      </w:tr>
      <w:tr w:rsidR="00EF48E4" w:rsidRPr="00EF48E4" w14:paraId="4593549F" w14:textId="77777777" w:rsidTr="00EF48E4">
        <w:trPr>
          <w:cnfStyle w:val="000000010000" w:firstRow="0" w:lastRow="0" w:firstColumn="0" w:lastColumn="0" w:oddVBand="0" w:evenVBand="0" w:oddHBand="0" w:evenHBand="1" w:firstRowFirstColumn="0" w:firstRowLastColumn="0" w:lastRowFirstColumn="0" w:lastRowLastColumn="0"/>
        </w:trPr>
        <w:tc>
          <w:tcPr>
            <w:tcW w:w="0" w:type="auto"/>
            <w:hideMark/>
          </w:tcPr>
          <w:p w14:paraId="3479C3FD" w14:textId="77777777" w:rsidR="00EF48E4" w:rsidRPr="00EF48E4" w:rsidRDefault="00EF48E4" w:rsidP="00EF48E4">
            <w:pPr>
              <w:rPr>
                <w:lang w:eastAsia="es-CO"/>
              </w:rPr>
            </w:pPr>
            <w:r w:rsidRPr="00EF48E4">
              <w:rPr>
                <w:lang w:eastAsia="es-CO"/>
              </w:rPr>
              <w:t>Vigente</w:t>
            </w:r>
          </w:p>
        </w:tc>
        <w:tc>
          <w:tcPr>
            <w:tcW w:w="0" w:type="auto"/>
            <w:hideMark/>
          </w:tcPr>
          <w:p w14:paraId="3E6095F4" w14:textId="77777777" w:rsidR="00EF48E4" w:rsidRPr="00EF48E4" w:rsidRDefault="00EF48E4" w:rsidP="00EF48E4">
            <w:pPr>
              <w:rPr>
                <w:lang w:eastAsia="es-CO"/>
              </w:rPr>
            </w:pPr>
            <w:r w:rsidRPr="00EF48E4">
              <w:rPr>
                <w:lang w:eastAsia="es-CO"/>
              </w:rPr>
              <w:t>Manual de Roles y responsabilidades</w:t>
            </w:r>
          </w:p>
        </w:tc>
        <w:tc>
          <w:tcPr>
            <w:tcW w:w="0" w:type="auto"/>
            <w:hideMark/>
          </w:tcPr>
          <w:p w14:paraId="1A6591B4" w14:textId="77777777" w:rsidR="00EF48E4" w:rsidRPr="00EF48E4" w:rsidRDefault="00EF48E4" w:rsidP="00EF48E4">
            <w:pPr>
              <w:rPr>
                <w:lang w:eastAsia="es-CO"/>
              </w:rPr>
            </w:pPr>
            <w:r w:rsidRPr="00EF48E4">
              <w:rPr>
                <w:lang w:eastAsia="es-CO"/>
              </w:rPr>
              <w:t>Define los roles y responsabilidades requeridos en la estructura organizacional para facilitar la implementación del MSPI y el SGSI.</w:t>
            </w:r>
          </w:p>
        </w:tc>
      </w:tr>
      <w:tr w:rsidR="00EF48E4" w:rsidRPr="00EF48E4" w14:paraId="618E1B42" w14:textId="77777777" w:rsidTr="00EF48E4">
        <w:trPr>
          <w:cnfStyle w:val="000000100000" w:firstRow="0" w:lastRow="0" w:firstColumn="0" w:lastColumn="0" w:oddVBand="0" w:evenVBand="0" w:oddHBand="1" w:evenHBand="0" w:firstRowFirstColumn="0" w:firstRowLastColumn="0" w:lastRowFirstColumn="0" w:lastRowLastColumn="0"/>
        </w:trPr>
        <w:tc>
          <w:tcPr>
            <w:tcW w:w="0" w:type="auto"/>
            <w:hideMark/>
          </w:tcPr>
          <w:p w14:paraId="40223460" w14:textId="77777777" w:rsidR="00EF48E4" w:rsidRPr="00EF48E4" w:rsidRDefault="00EF48E4" w:rsidP="00EF48E4">
            <w:pPr>
              <w:rPr>
                <w:lang w:eastAsia="es-CO"/>
              </w:rPr>
            </w:pPr>
            <w:r w:rsidRPr="00EF48E4">
              <w:rPr>
                <w:lang w:eastAsia="es-CO"/>
              </w:rPr>
              <w:lastRenderedPageBreak/>
              <w:t>Vigente</w:t>
            </w:r>
          </w:p>
        </w:tc>
        <w:tc>
          <w:tcPr>
            <w:tcW w:w="0" w:type="auto"/>
            <w:hideMark/>
          </w:tcPr>
          <w:p w14:paraId="7B400DD4" w14:textId="77777777" w:rsidR="00EF48E4" w:rsidRPr="00EF48E4" w:rsidRDefault="00EF48E4" w:rsidP="00EF48E4">
            <w:pPr>
              <w:rPr>
                <w:lang w:eastAsia="es-CO"/>
              </w:rPr>
            </w:pPr>
            <w:r w:rsidRPr="00EF48E4">
              <w:rPr>
                <w:lang w:eastAsia="es-CO"/>
              </w:rPr>
              <w:t>Plan de seguridad y privacidad de la información (versión ajustada)</w:t>
            </w:r>
          </w:p>
        </w:tc>
        <w:tc>
          <w:tcPr>
            <w:tcW w:w="0" w:type="auto"/>
            <w:hideMark/>
          </w:tcPr>
          <w:p w14:paraId="635F7EBE" w14:textId="77777777" w:rsidR="00EF48E4" w:rsidRPr="00EF48E4" w:rsidRDefault="00EF48E4" w:rsidP="00EF48E4">
            <w:pPr>
              <w:rPr>
                <w:lang w:eastAsia="es-CO"/>
              </w:rPr>
            </w:pPr>
            <w:r w:rsidRPr="00EF48E4">
              <w:rPr>
                <w:lang w:eastAsia="es-CO"/>
              </w:rPr>
              <w:t xml:space="preserve">Establece las actividades contempladas en el MSPI y los lineamientos para su implementación en </w:t>
            </w:r>
            <w:proofErr w:type="spellStart"/>
            <w:r w:rsidRPr="00EF48E4">
              <w:rPr>
                <w:lang w:eastAsia="es-CO"/>
              </w:rPr>
              <w:t>RenoBo</w:t>
            </w:r>
            <w:proofErr w:type="spellEnd"/>
            <w:r w:rsidRPr="00EF48E4">
              <w:rPr>
                <w:lang w:eastAsia="es-CO"/>
              </w:rPr>
              <w:t>, alineado con la Norma ISO/IEC 27001:2022, las políticas de Gobierno Digital y Seguridad Digital, continuidad del servicio y protección de datos personales.</w:t>
            </w:r>
          </w:p>
        </w:tc>
      </w:tr>
      <w:tr w:rsidR="00EF48E4" w:rsidRPr="00EF48E4" w14:paraId="079271EF" w14:textId="77777777" w:rsidTr="00EF48E4">
        <w:trPr>
          <w:cnfStyle w:val="000000010000" w:firstRow="0" w:lastRow="0" w:firstColumn="0" w:lastColumn="0" w:oddVBand="0" w:evenVBand="0" w:oddHBand="0" w:evenHBand="1" w:firstRowFirstColumn="0" w:firstRowLastColumn="0" w:lastRowFirstColumn="0" w:lastRowLastColumn="0"/>
        </w:trPr>
        <w:tc>
          <w:tcPr>
            <w:tcW w:w="0" w:type="auto"/>
            <w:hideMark/>
          </w:tcPr>
          <w:p w14:paraId="23B8A3D2" w14:textId="77777777" w:rsidR="00EF48E4" w:rsidRPr="00EF48E4" w:rsidRDefault="00EF48E4" w:rsidP="00EF48E4">
            <w:pPr>
              <w:rPr>
                <w:lang w:eastAsia="es-CO"/>
              </w:rPr>
            </w:pPr>
            <w:r w:rsidRPr="00EF48E4">
              <w:rPr>
                <w:lang w:eastAsia="es-CO"/>
              </w:rPr>
              <w:t>Vigente</w:t>
            </w:r>
          </w:p>
        </w:tc>
        <w:tc>
          <w:tcPr>
            <w:tcW w:w="0" w:type="auto"/>
            <w:hideMark/>
          </w:tcPr>
          <w:p w14:paraId="7D7177E4" w14:textId="77777777" w:rsidR="00EF48E4" w:rsidRPr="00EF48E4" w:rsidRDefault="00EF48E4" w:rsidP="00EF48E4">
            <w:pPr>
              <w:rPr>
                <w:lang w:eastAsia="es-CO"/>
              </w:rPr>
            </w:pPr>
            <w:r w:rsidRPr="00EF48E4">
              <w:rPr>
                <w:lang w:eastAsia="es-CO"/>
              </w:rPr>
              <w:t>Plan de Tratamiento de Riesgos de Seguridad y Privacidad de la Información</w:t>
            </w:r>
          </w:p>
        </w:tc>
        <w:tc>
          <w:tcPr>
            <w:tcW w:w="0" w:type="auto"/>
            <w:hideMark/>
          </w:tcPr>
          <w:p w14:paraId="05116669" w14:textId="77777777" w:rsidR="00EF48E4" w:rsidRPr="00EF48E4" w:rsidRDefault="00EF48E4" w:rsidP="00EF48E4">
            <w:pPr>
              <w:rPr>
                <w:lang w:eastAsia="es-CO"/>
              </w:rPr>
            </w:pPr>
            <w:r w:rsidRPr="00EF48E4">
              <w:rPr>
                <w:lang w:eastAsia="es-CO"/>
              </w:rPr>
              <w:t>Documento actualizado que contiene lineamientos para la gestión integral de riesgos, articulado con la Declaración de Aplicabilidad (SOA) ISO/IEC 27001:2022 y el contrato vigente.</w:t>
            </w:r>
          </w:p>
        </w:tc>
      </w:tr>
    </w:tbl>
    <w:p w14:paraId="65383FB4" w14:textId="282A6ECB" w:rsidR="00A32E22" w:rsidRPr="00695FEE" w:rsidRDefault="00A32E22" w:rsidP="00DF619D">
      <w:pPr>
        <w:pStyle w:val="TtulodetablaRenoBo"/>
      </w:pPr>
      <w:bookmarkStart w:id="1099" w:name="_Toc218869914"/>
      <w:r w:rsidRPr="00695FEE">
        <w:t xml:space="preserve">Tabla </w:t>
      </w:r>
      <w:fldSimple w:instr=" SEQ Tabla \* ARABIC ">
        <w:r w:rsidR="00BA61C7">
          <w:rPr>
            <w:noProof/>
          </w:rPr>
          <w:t>38</w:t>
        </w:r>
      </w:fldSimple>
      <w:r w:rsidRPr="00695FEE">
        <w:t xml:space="preserve"> - Políticas vigentes de TI</w:t>
      </w:r>
      <w:bookmarkEnd w:id="1099"/>
    </w:p>
    <w:p w14:paraId="27E168A1" w14:textId="4688AB23" w:rsidR="00EC3638" w:rsidRDefault="00EC3638">
      <w:pPr>
        <w:spacing w:line="22" w:lineRule="auto"/>
        <w:jc w:val="left"/>
      </w:pPr>
      <w:r>
        <w:br w:type="page"/>
      </w:r>
    </w:p>
    <w:p w14:paraId="014598A2" w14:textId="4BC84F5F" w:rsidR="0073745E" w:rsidRPr="00695FEE" w:rsidRDefault="0073745E" w:rsidP="000E7DB0">
      <w:pPr>
        <w:pStyle w:val="Ttulo2"/>
      </w:pPr>
      <w:bookmarkStart w:id="1100" w:name="_Toc218692486"/>
      <w:bookmarkStart w:id="1101" w:name="_Toc218870053"/>
      <w:r w:rsidRPr="00695FEE">
        <w:lastRenderedPageBreak/>
        <w:t>Procedimientos documentados vigentes</w:t>
      </w:r>
      <w:bookmarkEnd w:id="1100"/>
      <w:bookmarkEnd w:id="1101"/>
    </w:p>
    <w:p w14:paraId="20A75F00" w14:textId="77777777" w:rsidR="00416DB8" w:rsidRPr="00695FEE" w:rsidRDefault="00416DB8" w:rsidP="00B3663C">
      <w:r w:rsidRPr="00695FEE">
        <w:t xml:space="preserve">Los procedimientos son conjuntos interrelacionados de actividades que transforman insumos en productos o servicios finales. Los siguientes son los procedimientos documentados que gestionan aspectos críticos de la operación de TI en </w:t>
      </w:r>
      <w:proofErr w:type="spellStart"/>
      <w:r w:rsidRPr="00695FEE">
        <w:rPr>
          <w:b/>
          <w:bCs/>
        </w:rPr>
        <w:t>RenoBo</w:t>
      </w:r>
      <w:proofErr w:type="spellEnd"/>
      <w:r w:rsidRPr="00695FEE">
        <w:t>.</w:t>
      </w:r>
    </w:p>
    <w:tbl>
      <w:tblPr>
        <w:tblStyle w:val="TabladeRenoBo"/>
        <w:tblW w:w="5000" w:type="pct"/>
        <w:tblLook w:val="0620" w:firstRow="1" w:lastRow="0" w:firstColumn="0" w:lastColumn="0" w:noHBand="1" w:noVBand="1"/>
      </w:tblPr>
      <w:tblGrid>
        <w:gridCol w:w="2110"/>
        <w:gridCol w:w="2692"/>
        <w:gridCol w:w="4684"/>
      </w:tblGrid>
      <w:tr w:rsidR="00334170" w:rsidRPr="00695FEE" w14:paraId="20B99D93" w14:textId="77777777" w:rsidTr="00B32049">
        <w:trPr>
          <w:cnfStyle w:val="100000000000" w:firstRow="1" w:lastRow="0" w:firstColumn="0" w:lastColumn="0" w:oddVBand="0" w:evenVBand="0" w:oddHBand="0" w:evenHBand="0" w:firstRowFirstColumn="0" w:firstRowLastColumn="0" w:lastRowFirstColumn="0" w:lastRowLastColumn="0"/>
          <w:tblHeader/>
        </w:trPr>
        <w:tc>
          <w:tcPr>
            <w:tcW w:w="1112" w:type="pct"/>
            <w:hideMark/>
          </w:tcPr>
          <w:p w14:paraId="6D53F71C" w14:textId="31DA9561" w:rsidR="00595926" w:rsidRPr="00695FEE" w:rsidRDefault="00595926" w:rsidP="00EC2C64">
            <w:pPr>
              <w:spacing w:line="360" w:lineRule="auto"/>
              <w:jc w:val="center"/>
              <w:rPr>
                <w:rFonts w:cs="Arial"/>
              </w:rPr>
            </w:pPr>
            <w:r w:rsidRPr="00695FEE">
              <w:rPr>
                <w:rFonts w:cs="Arial"/>
              </w:rPr>
              <w:t xml:space="preserve">Código del </w:t>
            </w:r>
            <w:r w:rsidR="00B32049">
              <w:rPr>
                <w:rFonts w:cs="Arial"/>
              </w:rPr>
              <w:t>p</w:t>
            </w:r>
            <w:r w:rsidRPr="00695FEE">
              <w:rPr>
                <w:rFonts w:cs="Arial"/>
              </w:rPr>
              <w:t>rocedimiento</w:t>
            </w:r>
          </w:p>
        </w:tc>
        <w:tc>
          <w:tcPr>
            <w:tcW w:w="1419" w:type="pct"/>
            <w:hideMark/>
          </w:tcPr>
          <w:p w14:paraId="493BE38F" w14:textId="3F91D526" w:rsidR="00595926" w:rsidRPr="00695FEE" w:rsidRDefault="00595926" w:rsidP="00EC2C64">
            <w:pPr>
              <w:spacing w:line="360" w:lineRule="auto"/>
              <w:jc w:val="center"/>
              <w:rPr>
                <w:rFonts w:cs="Arial"/>
              </w:rPr>
            </w:pPr>
            <w:r w:rsidRPr="00695FEE">
              <w:rPr>
                <w:rFonts w:cs="Arial"/>
              </w:rPr>
              <w:t xml:space="preserve">Nombre del </w:t>
            </w:r>
            <w:r w:rsidR="00B32049">
              <w:rPr>
                <w:rFonts w:cs="Arial"/>
              </w:rPr>
              <w:t>p</w:t>
            </w:r>
            <w:r w:rsidRPr="00695FEE">
              <w:rPr>
                <w:rFonts w:cs="Arial"/>
              </w:rPr>
              <w:t>rocedimiento</w:t>
            </w:r>
          </w:p>
        </w:tc>
        <w:tc>
          <w:tcPr>
            <w:tcW w:w="2469" w:type="pct"/>
            <w:hideMark/>
          </w:tcPr>
          <w:p w14:paraId="1995BE7E" w14:textId="336BEF6A" w:rsidR="00595926" w:rsidRPr="00695FEE" w:rsidRDefault="00595926" w:rsidP="00EC2C64">
            <w:pPr>
              <w:spacing w:line="360" w:lineRule="auto"/>
              <w:jc w:val="center"/>
              <w:rPr>
                <w:rFonts w:cs="Arial"/>
              </w:rPr>
            </w:pPr>
            <w:r w:rsidRPr="00695FEE">
              <w:rPr>
                <w:rFonts w:cs="Arial"/>
              </w:rPr>
              <w:t xml:space="preserve">Descripción del </w:t>
            </w:r>
            <w:r w:rsidR="00B32049">
              <w:rPr>
                <w:rFonts w:cs="Arial"/>
              </w:rPr>
              <w:t>a</w:t>
            </w:r>
            <w:r w:rsidRPr="00695FEE">
              <w:rPr>
                <w:rFonts w:cs="Arial"/>
              </w:rPr>
              <w:t>lcance</w:t>
            </w:r>
          </w:p>
        </w:tc>
      </w:tr>
      <w:tr w:rsidR="00334170" w:rsidRPr="00695FEE" w14:paraId="5ACCE276" w14:textId="77777777" w:rsidTr="00784B01">
        <w:tc>
          <w:tcPr>
            <w:tcW w:w="1112" w:type="pct"/>
            <w:hideMark/>
          </w:tcPr>
          <w:p w14:paraId="0BDED3EB" w14:textId="77777777" w:rsidR="00595926" w:rsidRPr="00695FEE" w:rsidRDefault="00595926" w:rsidP="00EC2C64">
            <w:pPr>
              <w:spacing w:line="360" w:lineRule="auto"/>
              <w:rPr>
                <w:rFonts w:cs="Arial"/>
                <w:b/>
                <w:bCs/>
                <w:sz w:val="20"/>
                <w:szCs w:val="20"/>
              </w:rPr>
            </w:pPr>
            <w:r w:rsidRPr="00695FEE">
              <w:rPr>
                <w:rFonts w:cs="Arial"/>
                <w:sz w:val="20"/>
                <w:szCs w:val="20"/>
              </w:rPr>
              <w:t>PD-71</w:t>
            </w:r>
          </w:p>
        </w:tc>
        <w:tc>
          <w:tcPr>
            <w:tcW w:w="1419" w:type="pct"/>
            <w:hideMark/>
          </w:tcPr>
          <w:p w14:paraId="7E7484BB" w14:textId="77777777" w:rsidR="00595926" w:rsidRPr="00695FEE" w:rsidRDefault="00595926" w:rsidP="00EC2C64">
            <w:pPr>
              <w:spacing w:line="360" w:lineRule="auto"/>
              <w:rPr>
                <w:rFonts w:cs="Arial"/>
                <w:sz w:val="20"/>
                <w:szCs w:val="20"/>
              </w:rPr>
            </w:pPr>
            <w:r w:rsidRPr="00695FEE">
              <w:rPr>
                <w:rFonts w:cs="Arial"/>
                <w:sz w:val="20"/>
                <w:szCs w:val="20"/>
              </w:rPr>
              <w:t>Administración de Acceso Lógico V5</w:t>
            </w:r>
          </w:p>
        </w:tc>
        <w:tc>
          <w:tcPr>
            <w:tcW w:w="2469" w:type="pct"/>
            <w:hideMark/>
          </w:tcPr>
          <w:p w14:paraId="5714FA23" w14:textId="77777777" w:rsidR="00595926" w:rsidRPr="00695FEE" w:rsidRDefault="00595926" w:rsidP="00EC2C64">
            <w:pPr>
              <w:spacing w:line="360" w:lineRule="auto"/>
              <w:rPr>
                <w:rFonts w:cs="Arial"/>
                <w:sz w:val="20"/>
                <w:szCs w:val="20"/>
              </w:rPr>
            </w:pPr>
            <w:r w:rsidRPr="00695FEE">
              <w:rPr>
                <w:rFonts w:cs="Arial"/>
                <w:sz w:val="20"/>
                <w:szCs w:val="20"/>
              </w:rPr>
              <w:t>Documenta aspectos críticos de la operación y gestión de TI, específicamente la administración de accesos.</w:t>
            </w:r>
          </w:p>
        </w:tc>
      </w:tr>
      <w:tr w:rsidR="00334170" w:rsidRPr="00695FEE" w14:paraId="50E41E47" w14:textId="77777777" w:rsidTr="00784B01">
        <w:tc>
          <w:tcPr>
            <w:tcW w:w="1112" w:type="pct"/>
            <w:hideMark/>
          </w:tcPr>
          <w:p w14:paraId="0118A93B" w14:textId="77777777" w:rsidR="00595926" w:rsidRPr="00695FEE" w:rsidRDefault="00595926" w:rsidP="00EC2C64">
            <w:pPr>
              <w:spacing w:line="360" w:lineRule="auto"/>
              <w:rPr>
                <w:rFonts w:cs="Arial"/>
                <w:b/>
                <w:bCs/>
                <w:sz w:val="20"/>
                <w:szCs w:val="20"/>
              </w:rPr>
            </w:pPr>
            <w:r w:rsidRPr="00695FEE">
              <w:rPr>
                <w:rFonts w:cs="Arial"/>
                <w:sz w:val="20"/>
                <w:szCs w:val="20"/>
              </w:rPr>
              <w:t>PD-52</w:t>
            </w:r>
          </w:p>
        </w:tc>
        <w:tc>
          <w:tcPr>
            <w:tcW w:w="1419" w:type="pct"/>
            <w:hideMark/>
          </w:tcPr>
          <w:p w14:paraId="2A20E02D" w14:textId="77777777" w:rsidR="00595926" w:rsidRPr="00695FEE" w:rsidRDefault="00595926" w:rsidP="00EC2C64">
            <w:pPr>
              <w:spacing w:line="360" w:lineRule="auto"/>
              <w:rPr>
                <w:rFonts w:cs="Arial"/>
                <w:sz w:val="20"/>
                <w:szCs w:val="20"/>
              </w:rPr>
            </w:pPr>
            <w:r w:rsidRPr="00695FEE">
              <w:rPr>
                <w:rFonts w:cs="Arial"/>
                <w:sz w:val="20"/>
                <w:szCs w:val="20"/>
              </w:rPr>
              <w:t>Mantenimiento de equipos de TI V3</w:t>
            </w:r>
          </w:p>
        </w:tc>
        <w:tc>
          <w:tcPr>
            <w:tcW w:w="2469" w:type="pct"/>
            <w:hideMark/>
          </w:tcPr>
          <w:p w14:paraId="4A44EA7A" w14:textId="77777777" w:rsidR="00595926" w:rsidRPr="00695FEE" w:rsidRDefault="00595926" w:rsidP="00EC2C64">
            <w:pPr>
              <w:spacing w:line="360" w:lineRule="auto"/>
              <w:rPr>
                <w:rFonts w:cs="Arial"/>
                <w:sz w:val="20"/>
                <w:szCs w:val="20"/>
              </w:rPr>
            </w:pPr>
            <w:r w:rsidRPr="00695FEE">
              <w:rPr>
                <w:rFonts w:cs="Arial"/>
                <w:sz w:val="20"/>
                <w:szCs w:val="20"/>
              </w:rPr>
              <w:t>Documenta aspectos críticos de la operación y gestión de TI, específicamente el mantenimiento de equipos.</w:t>
            </w:r>
          </w:p>
        </w:tc>
      </w:tr>
      <w:tr w:rsidR="00334170" w:rsidRPr="00695FEE" w14:paraId="201670CF" w14:textId="77777777" w:rsidTr="00784B01">
        <w:tc>
          <w:tcPr>
            <w:tcW w:w="1112" w:type="pct"/>
            <w:hideMark/>
          </w:tcPr>
          <w:p w14:paraId="5A6A64C1" w14:textId="77777777" w:rsidR="00595926" w:rsidRPr="00695FEE" w:rsidRDefault="00595926" w:rsidP="00EC2C64">
            <w:pPr>
              <w:spacing w:line="360" w:lineRule="auto"/>
              <w:rPr>
                <w:rFonts w:cs="Arial"/>
                <w:b/>
                <w:bCs/>
                <w:sz w:val="20"/>
                <w:szCs w:val="20"/>
              </w:rPr>
            </w:pPr>
            <w:r w:rsidRPr="00695FEE">
              <w:rPr>
                <w:rFonts w:cs="Arial"/>
                <w:sz w:val="20"/>
                <w:szCs w:val="20"/>
              </w:rPr>
              <w:t>PD-50</w:t>
            </w:r>
          </w:p>
        </w:tc>
        <w:tc>
          <w:tcPr>
            <w:tcW w:w="1419" w:type="pct"/>
            <w:hideMark/>
          </w:tcPr>
          <w:p w14:paraId="3EA82D95" w14:textId="77777777" w:rsidR="00595926" w:rsidRPr="00695FEE" w:rsidRDefault="00595926" w:rsidP="00EC2C64">
            <w:pPr>
              <w:spacing w:line="360" w:lineRule="auto"/>
              <w:rPr>
                <w:rFonts w:cs="Arial"/>
                <w:sz w:val="20"/>
                <w:szCs w:val="20"/>
              </w:rPr>
            </w:pPr>
            <w:r w:rsidRPr="00695FEE">
              <w:rPr>
                <w:rFonts w:cs="Arial"/>
                <w:sz w:val="20"/>
                <w:szCs w:val="20"/>
              </w:rPr>
              <w:t>Adquisición de Infraestructura Tecnológica V3</w:t>
            </w:r>
          </w:p>
        </w:tc>
        <w:tc>
          <w:tcPr>
            <w:tcW w:w="2469" w:type="pct"/>
            <w:hideMark/>
          </w:tcPr>
          <w:p w14:paraId="54E9956E" w14:textId="77777777" w:rsidR="00595926" w:rsidRPr="00695FEE" w:rsidRDefault="00595926" w:rsidP="00EC2C64">
            <w:pPr>
              <w:spacing w:line="360" w:lineRule="auto"/>
              <w:rPr>
                <w:rFonts w:cs="Arial"/>
                <w:sz w:val="20"/>
                <w:szCs w:val="20"/>
              </w:rPr>
            </w:pPr>
            <w:r w:rsidRPr="00695FEE">
              <w:rPr>
                <w:rFonts w:cs="Arial"/>
                <w:sz w:val="20"/>
                <w:szCs w:val="20"/>
              </w:rPr>
              <w:t>Documenta aspectos críticos de la operación y gestión de TI, específicamente la adquisición de infraestructura tecnológica.</w:t>
            </w:r>
          </w:p>
        </w:tc>
      </w:tr>
      <w:tr w:rsidR="00334170" w:rsidRPr="00695FEE" w14:paraId="4254798B" w14:textId="77777777" w:rsidTr="00784B01">
        <w:tc>
          <w:tcPr>
            <w:tcW w:w="1112" w:type="pct"/>
            <w:hideMark/>
          </w:tcPr>
          <w:p w14:paraId="17F2727E" w14:textId="77777777" w:rsidR="00595926" w:rsidRPr="00695FEE" w:rsidRDefault="00595926" w:rsidP="00EC2C64">
            <w:pPr>
              <w:spacing w:line="360" w:lineRule="auto"/>
              <w:rPr>
                <w:rFonts w:cs="Arial"/>
                <w:b/>
                <w:bCs/>
                <w:sz w:val="20"/>
                <w:szCs w:val="20"/>
              </w:rPr>
            </w:pPr>
            <w:r w:rsidRPr="00695FEE">
              <w:rPr>
                <w:rFonts w:cs="Arial"/>
                <w:sz w:val="20"/>
                <w:szCs w:val="20"/>
              </w:rPr>
              <w:t>PD-51</w:t>
            </w:r>
          </w:p>
        </w:tc>
        <w:tc>
          <w:tcPr>
            <w:tcW w:w="1419" w:type="pct"/>
            <w:hideMark/>
          </w:tcPr>
          <w:p w14:paraId="4B1F1594" w14:textId="77777777" w:rsidR="00595926" w:rsidRPr="00695FEE" w:rsidRDefault="00595926" w:rsidP="00EC2C64">
            <w:pPr>
              <w:spacing w:line="360" w:lineRule="auto"/>
              <w:rPr>
                <w:rFonts w:cs="Arial"/>
                <w:sz w:val="20"/>
                <w:szCs w:val="20"/>
              </w:rPr>
            </w:pPr>
            <w:r w:rsidRPr="00695FEE">
              <w:rPr>
                <w:rFonts w:cs="Arial"/>
                <w:sz w:val="20"/>
                <w:szCs w:val="20"/>
              </w:rPr>
              <w:t>Copias de respaldo V3</w:t>
            </w:r>
          </w:p>
        </w:tc>
        <w:tc>
          <w:tcPr>
            <w:tcW w:w="2469" w:type="pct"/>
            <w:hideMark/>
          </w:tcPr>
          <w:p w14:paraId="028BA563" w14:textId="77777777" w:rsidR="00595926" w:rsidRPr="00695FEE" w:rsidRDefault="00595926" w:rsidP="00EC2C64">
            <w:pPr>
              <w:spacing w:line="360" w:lineRule="auto"/>
              <w:rPr>
                <w:rFonts w:cs="Arial"/>
                <w:sz w:val="20"/>
                <w:szCs w:val="20"/>
              </w:rPr>
            </w:pPr>
            <w:r w:rsidRPr="00695FEE">
              <w:rPr>
                <w:rFonts w:cs="Arial"/>
                <w:sz w:val="20"/>
                <w:szCs w:val="20"/>
              </w:rPr>
              <w:t>Documenta aspectos críticos de la operación y gestión de TI, específicamente el respaldo de datos (versión V3). (Se menciona que existe una versión anterior V2 que se debe actualizar).</w:t>
            </w:r>
          </w:p>
        </w:tc>
      </w:tr>
      <w:tr w:rsidR="00334170" w:rsidRPr="00695FEE" w14:paraId="52169FF5" w14:textId="77777777" w:rsidTr="00784B01">
        <w:tc>
          <w:tcPr>
            <w:tcW w:w="1112" w:type="pct"/>
            <w:hideMark/>
          </w:tcPr>
          <w:p w14:paraId="3DC79447" w14:textId="77777777" w:rsidR="00595926" w:rsidRPr="00695FEE" w:rsidRDefault="00595926" w:rsidP="00EC2C64">
            <w:pPr>
              <w:spacing w:line="360" w:lineRule="auto"/>
              <w:rPr>
                <w:rFonts w:cs="Arial"/>
                <w:b/>
                <w:bCs/>
                <w:sz w:val="20"/>
                <w:szCs w:val="20"/>
              </w:rPr>
            </w:pPr>
            <w:r w:rsidRPr="00695FEE">
              <w:rPr>
                <w:rFonts w:cs="Arial"/>
                <w:sz w:val="20"/>
                <w:szCs w:val="20"/>
              </w:rPr>
              <w:t>PD-70</w:t>
            </w:r>
          </w:p>
        </w:tc>
        <w:tc>
          <w:tcPr>
            <w:tcW w:w="1419" w:type="pct"/>
            <w:hideMark/>
          </w:tcPr>
          <w:p w14:paraId="2C903CEA" w14:textId="77777777" w:rsidR="00595926" w:rsidRPr="00695FEE" w:rsidRDefault="00595926" w:rsidP="00EC2C64">
            <w:pPr>
              <w:spacing w:line="360" w:lineRule="auto"/>
              <w:rPr>
                <w:rFonts w:cs="Arial"/>
                <w:sz w:val="20"/>
                <w:szCs w:val="20"/>
              </w:rPr>
            </w:pPr>
            <w:r w:rsidRPr="00695FEE">
              <w:rPr>
                <w:rFonts w:cs="Arial"/>
                <w:sz w:val="20"/>
                <w:szCs w:val="20"/>
              </w:rPr>
              <w:t>Soporte técnico y mantenimiento correctivo de dispositivos TI V3</w:t>
            </w:r>
          </w:p>
        </w:tc>
        <w:tc>
          <w:tcPr>
            <w:tcW w:w="2469" w:type="pct"/>
            <w:hideMark/>
          </w:tcPr>
          <w:p w14:paraId="347D9DAC" w14:textId="77777777" w:rsidR="00595926" w:rsidRPr="00695FEE" w:rsidRDefault="00595926" w:rsidP="00EC2C64">
            <w:pPr>
              <w:spacing w:line="360" w:lineRule="auto"/>
              <w:rPr>
                <w:rFonts w:cs="Arial"/>
                <w:sz w:val="20"/>
                <w:szCs w:val="20"/>
              </w:rPr>
            </w:pPr>
            <w:r w:rsidRPr="00695FEE">
              <w:rPr>
                <w:rFonts w:cs="Arial"/>
                <w:sz w:val="20"/>
                <w:szCs w:val="20"/>
              </w:rPr>
              <w:t>Documenta aspectos críticos de la operación y gestión de TI, específicamente el soporte técnico y mantenimiento correctivo.</w:t>
            </w:r>
          </w:p>
        </w:tc>
      </w:tr>
      <w:tr w:rsidR="00334170" w:rsidRPr="00695FEE" w14:paraId="224BC756" w14:textId="77777777" w:rsidTr="00784B01">
        <w:tc>
          <w:tcPr>
            <w:tcW w:w="1112" w:type="pct"/>
            <w:hideMark/>
          </w:tcPr>
          <w:p w14:paraId="490356FD" w14:textId="77777777" w:rsidR="00595926" w:rsidRPr="00695FEE" w:rsidRDefault="00595926" w:rsidP="00EC2C64">
            <w:pPr>
              <w:spacing w:line="360" w:lineRule="auto"/>
              <w:rPr>
                <w:rFonts w:cs="Arial"/>
                <w:b/>
                <w:bCs/>
                <w:sz w:val="20"/>
                <w:szCs w:val="20"/>
              </w:rPr>
            </w:pPr>
            <w:r w:rsidRPr="00695FEE">
              <w:rPr>
                <w:rFonts w:cs="Arial"/>
                <w:sz w:val="20"/>
                <w:szCs w:val="20"/>
              </w:rPr>
              <w:t>No Codificado</w:t>
            </w:r>
          </w:p>
        </w:tc>
        <w:tc>
          <w:tcPr>
            <w:tcW w:w="1419" w:type="pct"/>
            <w:hideMark/>
          </w:tcPr>
          <w:p w14:paraId="202D11B6" w14:textId="77777777" w:rsidR="00595926" w:rsidRPr="00695FEE" w:rsidRDefault="00595926" w:rsidP="00EC2C64">
            <w:pPr>
              <w:spacing w:line="360" w:lineRule="auto"/>
              <w:rPr>
                <w:rFonts w:cs="Arial"/>
                <w:sz w:val="20"/>
                <w:szCs w:val="20"/>
              </w:rPr>
            </w:pPr>
            <w:r w:rsidRPr="00695FEE">
              <w:rPr>
                <w:rFonts w:cs="Arial"/>
                <w:sz w:val="20"/>
                <w:szCs w:val="20"/>
              </w:rPr>
              <w:t>Procedimiento de control de cambios</w:t>
            </w:r>
          </w:p>
        </w:tc>
        <w:tc>
          <w:tcPr>
            <w:tcW w:w="2469" w:type="pct"/>
            <w:hideMark/>
          </w:tcPr>
          <w:p w14:paraId="7C0D38DF" w14:textId="52B77DB3" w:rsidR="00595926" w:rsidRPr="00695FEE" w:rsidRDefault="00BE318C" w:rsidP="00EC2C64">
            <w:pPr>
              <w:keepNext/>
              <w:spacing w:line="360" w:lineRule="auto"/>
              <w:rPr>
                <w:rFonts w:cs="Arial"/>
                <w:sz w:val="20"/>
                <w:szCs w:val="20"/>
              </w:rPr>
            </w:pPr>
            <w:r w:rsidRPr="00BE318C">
              <w:rPr>
                <w:rFonts w:cs="Arial"/>
                <w:sz w:val="20"/>
                <w:szCs w:val="20"/>
              </w:rPr>
              <w:t>Documento requerido para garantizar la trazabilidad y seguridad en actualizaciones, implementaciones o cambios sobre la infraestructura tecnológica, alineado con los lineamientos del SGSI (ISO/IEC 27001:2022) y el MSPI. Su formalización se realizará en el SIG conforme a la política institucional.</w:t>
            </w:r>
          </w:p>
        </w:tc>
      </w:tr>
    </w:tbl>
    <w:p w14:paraId="6ACF4609" w14:textId="35350DF9" w:rsidR="00A32E22" w:rsidRPr="00695FEE" w:rsidRDefault="00A32E22" w:rsidP="00DF619D">
      <w:pPr>
        <w:pStyle w:val="TtulodetablaRenoBo"/>
      </w:pPr>
      <w:bookmarkStart w:id="1102" w:name="_Toc218869915"/>
      <w:r w:rsidRPr="00695FEE">
        <w:t xml:space="preserve">Tabla </w:t>
      </w:r>
      <w:fldSimple w:instr=" SEQ Tabla \* ARABIC ">
        <w:r w:rsidR="00BA61C7">
          <w:rPr>
            <w:noProof/>
          </w:rPr>
          <w:t>39</w:t>
        </w:r>
      </w:fldSimple>
      <w:r w:rsidRPr="00695FEE">
        <w:t xml:space="preserve"> - Procedimientos documentados vigentes</w:t>
      </w:r>
      <w:bookmarkEnd w:id="1102"/>
    </w:p>
    <w:p w14:paraId="0A52C130" w14:textId="77777777" w:rsidR="00A17D9D" w:rsidRPr="00695FEE" w:rsidRDefault="00A17D9D" w:rsidP="00B3663C">
      <w:pPr>
        <w:rPr>
          <w:rFonts w:cs="Arial"/>
        </w:rPr>
      </w:pPr>
      <w:r w:rsidRPr="00695FEE">
        <w:rPr>
          <w:rFonts w:cs="Arial"/>
        </w:rPr>
        <w:lastRenderedPageBreak/>
        <w:t xml:space="preserve">Es fundamental </w:t>
      </w:r>
      <w:r w:rsidRPr="00695FEE">
        <w:t xml:space="preserve">que los procesos documentados y formalizados reflejen la realidad operativa de </w:t>
      </w:r>
      <w:proofErr w:type="spellStart"/>
      <w:r w:rsidRPr="00695FEE">
        <w:rPr>
          <w:b/>
          <w:bCs/>
        </w:rPr>
        <w:t>RenoBo</w:t>
      </w:r>
      <w:proofErr w:type="spellEnd"/>
      <w:r w:rsidRPr="00695FEE">
        <w:t xml:space="preserve">, evitando la implementación de estándares que no se ajusten a su contexto, aunque sean recomendados por marcos como </w:t>
      </w:r>
      <w:r w:rsidRPr="00695FEE">
        <w:rPr>
          <w:b/>
          <w:bCs/>
          <w:i/>
          <w:iCs/>
        </w:rPr>
        <w:t>ITIL</w:t>
      </w:r>
      <w:r w:rsidRPr="00695FEE">
        <w:t xml:space="preserve"> y </w:t>
      </w:r>
      <w:r w:rsidRPr="00695FEE">
        <w:rPr>
          <w:b/>
          <w:bCs/>
          <w:i/>
          <w:iCs/>
        </w:rPr>
        <w:t>COBIT</w:t>
      </w:r>
      <w:r w:rsidRPr="00695FEE">
        <w:t xml:space="preserve">. La </w:t>
      </w:r>
      <w:r w:rsidRPr="00695FEE">
        <w:rPr>
          <w:b/>
          <w:bCs/>
          <w:i/>
          <w:iCs/>
        </w:rPr>
        <w:t>Dirección Administrativa y de TIC</w:t>
      </w:r>
      <w:r w:rsidRPr="00695FEE">
        <w:t xml:space="preserve"> también reconoce que la documentación actual de los procesos críticos requiere una actualización y formalización que refleje las necesidades y prácticas reales de la Empresa y</w:t>
      </w:r>
      <w:r w:rsidRPr="00695FEE">
        <w:rPr>
          <w:rFonts w:cs="Arial"/>
        </w:rPr>
        <w:t xml:space="preserve"> poder prepararse para los retos que se establecen en el nuevo </w:t>
      </w:r>
      <w:r w:rsidRPr="00695FEE">
        <w:rPr>
          <w:rFonts w:cs="Arial"/>
          <w:b/>
          <w:bCs/>
          <w:i/>
          <w:iCs/>
        </w:rPr>
        <w:t>PETI 2026-2030</w:t>
      </w:r>
      <w:r w:rsidRPr="00695FEE">
        <w:rPr>
          <w:rFonts w:cs="Arial"/>
        </w:rPr>
        <w:t>.</w:t>
      </w:r>
    </w:p>
    <w:p w14:paraId="6723384E" w14:textId="77777777" w:rsidR="00B7369F" w:rsidRPr="00695FEE" w:rsidRDefault="00B7369F" w:rsidP="00EC2C64">
      <w:pPr>
        <w:ind w:left="1360"/>
        <w:rPr>
          <w:rFonts w:cs="Arial"/>
        </w:rPr>
      </w:pPr>
    </w:p>
    <w:p w14:paraId="600CF373" w14:textId="1566EF93" w:rsidR="00526EE7" w:rsidRPr="00695FEE" w:rsidRDefault="00526EE7" w:rsidP="000E7DB0">
      <w:pPr>
        <w:pStyle w:val="Ttulo2"/>
      </w:pPr>
      <w:bookmarkStart w:id="1103" w:name="_Toc218692487"/>
      <w:bookmarkStart w:id="1104" w:name="_Toc218870054"/>
      <w:r w:rsidRPr="00695FEE">
        <w:t>Estructura y organización humana de TI</w:t>
      </w:r>
      <w:bookmarkEnd w:id="1103"/>
      <w:bookmarkEnd w:id="1104"/>
    </w:p>
    <w:p w14:paraId="7469F1FA" w14:textId="2901A45C" w:rsidR="00A32E22" w:rsidRPr="00695FEE" w:rsidRDefault="00AB309E" w:rsidP="00945D28">
      <w:pPr>
        <w:keepNext/>
        <w:spacing w:after="0"/>
      </w:pPr>
      <w:r w:rsidRPr="00695FEE">
        <w:rPr>
          <w:rFonts w:cs="Arial"/>
          <w:noProof/>
        </w:rPr>
        <w:drawing>
          <wp:anchor distT="0" distB="0" distL="114300" distR="114300" simplePos="0" relativeHeight="251658243" behindDoc="0" locked="0" layoutInCell="1" allowOverlap="1" wp14:anchorId="1B44325A" wp14:editId="6CC96C13">
            <wp:simplePos x="0" y="0"/>
            <wp:positionH relativeFrom="margin">
              <wp:align>right</wp:align>
            </wp:positionH>
            <wp:positionV relativeFrom="paragraph">
              <wp:posOffset>15240</wp:posOffset>
            </wp:positionV>
            <wp:extent cx="5623560" cy="3505200"/>
            <wp:effectExtent l="0" t="38100" r="0" b="38100"/>
            <wp:wrapSquare wrapText="bothSides"/>
            <wp:docPr id="1716051861" name="Diagrama 1">
              <a:extLst xmlns:a="http://schemas.openxmlformats.org/drawingml/2006/main">
                <a:ext uri="{FF2B5EF4-FFF2-40B4-BE49-F238E27FC236}">
                  <a16:creationId xmlns:a16="http://schemas.microsoft.com/office/drawing/2014/main" id="{D11B0D6E-0972-FC03-CECE-C3CAFEF5BAC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Pr="00695FEE">
        <w:br w:type="textWrapping" w:clear="all"/>
      </w:r>
    </w:p>
    <w:p w14:paraId="05A18F59" w14:textId="38E882E3" w:rsidR="00D97F35" w:rsidRPr="00695FEE" w:rsidRDefault="00A32E22" w:rsidP="004C1169">
      <w:pPr>
        <w:pStyle w:val="TtulodefiguraRenoBo"/>
      </w:pPr>
      <w:bookmarkStart w:id="1105" w:name="_Toc218869867"/>
      <w:r w:rsidRPr="00695FEE">
        <w:t xml:space="preserve">Ilustración </w:t>
      </w:r>
      <w:fldSimple w:instr=" SEQ Ilustración \* ARABIC ">
        <w:r w:rsidR="002F5AF8">
          <w:rPr>
            <w:noProof/>
          </w:rPr>
          <w:t>9</w:t>
        </w:r>
      </w:fldSimple>
      <w:r w:rsidRPr="00695FEE">
        <w:t xml:space="preserve"> - Estructura de TI</w:t>
      </w:r>
      <w:bookmarkEnd w:id="1105"/>
    </w:p>
    <w:p w14:paraId="63159139" w14:textId="77777777" w:rsidR="00AB309E" w:rsidRPr="00695FEE" w:rsidRDefault="00AB309E" w:rsidP="00171DD2">
      <w:pPr>
        <w:ind w:left="1360"/>
      </w:pPr>
    </w:p>
    <w:p w14:paraId="4F94B7BC" w14:textId="559F809B" w:rsidR="00283D9D" w:rsidRPr="00695FEE" w:rsidRDefault="00DD1E7C" w:rsidP="00B3663C">
      <w:r w:rsidRPr="00695FEE">
        <w:lastRenderedPageBreak/>
        <w:t xml:space="preserve">De acuerdo con esta </w:t>
      </w:r>
      <w:r w:rsidR="00795095" w:rsidRPr="00695FEE">
        <w:t>distribución</w:t>
      </w:r>
      <w:r w:rsidR="00283D9D" w:rsidRPr="00695FEE">
        <w:t xml:space="preserve">, actualmente, el equipo de </w:t>
      </w:r>
      <w:r w:rsidR="00283D9D" w:rsidRPr="00695FEE">
        <w:rPr>
          <w:b/>
          <w:bCs/>
          <w:i/>
          <w:iCs/>
        </w:rPr>
        <w:t>TI</w:t>
      </w:r>
      <w:r w:rsidR="00283D9D" w:rsidRPr="00695FEE">
        <w:t xml:space="preserve"> cuenta con 4 trabajadores oficiales, incluido el </w:t>
      </w:r>
      <w:r w:rsidR="00283D9D" w:rsidRPr="00695FEE">
        <w:rPr>
          <w:b/>
          <w:bCs/>
          <w:i/>
          <w:iCs/>
        </w:rPr>
        <w:t>Director Administrativo y de TIC</w:t>
      </w:r>
      <w:r w:rsidR="00283D9D" w:rsidRPr="00695FEE">
        <w:t xml:space="preserve"> quien cumple con la función de </w:t>
      </w:r>
      <w:r w:rsidR="00283D9D" w:rsidRPr="00695FEE">
        <w:rPr>
          <w:b/>
          <w:bCs/>
          <w:i/>
          <w:iCs/>
        </w:rPr>
        <w:t>CIO</w:t>
      </w:r>
      <w:r w:rsidR="00283D9D" w:rsidRPr="00695FEE">
        <w:t>.</w:t>
      </w:r>
    </w:p>
    <w:p w14:paraId="6AB77ED1" w14:textId="77777777" w:rsidR="00D4314B" w:rsidRPr="00695FEE" w:rsidRDefault="00D4314B" w:rsidP="00B3663C">
      <w:r w:rsidRPr="00695FEE">
        <w:t>El</w:t>
      </w:r>
      <w:r w:rsidRPr="00695FEE">
        <w:rPr>
          <w:spacing w:val="-2"/>
        </w:rPr>
        <w:t xml:space="preserve"> </w:t>
      </w:r>
      <w:r w:rsidRPr="00695FEE">
        <w:t>equipo</w:t>
      </w:r>
      <w:r w:rsidRPr="00695FEE">
        <w:rPr>
          <w:spacing w:val="-2"/>
        </w:rPr>
        <w:t xml:space="preserve"> </w:t>
      </w:r>
      <w:r w:rsidRPr="00695FEE">
        <w:t>cuenta también con 13 contratistas organizados de la siguiente forma:</w:t>
      </w:r>
    </w:p>
    <w:p w14:paraId="1C88F537" w14:textId="77777777" w:rsidR="00D4314B" w:rsidRPr="00695FEE" w:rsidRDefault="00D4314B" w:rsidP="00F52336">
      <w:pPr>
        <w:pStyle w:val="Prrafodelista"/>
        <w:numPr>
          <w:ilvl w:val="0"/>
          <w:numId w:val="28"/>
        </w:numPr>
      </w:pPr>
      <w:r w:rsidRPr="00695FEE">
        <w:t>2</w:t>
      </w:r>
      <w:r w:rsidRPr="00695FEE">
        <w:rPr>
          <w:spacing w:val="-5"/>
        </w:rPr>
        <w:t xml:space="preserve"> </w:t>
      </w:r>
      <w:r w:rsidRPr="00695FEE">
        <w:rPr>
          <w:b/>
          <w:bCs/>
          <w:i/>
          <w:iCs/>
        </w:rPr>
        <w:t>Técnicos</w:t>
      </w:r>
      <w:r w:rsidRPr="00695FEE">
        <w:rPr>
          <w:spacing w:val="-5"/>
        </w:rPr>
        <w:t xml:space="preserve"> </w:t>
      </w:r>
      <w:r w:rsidRPr="00695FEE">
        <w:t>contratistas</w:t>
      </w:r>
      <w:r w:rsidRPr="00695FEE">
        <w:rPr>
          <w:spacing w:val="-6"/>
        </w:rPr>
        <w:t xml:space="preserve"> </w:t>
      </w:r>
      <w:r w:rsidRPr="00695FEE">
        <w:t>para</w:t>
      </w:r>
      <w:r w:rsidRPr="00695FEE">
        <w:rPr>
          <w:spacing w:val="-4"/>
        </w:rPr>
        <w:t xml:space="preserve"> </w:t>
      </w:r>
      <w:r w:rsidRPr="00695FEE">
        <w:t>soporte</w:t>
      </w:r>
      <w:r w:rsidRPr="00695FEE">
        <w:rPr>
          <w:spacing w:val="-6"/>
        </w:rPr>
        <w:t xml:space="preserve"> </w:t>
      </w:r>
      <w:r w:rsidRPr="00695FEE">
        <w:t>a</w:t>
      </w:r>
      <w:r w:rsidRPr="00695FEE">
        <w:rPr>
          <w:spacing w:val="-4"/>
        </w:rPr>
        <w:t xml:space="preserve"> </w:t>
      </w:r>
      <w:r w:rsidRPr="00695FEE">
        <w:rPr>
          <w:spacing w:val="-2"/>
        </w:rPr>
        <w:t>usuarios.</w:t>
      </w:r>
    </w:p>
    <w:p w14:paraId="4D33F7ED" w14:textId="77777777" w:rsidR="00D4314B" w:rsidRPr="00695FEE" w:rsidRDefault="00D4314B" w:rsidP="00F52336">
      <w:pPr>
        <w:pStyle w:val="Prrafodelista"/>
        <w:numPr>
          <w:ilvl w:val="0"/>
          <w:numId w:val="28"/>
        </w:numPr>
      </w:pPr>
      <w:r w:rsidRPr="00695FEE">
        <w:t>1</w:t>
      </w:r>
      <w:r w:rsidRPr="00695FEE">
        <w:rPr>
          <w:spacing w:val="-4"/>
        </w:rPr>
        <w:t xml:space="preserve"> </w:t>
      </w:r>
      <w:r w:rsidRPr="00695FEE">
        <w:t>Secretaria</w:t>
      </w:r>
      <w:r w:rsidRPr="00695FEE">
        <w:rPr>
          <w:spacing w:val="-4"/>
        </w:rPr>
        <w:t xml:space="preserve"> </w:t>
      </w:r>
      <w:r w:rsidRPr="00695FEE">
        <w:t>de</w:t>
      </w:r>
      <w:r w:rsidRPr="00695FEE">
        <w:rPr>
          <w:spacing w:val="-6"/>
        </w:rPr>
        <w:t xml:space="preserve"> </w:t>
      </w:r>
      <w:r w:rsidRPr="00695FEE">
        <w:t>planta</w:t>
      </w:r>
      <w:r w:rsidRPr="00695FEE">
        <w:rPr>
          <w:spacing w:val="-6"/>
        </w:rPr>
        <w:t xml:space="preserve"> </w:t>
      </w:r>
      <w:r w:rsidRPr="00695FEE">
        <w:t>para</w:t>
      </w:r>
      <w:r w:rsidRPr="00695FEE">
        <w:rPr>
          <w:spacing w:val="-3"/>
        </w:rPr>
        <w:t xml:space="preserve"> </w:t>
      </w:r>
      <w:r w:rsidRPr="00695FEE">
        <w:t>apoyo</w:t>
      </w:r>
      <w:r w:rsidRPr="00695FEE">
        <w:rPr>
          <w:spacing w:val="-6"/>
        </w:rPr>
        <w:t xml:space="preserve"> </w:t>
      </w:r>
      <w:r w:rsidRPr="00695FEE">
        <w:t>contratos,</w:t>
      </w:r>
      <w:r w:rsidRPr="00695FEE">
        <w:rPr>
          <w:spacing w:val="-5"/>
        </w:rPr>
        <w:t xml:space="preserve"> </w:t>
      </w:r>
      <w:r w:rsidRPr="00695FEE">
        <w:t>informes</w:t>
      </w:r>
      <w:r w:rsidRPr="00695FEE">
        <w:rPr>
          <w:spacing w:val="-6"/>
        </w:rPr>
        <w:t xml:space="preserve"> </w:t>
      </w:r>
      <w:r w:rsidRPr="00695FEE">
        <w:t>y</w:t>
      </w:r>
      <w:r w:rsidRPr="00695FEE">
        <w:rPr>
          <w:spacing w:val="-6"/>
        </w:rPr>
        <w:t xml:space="preserve"> </w:t>
      </w:r>
      <w:r w:rsidRPr="00695FEE">
        <w:t>paz</w:t>
      </w:r>
      <w:r w:rsidRPr="00695FEE">
        <w:rPr>
          <w:spacing w:val="-3"/>
        </w:rPr>
        <w:t xml:space="preserve"> </w:t>
      </w:r>
      <w:r w:rsidRPr="00695FEE">
        <w:t>y</w:t>
      </w:r>
      <w:r w:rsidRPr="00695FEE">
        <w:rPr>
          <w:spacing w:val="-5"/>
        </w:rPr>
        <w:t xml:space="preserve"> </w:t>
      </w:r>
      <w:r w:rsidRPr="00695FEE">
        <w:rPr>
          <w:spacing w:val="-2"/>
        </w:rPr>
        <w:t>salvos.</w:t>
      </w:r>
    </w:p>
    <w:p w14:paraId="5DBB1ABC" w14:textId="77777777" w:rsidR="00D4314B" w:rsidRPr="00695FEE" w:rsidRDefault="00D4314B" w:rsidP="00F52336">
      <w:pPr>
        <w:pStyle w:val="Prrafodelista"/>
        <w:numPr>
          <w:ilvl w:val="0"/>
          <w:numId w:val="28"/>
        </w:numPr>
      </w:pPr>
      <w:r w:rsidRPr="00695FEE">
        <w:rPr>
          <w:spacing w:val="-2"/>
        </w:rPr>
        <w:t xml:space="preserve">1 profesional contratista </w:t>
      </w:r>
      <w:proofErr w:type="spellStart"/>
      <w:r w:rsidRPr="00695FEE">
        <w:rPr>
          <w:b/>
          <w:bCs/>
          <w:i/>
          <w:iCs/>
          <w:spacing w:val="-2"/>
        </w:rPr>
        <w:t>backend</w:t>
      </w:r>
      <w:proofErr w:type="spellEnd"/>
    </w:p>
    <w:p w14:paraId="6DFD7DC1" w14:textId="77777777" w:rsidR="00D4314B" w:rsidRPr="00695FEE" w:rsidRDefault="00D4314B" w:rsidP="00F52336">
      <w:pPr>
        <w:pStyle w:val="Prrafodelista"/>
        <w:numPr>
          <w:ilvl w:val="0"/>
          <w:numId w:val="28"/>
        </w:numPr>
      </w:pPr>
      <w:r w:rsidRPr="00695FEE">
        <w:rPr>
          <w:spacing w:val="-2"/>
        </w:rPr>
        <w:t xml:space="preserve">1 profesional contratista </w:t>
      </w:r>
      <w:proofErr w:type="spellStart"/>
      <w:r w:rsidRPr="00695FEE">
        <w:rPr>
          <w:b/>
          <w:bCs/>
          <w:i/>
          <w:iCs/>
          <w:spacing w:val="-2"/>
        </w:rPr>
        <w:t>frontend</w:t>
      </w:r>
      <w:proofErr w:type="spellEnd"/>
    </w:p>
    <w:p w14:paraId="30CE3EB0" w14:textId="77777777" w:rsidR="00D4314B" w:rsidRPr="00695FEE" w:rsidRDefault="00D4314B" w:rsidP="00F52336">
      <w:pPr>
        <w:pStyle w:val="Prrafodelista"/>
        <w:numPr>
          <w:ilvl w:val="0"/>
          <w:numId w:val="28"/>
        </w:numPr>
      </w:pPr>
      <w:r w:rsidRPr="00695FEE">
        <w:t>1</w:t>
      </w:r>
      <w:r w:rsidRPr="00695FEE">
        <w:rPr>
          <w:spacing w:val="-6"/>
        </w:rPr>
        <w:t xml:space="preserve"> </w:t>
      </w:r>
      <w:r w:rsidRPr="00695FEE">
        <w:t>Profesional</w:t>
      </w:r>
      <w:r w:rsidRPr="00695FEE">
        <w:rPr>
          <w:spacing w:val="-6"/>
        </w:rPr>
        <w:t xml:space="preserve"> </w:t>
      </w:r>
      <w:r w:rsidRPr="00695FEE">
        <w:t>contratista</w:t>
      </w:r>
      <w:r w:rsidRPr="00695FEE">
        <w:rPr>
          <w:spacing w:val="-7"/>
        </w:rPr>
        <w:t xml:space="preserve"> </w:t>
      </w:r>
      <w:r w:rsidRPr="00695FEE">
        <w:t>para</w:t>
      </w:r>
      <w:r w:rsidRPr="00695FEE">
        <w:rPr>
          <w:spacing w:val="-5"/>
        </w:rPr>
        <w:t xml:space="preserve"> </w:t>
      </w:r>
      <w:r w:rsidRPr="00695FEE">
        <w:t>Seguridad</w:t>
      </w:r>
      <w:r w:rsidRPr="00695FEE">
        <w:rPr>
          <w:spacing w:val="-7"/>
        </w:rPr>
        <w:t xml:space="preserve"> </w:t>
      </w:r>
      <w:r w:rsidRPr="00695FEE">
        <w:rPr>
          <w:spacing w:val="-2"/>
        </w:rPr>
        <w:t>Perimetral.</w:t>
      </w:r>
    </w:p>
    <w:p w14:paraId="7347BD3A" w14:textId="77777777" w:rsidR="00D4314B" w:rsidRPr="00695FEE" w:rsidRDefault="00D4314B" w:rsidP="00F52336">
      <w:pPr>
        <w:pStyle w:val="Prrafodelista"/>
        <w:numPr>
          <w:ilvl w:val="0"/>
          <w:numId w:val="28"/>
        </w:numPr>
      </w:pPr>
      <w:r w:rsidRPr="00695FEE">
        <w:t>1</w:t>
      </w:r>
      <w:r w:rsidRPr="00695FEE">
        <w:rPr>
          <w:spacing w:val="-5"/>
        </w:rPr>
        <w:t xml:space="preserve"> </w:t>
      </w:r>
      <w:r w:rsidRPr="00695FEE">
        <w:t>Profesional</w:t>
      </w:r>
      <w:r w:rsidRPr="00695FEE">
        <w:rPr>
          <w:spacing w:val="-6"/>
        </w:rPr>
        <w:t xml:space="preserve"> </w:t>
      </w:r>
      <w:r w:rsidRPr="00695FEE">
        <w:t>contratista</w:t>
      </w:r>
      <w:r w:rsidRPr="00695FEE">
        <w:rPr>
          <w:spacing w:val="-6"/>
        </w:rPr>
        <w:t xml:space="preserve"> </w:t>
      </w:r>
      <w:r w:rsidRPr="00695FEE">
        <w:t>para</w:t>
      </w:r>
      <w:r w:rsidRPr="00695FEE">
        <w:rPr>
          <w:spacing w:val="-4"/>
        </w:rPr>
        <w:t xml:space="preserve"> </w:t>
      </w:r>
      <w:r w:rsidRPr="00695FEE">
        <w:rPr>
          <w:spacing w:val="-2"/>
        </w:rPr>
        <w:t>infraestructura.</w:t>
      </w:r>
    </w:p>
    <w:p w14:paraId="22334B5D" w14:textId="77777777" w:rsidR="00D4314B" w:rsidRPr="00695FEE" w:rsidRDefault="00D4314B" w:rsidP="00F52336">
      <w:pPr>
        <w:pStyle w:val="Prrafodelista"/>
        <w:numPr>
          <w:ilvl w:val="0"/>
          <w:numId w:val="28"/>
        </w:numPr>
      </w:pPr>
      <w:r w:rsidRPr="00695FEE">
        <w:t>1</w:t>
      </w:r>
      <w:r w:rsidRPr="00695FEE">
        <w:rPr>
          <w:spacing w:val="-5"/>
        </w:rPr>
        <w:t xml:space="preserve"> </w:t>
      </w:r>
      <w:r w:rsidRPr="00695FEE">
        <w:t>Profesional</w:t>
      </w:r>
      <w:r w:rsidRPr="00695FEE">
        <w:rPr>
          <w:spacing w:val="-5"/>
        </w:rPr>
        <w:t xml:space="preserve"> </w:t>
      </w:r>
      <w:r w:rsidRPr="00695FEE">
        <w:t>contratista</w:t>
      </w:r>
      <w:r w:rsidRPr="00695FEE">
        <w:rPr>
          <w:spacing w:val="-6"/>
        </w:rPr>
        <w:t xml:space="preserve"> </w:t>
      </w:r>
      <w:r w:rsidRPr="00695FEE">
        <w:t>para</w:t>
      </w:r>
      <w:r w:rsidRPr="00695FEE">
        <w:rPr>
          <w:spacing w:val="-4"/>
        </w:rPr>
        <w:t xml:space="preserve"> </w:t>
      </w:r>
      <w:r w:rsidRPr="00695FEE">
        <w:t>procesos</w:t>
      </w:r>
      <w:r w:rsidRPr="00695FEE">
        <w:rPr>
          <w:spacing w:val="-6"/>
        </w:rPr>
        <w:t xml:space="preserve"> </w:t>
      </w:r>
      <w:r w:rsidRPr="00695FEE">
        <w:t>de</w:t>
      </w:r>
      <w:r w:rsidRPr="00695FEE">
        <w:rPr>
          <w:spacing w:val="-4"/>
        </w:rPr>
        <w:t xml:space="preserve"> </w:t>
      </w:r>
      <w:r w:rsidRPr="00695FEE">
        <w:rPr>
          <w:spacing w:val="-2"/>
        </w:rPr>
        <w:t>contratación.</w:t>
      </w:r>
    </w:p>
    <w:p w14:paraId="24DEFAD7" w14:textId="77777777" w:rsidR="00D4314B" w:rsidRPr="00695FEE" w:rsidRDefault="00D4314B" w:rsidP="00F52336">
      <w:pPr>
        <w:pStyle w:val="Prrafodelista"/>
        <w:numPr>
          <w:ilvl w:val="0"/>
          <w:numId w:val="28"/>
        </w:numPr>
      </w:pPr>
      <w:r w:rsidRPr="00695FEE">
        <w:t>1</w:t>
      </w:r>
      <w:r w:rsidRPr="00695FEE">
        <w:rPr>
          <w:spacing w:val="-7"/>
        </w:rPr>
        <w:t xml:space="preserve"> </w:t>
      </w:r>
      <w:r w:rsidRPr="00695FEE">
        <w:t>Profesional</w:t>
      </w:r>
      <w:r w:rsidRPr="00695FEE">
        <w:rPr>
          <w:spacing w:val="-6"/>
        </w:rPr>
        <w:t xml:space="preserve"> </w:t>
      </w:r>
      <w:r w:rsidRPr="00695FEE">
        <w:t>contratista</w:t>
      </w:r>
      <w:r w:rsidRPr="00695FEE">
        <w:rPr>
          <w:spacing w:val="-6"/>
        </w:rPr>
        <w:t xml:space="preserve"> </w:t>
      </w:r>
      <w:r w:rsidRPr="00695FEE">
        <w:t>para</w:t>
      </w:r>
      <w:r w:rsidRPr="00695FEE">
        <w:rPr>
          <w:spacing w:val="-5"/>
        </w:rPr>
        <w:t xml:space="preserve"> </w:t>
      </w:r>
      <w:r w:rsidRPr="00695FEE">
        <w:t>gestión del</w:t>
      </w:r>
      <w:r w:rsidRPr="00695FEE">
        <w:rPr>
          <w:spacing w:val="-4"/>
        </w:rPr>
        <w:t xml:space="preserve"> </w:t>
      </w:r>
      <w:r w:rsidRPr="00695FEE">
        <w:rPr>
          <w:spacing w:val="-2"/>
        </w:rPr>
        <w:t>proyecto Sistema Misional.</w:t>
      </w:r>
    </w:p>
    <w:p w14:paraId="1949CB98" w14:textId="77777777" w:rsidR="00D4314B" w:rsidRPr="00695FEE" w:rsidRDefault="00D4314B" w:rsidP="00F52336">
      <w:pPr>
        <w:pStyle w:val="Prrafodelista"/>
        <w:numPr>
          <w:ilvl w:val="0"/>
          <w:numId w:val="28"/>
        </w:numPr>
      </w:pPr>
      <w:r w:rsidRPr="00695FEE">
        <w:t>1</w:t>
      </w:r>
      <w:r w:rsidRPr="00695FEE">
        <w:rPr>
          <w:spacing w:val="-9"/>
        </w:rPr>
        <w:t xml:space="preserve"> </w:t>
      </w:r>
      <w:r w:rsidRPr="00695FEE">
        <w:t>Profesional</w:t>
      </w:r>
      <w:r w:rsidRPr="00695FEE">
        <w:rPr>
          <w:spacing w:val="-8"/>
        </w:rPr>
        <w:t xml:space="preserve"> </w:t>
      </w:r>
      <w:r w:rsidRPr="00695FEE">
        <w:t>contratista</w:t>
      </w:r>
      <w:r w:rsidRPr="00695FEE">
        <w:rPr>
          <w:spacing w:val="-8"/>
        </w:rPr>
        <w:t xml:space="preserve"> </w:t>
      </w:r>
      <w:r w:rsidRPr="00695FEE">
        <w:t>para</w:t>
      </w:r>
      <w:r w:rsidRPr="00695FEE">
        <w:rPr>
          <w:spacing w:val="-7"/>
        </w:rPr>
        <w:t xml:space="preserve"> </w:t>
      </w:r>
      <w:r w:rsidRPr="00695FEE">
        <w:t>levantamiento de flujos de trabajo base para el</w:t>
      </w:r>
      <w:r w:rsidRPr="00695FEE">
        <w:rPr>
          <w:spacing w:val="-8"/>
        </w:rPr>
        <w:t xml:space="preserve"> </w:t>
      </w:r>
      <w:r w:rsidRPr="00695FEE">
        <w:t>Sistema</w:t>
      </w:r>
      <w:r w:rsidRPr="00695FEE">
        <w:rPr>
          <w:spacing w:val="-8"/>
        </w:rPr>
        <w:t xml:space="preserve"> </w:t>
      </w:r>
      <w:r w:rsidRPr="00695FEE">
        <w:rPr>
          <w:spacing w:val="-2"/>
        </w:rPr>
        <w:t>Misional.</w:t>
      </w:r>
    </w:p>
    <w:p w14:paraId="3F14569E" w14:textId="77777777" w:rsidR="00D4314B" w:rsidRPr="00695FEE" w:rsidRDefault="00D4314B" w:rsidP="00F52336">
      <w:pPr>
        <w:pStyle w:val="Prrafodelista"/>
        <w:numPr>
          <w:ilvl w:val="0"/>
          <w:numId w:val="28"/>
        </w:numPr>
      </w:pPr>
      <w:r w:rsidRPr="00695FEE">
        <w:t>1</w:t>
      </w:r>
      <w:r w:rsidRPr="00695FEE">
        <w:rPr>
          <w:spacing w:val="-7"/>
        </w:rPr>
        <w:t xml:space="preserve"> </w:t>
      </w:r>
      <w:r w:rsidRPr="00695FEE">
        <w:t>Profesional</w:t>
      </w:r>
      <w:r w:rsidRPr="00695FEE">
        <w:rPr>
          <w:spacing w:val="-5"/>
        </w:rPr>
        <w:t xml:space="preserve"> </w:t>
      </w:r>
      <w:r w:rsidRPr="00695FEE">
        <w:t>de</w:t>
      </w:r>
      <w:r w:rsidRPr="00695FEE">
        <w:rPr>
          <w:spacing w:val="-4"/>
        </w:rPr>
        <w:t xml:space="preserve"> </w:t>
      </w:r>
      <w:r w:rsidRPr="00695FEE">
        <w:t>planta</w:t>
      </w:r>
      <w:r w:rsidRPr="00695FEE">
        <w:rPr>
          <w:spacing w:val="-8"/>
        </w:rPr>
        <w:t xml:space="preserve"> </w:t>
      </w:r>
      <w:r w:rsidRPr="00695FEE">
        <w:t>Gestor</w:t>
      </w:r>
      <w:r w:rsidRPr="00695FEE">
        <w:rPr>
          <w:spacing w:val="-5"/>
        </w:rPr>
        <w:t xml:space="preserve"> </w:t>
      </w:r>
      <w:r w:rsidRPr="00695FEE">
        <w:t>junior</w:t>
      </w:r>
      <w:r w:rsidRPr="00695FEE">
        <w:rPr>
          <w:spacing w:val="-5"/>
        </w:rPr>
        <w:t xml:space="preserve"> </w:t>
      </w:r>
      <w:r w:rsidRPr="00695FEE">
        <w:t>3,</w:t>
      </w:r>
      <w:r w:rsidRPr="00695FEE">
        <w:rPr>
          <w:spacing w:val="-3"/>
        </w:rPr>
        <w:t xml:space="preserve"> </w:t>
      </w:r>
      <w:r w:rsidRPr="00695FEE">
        <w:t>-</w:t>
      </w:r>
      <w:r w:rsidRPr="00695FEE">
        <w:rPr>
          <w:spacing w:val="-6"/>
        </w:rPr>
        <w:t xml:space="preserve"> </w:t>
      </w:r>
      <w:r w:rsidRPr="00695FEE">
        <w:t>seguridad</w:t>
      </w:r>
      <w:r w:rsidRPr="00695FEE">
        <w:rPr>
          <w:spacing w:val="-4"/>
        </w:rPr>
        <w:t xml:space="preserve"> </w:t>
      </w:r>
      <w:r w:rsidRPr="00695FEE">
        <w:t>de</w:t>
      </w:r>
      <w:r w:rsidRPr="00695FEE">
        <w:rPr>
          <w:spacing w:val="-4"/>
        </w:rPr>
        <w:t xml:space="preserve"> </w:t>
      </w:r>
      <w:r w:rsidRPr="00695FEE">
        <w:t>la</w:t>
      </w:r>
      <w:r w:rsidRPr="00695FEE">
        <w:rPr>
          <w:spacing w:val="-4"/>
        </w:rPr>
        <w:t xml:space="preserve"> </w:t>
      </w:r>
      <w:r w:rsidRPr="00695FEE">
        <w:t>información</w:t>
      </w:r>
      <w:r w:rsidRPr="00695FEE">
        <w:rPr>
          <w:spacing w:val="-3"/>
        </w:rPr>
        <w:t xml:space="preserve"> </w:t>
      </w:r>
      <w:r w:rsidRPr="00695FEE">
        <w:t>-</w:t>
      </w:r>
      <w:r w:rsidRPr="00695FEE">
        <w:rPr>
          <w:spacing w:val="-7"/>
        </w:rPr>
        <w:t xml:space="preserve"> </w:t>
      </w:r>
      <w:r w:rsidRPr="00695FEE">
        <w:t>Gobierno</w:t>
      </w:r>
      <w:r w:rsidRPr="00695FEE">
        <w:rPr>
          <w:spacing w:val="-4"/>
        </w:rPr>
        <w:t xml:space="preserve"> </w:t>
      </w:r>
      <w:r w:rsidRPr="00695FEE">
        <w:rPr>
          <w:spacing w:val="-2"/>
        </w:rPr>
        <w:t>Digital.</w:t>
      </w:r>
    </w:p>
    <w:p w14:paraId="0A4BC16B" w14:textId="77777777" w:rsidR="00D4314B" w:rsidRPr="00695FEE" w:rsidRDefault="00D4314B" w:rsidP="00F52336">
      <w:pPr>
        <w:pStyle w:val="Prrafodelista"/>
        <w:numPr>
          <w:ilvl w:val="0"/>
          <w:numId w:val="28"/>
        </w:numPr>
      </w:pPr>
      <w:r w:rsidRPr="00695FEE">
        <w:t>1</w:t>
      </w:r>
      <w:r w:rsidRPr="00695FEE">
        <w:rPr>
          <w:spacing w:val="-4"/>
        </w:rPr>
        <w:t xml:space="preserve"> </w:t>
      </w:r>
      <w:r w:rsidRPr="00695FEE">
        <w:t>Director</w:t>
      </w:r>
      <w:r w:rsidRPr="00695FEE">
        <w:rPr>
          <w:spacing w:val="-4"/>
        </w:rPr>
        <w:t xml:space="preserve"> </w:t>
      </w:r>
      <w:r w:rsidRPr="00695FEE">
        <w:t>administrativo</w:t>
      </w:r>
      <w:r w:rsidRPr="00695FEE">
        <w:rPr>
          <w:spacing w:val="-5"/>
        </w:rPr>
        <w:t xml:space="preserve"> </w:t>
      </w:r>
      <w:r w:rsidRPr="00695FEE">
        <w:t>y</w:t>
      </w:r>
      <w:r w:rsidRPr="00695FEE">
        <w:rPr>
          <w:spacing w:val="-4"/>
        </w:rPr>
        <w:t xml:space="preserve"> </w:t>
      </w:r>
      <w:r w:rsidRPr="00695FEE">
        <w:t>TIC</w:t>
      </w:r>
      <w:r w:rsidRPr="00695FEE">
        <w:rPr>
          <w:spacing w:val="-4"/>
        </w:rPr>
        <w:t xml:space="preserve"> </w:t>
      </w:r>
      <w:r w:rsidRPr="00695FEE">
        <w:t>-</w:t>
      </w:r>
      <w:r w:rsidRPr="00695FEE">
        <w:rPr>
          <w:spacing w:val="-4"/>
        </w:rPr>
        <w:t xml:space="preserve"> </w:t>
      </w:r>
      <w:r w:rsidRPr="00695FEE">
        <w:t>CIO</w:t>
      </w:r>
      <w:r w:rsidRPr="00695FEE">
        <w:rPr>
          <w:spacing w:val="-3"/>
        </w:rPr>
        <w:t xml:space="preserve"> </w:t>
      </w:r>
      <w:r w:rsidRPr="00695FEE">
        <w:t>de</w:t>
      </w:r>
      <w:r w:rsidRPr="00695FEE">
        <w:rPr>
          <w:spacing w:val="-5"/>
        </w:rPr>
        <w:t xml:space="preserve"> </w:t>
      </w:r>
      <w:r w:rsidRPr="00695FEE">
        <w:rPr>
          <w:spacing w:val="-2"/>
        </w:rPr>
        <w:t>planta.</w:t>
      </w:r>
    </w:p>
    <w:p w14:paraId="1747ED6E" w14:textId="77777777" w:rsidR="00D4314B" w:rsidRPr="00695FEE" w:rsidRDefault="00D4314B" w:rsidP="00F52336">
      <w:pPr>
        <w:pStyle w:val="Prrafodelista"/>
        <w:numPr>
          <w:ilvl w:val="0"/>
          <w:numId w:val="28"/>
        </w:numPr>
      </w:pPr>
      <w:r w:rsidRPr="00695FEE">
        <w:t>1</w:t>
      </w:r>
      <w:r w:rsidRPr="00695FEE">
        <w:rPr>
          <w:spacing w:val="-9"/>
        </w:rPr>
        <w:t xml:space="preserve"> </w:t>
      </w:r>
      <w:r w:rsidRPr="00695FEE">
        <w:t>Profesional</w:t>
      </w:r>
      <w:r w:rsidRPr="00695FEE">
        <w:rPr>
          <w:spacing w:val="-7"/>
        </w:rPr>
        <w:t xml:space="preserve"> </w:t>
      </w:r>
      <w:r w:rsidRPr="00695FEE">
        <w:t>especializado</w:t>
      </w:r>
      <w:r w:rsidRPr="00695FEE">
        <w:rPr>
          <w:spacing w:val="-6"/>
        </w:rPr>
        <w:t xml:space="preserve"> </w:t>
      </w:r>
      <w:r w:rsidRPr="00695FEE">
        <w:t>contratista</w:t>
      </w:r>
      <w:r w:rsidRPr="00695FEE">
        <w:rPr>
          <w:spacing w:val="-7"/>
        </w:rPr>
        <w:t xml:space="preserve"> </w:t>
      </w:r>
      <w:r w:rsidRPr="00695FEE">
        <w:t>para</w:t>
      </w:r>
      <w:r w:rsidRPr="00695FEE">
        <w:rPr>
          <w:spacing w:val="-8"/>
        </w:rPr>
        <w:t xml:space="preserve"> </w:t>
      </w:r>
      <w:r w:rsidRPr="00695FEE">
        <w:t>tareas</w:t>
      </w:r>
      <w:r w:rsidRPr="00695FEE">
        <w:rPr>
          <w:spacing w:val="-5"/>
        </w:rPr>
        <w:t xml:space="preserve"> </w:t>
      </w:r>
      <w:r w:rsidRPr="00695FEE">
        <w:t>de</w:t>
      </w:r>
      <w:r w:rsidRPr="00695FEE">
        <w:rPr>
          <w:spacing w:val="-7"/>
        </w:rPr>
        <w:t xml:space="preserve"> </w:t>
      </w:r>
      <w:r w:rsidRPr="00695FEE">
        <w:t>coordinación</w:t>
      </w:r>
      <w:r w:rsidRPr="00695FEE">
        <w:rPr>
          <w:spacing w:val="-6"/>
        </w:rPr>
        <w:t xml:space="preserve"> </w:t>
      </w:r>
      <w:r w:rsidRPr="00695FEE">
        <w:t>del</w:t>
      </w:r>
      <w:r w:rsidRPr="00695FEE">
        <w:rPr>
          <w:spacing w:val="-6"/>
        </w:rPr>
        <w:t xml:space="preserve"> </w:t>
      </w:r>
      <w:r w:rsidRPr="00695FEE">
        <w:t>grupo</w:t>
      </w:r>
      <w:r w:rsidRPr="00695FEE">
        <w:rPr>
          <w:spacing w:val="-6"/>
        </w:rPr>
        <w:t xml:space="preserve"> </w:t>
      </w:r>
      <w:r w:rsidRPr="00695FEE">
        <w:rPr>
          <w:spacing w:val="-2"/>
        </w:rPr>
        <w:t>contratistas y liderazgo del proceso TIC.</w:t>
      </w:r>
    </w:p>
    <w:p w14:paraId="3D6C5A58" w14:textId="196E29EF" w:rsidR="00D65942" w:rsidRDefault="00D4314B" w:rsidP="00F52336">
      <w:pPr>
        <w:pStyle w:val="Prrafodelista"/>
        <w:numPr>
          <w:ilvl w:val="0"/>
          <w:numId w:val="28"/>
        </w:numPr>
        <w:rPr>
          <w:spacing w:val="-2"/>
        </w:rPr>
      </w:pPr>
      <w:r w:rsidRPr="00695FEE">
        <w:t>1</w:t>
      </w:r>
      <w:r w:rsidRPr="00695FEE">
        <w:rPr>
          <w:spacing w:val="-2"/>
        </w:rPr>
        <w:t xml:space="preserve"> </w:t>
      </w:r>
      <w:r w:rsidRPr="00695FEE">
        <w:t>Profesional</w:t>
      </w:r>
      <w:r w:rsidRPr="00695FEE">
        <w:rPr>
          <w:spacing w:val="-3"/>
        </w:rPr>
        <w:t xml:space="preserve"> </w:t>
      </w:r>
      <w:r w:rsidRPr="00695FEE">
        <w:t>de</w:t>
      </w:r>
      <w:r w:rsidRPr="00695FEE">
        <w:rPr>
          <w:spacing w:val="-2"/>
        </w:rPr>
        <w:t xml:space="preserve"> </w:t>
      </w:r>
      <w:r w:rsidRPr="00695FEE">
        <w:t>planta</w:t>
      </w:r>
      <w:r w:rsidRPr="00695FEE">
        <w:rPr>
          <w:spacing w:val="-6"/>
        </w:rPr>
        <w:t xml:space="preserve"> </w:t>
      </w:r>
      <w:r w:rsidRPr="00695FEE">
        <w:t>Gestor</w:t>
      </w:r>
      <w:r w:rsidRPr="00695FEE">
        <w:rPr>
          <w:spacing w:val="-3"/>
        </w:rPr>
        <w:t xml:space="preserve"> </w:t>
      </w:r>
      <w:r w:rsidRPr="00695FEE">
        <w:t>senior</w:t>
      </w:r>
      <w:r w:rsidRPr="00695FEE">
        <w:rPr>
          <w:spacing w:val="-3"/>
        </w:rPr>
        <w:t xml:space="preserve"> </w:t>
      </w:r>
      <w:r w:rsidRPr="00695FEE">
        <w:t>I,</w:t>
      </w:r>
      <w:r w:rsidRPr="00695FEE">
        <w:rPr>
          <w:spacing w:val="-3"/>
        </w:rPr>
        <w:t xml:space="preserve"> </w:t>
      </w:r>
      <w:r w:rsidRPr="00695FEE">
        <w:t>supervisión</w:t>
      </w:r>
      <w:r w:rsidRPr="00695FEE">
        <w:rPr>
          <w:spacing w:val="-2"/>
        </w:rPr>
        <w:t xml:space="preserve"> </w:t>
      </w:r>
      <w:r w:rsidRPr="00695FEE">
        <w:t>contratos,</w:t>
      </w:r>
      <w:r w:rsidRPr="00695FEE">
        <w:rPr>
          <w:spacing w:val="-3"/>
        </w:rPr>
        <w:t xml:space="preserve"> </w:t>
      </w:r>
      <w:r w:rsidRPr="00695FEE">
        <w:t>-</w:t>
      </w:r>
      <w:r w:rsidRPr="00695FEE">
        <w:rPr>
          <w:spacing w:val="-3"/>
        </w:rPr>
        <w:t xml:space="preserve"> </w:t>
      </w:r>
      <w:r w:rsidRPr="00695FEE">
        <w:t xml:space="preserve">Gobierno </w:t>
      </w:r>
      <w:r w:rsidRPr="00695FEE">
        <w:rPr>
          <w:spacing w:val="-2"/>
        </w:rPr>
        <w:t>Digital.</w:t>
      </w:r>
    </w:p>
    <w:p w14:paraId="37C94507" w14:textId="2B8E1EBB" w:rsidR="00EC3638" w:rsidRDefault="00EC3638">
      <w:pPr>
        <w:spacing w:line="22" w:lineRule="auto"/>
        <w:jc w:val="left"/>
        <w:rPr>
          <w:spacing w:val="-2"/>
        </w:rPr>
      </w:pPr>
      <w:r>
        <w:rPr>
          <w:spacing w:val="-2"/>
        </w:rPr>
        <w:br w:type="page"/>
      </w:r>
    </w:p>
    <w:p w14:paraId="324B7AE9" w14:textId="5D6E23FE" w:rsidR="00D65942" w:rsidRPr="00695FEE" w:rsidRDefault="00D65942">
      <w:pPr>
        <w:spacing w:line="22" w:lineRule="auto"/>
        <w:jc w:val="left"/>
        <w:rPr>
          <w:spacing w:val="-2"/>
        </w:rPr>
      </w:pPr>
    </w:p>
    <w:p w14:paraId="67D20D0F" w14:textId="6731A25B" w:rsidR="00D91908" w:rsidRPr="00695FEE" w:rsidRDefault="007327B6" w:rsidP="000E7DB0">
      <w:pPr>
        <w:pStyle w:val="Ttulo2"/>
      </w:pPr>
      <w:bookmarkStart w:id="1106" w:name="_Toc218692488"/>
      <w:bookmarkStart w:id="1107" w:name="_Toc218870055"/>
      <w:r w:rsidRPr="00695FEE">
        <w:t>Sistemas de información</w:t>
      </w:r>
      <w:bookmarkEnd w:id="1106"/>
      <w:bookmarkEnd w:id="1107"/>
    </w:p>
    <w:p w14:paraId="0337F0FA" w14:textId="77777777" w:rsidR="003A365A" w:rsidRPr="00695FEE" w:rsidRDefault="003A365A"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1108" w:name="_Toc216866922"/>
      <w:bookmarkStart w:id="1109" w:name="_Toc216867233"/>
      <w:bookmarkStart w:id="1110" w:name="_Toc216868097"/>
      <w:bookmarkStart w:id="1111" w:name="_Toc216879382"/>
      <w:bookmarkStart w:id="1112" w:name="_Toc216879480"/>
      <w:bookmarkStart w:id="1113" w:name="_Toc216948296"/>
      <w:bookmarkStart w:id="1114" w:name="_Toc216948574"/>
      <w:bookmarkStart w:id="1115" w:name="_Toc216948742"/>
      <w:bookmarkStart w:id="1116" w:name="_Toc216949347"/>
      <w:bookmarkStart w:id="1117" w:name="_Toc216949559"/>
      <w:bookmarkStart w:id="1118" w:name="_Toc217387081"/>
      <w:bookmarkStart w:id="1119" w:name="_Toc217387364"/>
      <w:bookmarkStart w:id="1120" w:name="_Toc217388893"/>
      <w:bookmarkStart w:id="1121" w:name="_Toc217389397"/>
      <w:bookmarkStart w:id="1122" w:name="_Toc217390629"/>
      <w:bookmarkStart w:id="1123" w:name="_Toc217393160"/>
      <w:bookmarkStart w:id="1124" w:name="_Toc217393621"/>
      <w:bookmarkStart w:id="1125" w:name="_Toc217397077"/>
      <w:bookmarkStart w:id="1126" w:name="_Toc217401548"/>
      <w:bookmarkStart w:id="1127" w:name="_Toc217413185"/>
      <w:bookmarkStart w:id="1128" w:name="_Toc218587331"/>
      <w:bookmarkStart w:id="1129" w:name="_Toc218588731"/>
      <w:bookmarkStart w:id="1130" w:name="_Toc218589143"/>
      <w:bookmarkStart w:id="1131" w:name="_Toc218589496"/>
      <w:bookmarkStart w:id="1132" w:name="_Toc218667888"/>
      <w:bookmarkStart w:id="1133" w:name="_Toc218668004"/>
      <w:bookmarkStart w:id="1134" w:name="_Toc218679151"/>
      <w:bookmarkStart w:id="1135" w:name="_Toc218679262"/>
      <w:bookmarkStart w:id="1136" w:name="_Toc218679768"/>
      <w:bookmarkStart w:id="1137" w:name="_Toc218679880"/>
      <w:bookmarkStart w:id="1138" w:name="_Toc218680065"/>
      <w:bookmarkStart w:id="1139" w:name="_Toc218680503"/>
      <w:bookmarkStart w:id="1140" w:name="_Toc218680619"/>
      <w:bookmarkStart w:id="1141" w:name="_Toc218681556"/>
      <w:bookmarkStart w:id="1142" w:name="_Toc218691480"/>
      <w:bookmarkStart w:id="1143" w:name="_Toc218692489"/>
      <w:bookmarkStart w:id="1144" w:name="_Toc218692693"/>
      <w:bookmarkStart w:id="1145" w:name="_Toc218692859"/>
      <w:bookmarkStart w:id="1146" w:name="_Toc218693026"/>
      <w:bookmarkStart w:id="1147" w:name="_Toc218693267"/>
      <w:bookmarkStart w:id="1148" w:name="_Toc218693436"/>
      <w:bookmarkStart w:id="1149" w:name="_Toc218693679"/>
      <w:bookmarkStart w:id="1150" w:name="_Toc218693924"/>
      <w:bookmarkStart w:id="1151" w:name="_Toc218694587"/>
      <w:bookmarkStart w:id="1152" w:name="_Toc218694850"/>
      <w:bookmarkStart w:id="1153" w:name="_Toc218695157"/>
      <w:bookmarkStart w:id="1154" w:name="_Toc218763860"/>
      <w:bookmarkStart w:id="1155" w:name="_Toc218844639"/>
      <w:bookmarkStart w:id="1156" w:name="_Toc218845375"/>
      <w:bookmarkStart w:id="1157" w:name="_Toc218845553"/>
      <w:bookmarkStart w:id="1158" w:name="_Toc218845808"/>
      <w:bookmarkStart w:id="1159" w:name="_Toc218846940"/>
      <w:bookmarkStart w:id="1160" w:name="_Toc218849158"/>
      <w:bookmarkStart w:id="1161" w:name="_Toc218849886"/>
      <w:bookmarkStart w:id="1162" w:name="_Toc218850558"/>
      <w:bookmarkStart w:id="1163" w:name="_Toc218852523"/>
      <w:bookmarkStart w:id="1164" w:name="_Toc218853178"/>
      <w:bookmarkStart w:id="1165" w:name="_Toc218853376"/>
      <w:bookmarkStart w:id="1166" w:name="_Toc218853576"/>
      <w:bookmarkStart w:id="1167" w:name="_Toc218853778"/>
      <w:bookmarkStart w:id="1168" w:name="_Toc218854114"/>
      <w:bookmarkStart w:id="1169" w:name="_Toc218854465"/>
      <w:bookmarkStart w:id="1170" w:name="_Toc218854727"/>
      <w:bookmarkStart w:id="1171" w:name="_Toc218855529"/>
      <w:bookmarkStart w:id="1172" w:name="_Toc218857006"/>
      <w:bookmarkStart w:id="1173" w:name="_Toc218862670"/>
      <w:bookmarkStart w:id="1174" w:name="_Toc218867338"/>
      <w:bookmarkStart w:id="1175" w:name="_Toc218867714"/>
      <w:bookmarkStart w:id="1176" w:name="_Toc218868406"/>
      <w:bookmarkStart w:id="1177" w:name="_Toc218868617"/>
      <w:bookmarkStart w:id="1178" w:name="_Toc218870056"/>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53F90CA4" w14:textId="77777777" w:rsidR="003A365A" w:rsidRPr="00695FEE" w:rsidRDefault="003A365A"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1179" w:name="_Toc216866923"/>
      <w:bookmarkStart w:id="1180" w:name="_Toc216867234"/>
      <w:bookmarkStart w:id="1181" w:name="_Toc216868098"/>
      <w:bookmarkStart w:id="1182" w:name="_Toc216879383"/>
      <w:bookmarkStart w:id="1183" w:name="_Toc216879481"/>
      <w:bookmarkStart w:id="1184" w:name="_Toc216948297"/>
      <w:bookmarkStart w:id="1185" w:name="_Toc216948575"/>
      <w:bookmarkStart w:id="1186" w:name="_Toc216948743"/>
      <w:bookmarkStart w:id="1187" w:name="_Toc216949348"/>
      <w:bookmarkStart w:id="1188" w:name="_Toc216949560"/>
      <w:bookmarkStart w:id="1189" w:name="_Toc217387082"/>
      <w:bookmarkStart w:id="1190" w:name="_Toc217387365"/>
      <w:bookmarkStart w:id="1191" w:name="_Toc217388894"/>
      <w:bookmarkStart w:id="1192" w:name="_Toc217389398"/>
      <w:bookmarkStart w:id="1193" w:name="_Toc217390630"/>
      <w:bookmarkStart w:id="1194" w:name="_Toc217393161"/>
      <w:bookmarkStart w:id="1195" w:name="_Toc217393622"/>
      <w:bookmarkStart w:id="1196" w:name="_Toc217397078"/>
      <w:bookmarkStart w:id="1197" w:name="_Toc217401549"/>
      <w:bookmarkStart w:id="1198" w:name="_Toc217413186"/>
      <w:bookmarkStart w:id="1199" w:name="_Toc218587332"/>
      <w:bookmarkStart w:id="1200" w:name="_Toc218588732"/>
      <w:bookmarkStart w:id="1201" w:name="_Toc218589144"/>
      <w:bookmarkStart w:id="1202" w:name="_Toc218589497"/>
      <w:bookmarkStart w:id="1203" w:name="_Toc218667889"/>
      <w:bookmarkStart w:id="1204" w:name="_Toc218668005"/>
      <w:bookmarkStart w:id="1205" w:name="_Toc218679152"/>
      <w:bookmarkStart w:id="1206" w:name="_Toc218679263"/>
      <w:bookmarkStart w:id="1207" w:name="_Toc218679769"/>
      <w:bookmarkStart w:id="1208" w:name="_Toc218679881"/>
      <w:bookmarkStart w:id="1209" w:name="_Toc218680066"/>
      <w:bookmarkStart w:id="1210" w:name="_Toc218680504"/>
      <w:bookmarkStart w:id="1211" w:name="_Toc218680620"/>
      <w:bookmarkStart w:id="1212" w:name="_Toc218681557"/>
      <w:bookmarkStart w:id="1213" w:name="_Toc218691481"/>
      <w:bookmarkStart w:id="1214" w:name="_Toc218692490"/>
      <w:bookmarkStart w:id="1215" w:name="_Toc218692694"/>
      <w:bookmarkStart w:id="1216" w:name="_Toc218692860"/>
      <w:bookmarkStart w:id="1217" w:name="_Toc218693027"/>
      <w:bookmarkStart w:id="1218" w:name="_Toc218693268"/>
      <w:bookmarkStart w:id="1219" w:name="_Toc218693437"/>
      <w:bookmarkStart w:id="1220" w:name="_Toc218693680"/>
      <w:bookmarkStart w:id="1221" w:name="_Toc218693925"/>
      <w:bookmarkStart w:id="1222" w:name="_Toc218694588"/>
      <w:bookmarkStart w:id="1223" w:name="_Toc218694851"/>
      <w:bookmarkStart w:id="1224" w:name="_Toc218695158"/>
      <w:bookmarkStart w:id="1225" w:name="_Toc218763861"/>
      <w:bookmarkStart w:id="1226" w:name="_Toc218844640"/>
      <w:bookmarkStart w:id="1227" w:name="_Toc218845376"/>
      <w:bookmarkStart w:id="1228" w:name="_Toc218845554"/>
      <w:bookmarkStart w:id="1229" w:name="_Toc218845809"/>
      <w:bookmarkStart w:id="1230" w:name="_Toc218846941"/>
      <w:bookmarkStart w:id="1231" w:name="_Toc218849159"/>
      <w:bookmarkStart w:id="1232" w:name="_Toc218849887"/>
      <w:bookmarkStart w:id="1233" w:name="_Toc218850559"/>
      <w:bookmarkStart w:id="1234" w:name="_Toc218852524"/>
      <w:bookmarkStart w:id="1235" w:name="_Toc218853179"/>
      <w:bookmarkStart w:id="1236" w:name="_Toc218853377"/>
      <w:bookmarkStart w:id="1237" w:name="_Toc218853577"/>
      <w:bookmarkStart w:id="1238" w:name="_Toc218853779"/>
      <w:bookmarkStart w:id="1239" w:name="_Toc218854115"/>
      <w:bookmarkStart w:id="1240" w:name="_Toc218854466"/>
      <w:bookmarkStart w:id="1241" w:name="_Toc218854728"/>
      <w:bookmarkStart w:id="1242" w:name="_Toc218855530"/>
      <w:bookmarkStart w:id="1243" w:name="_Toc218857007"/>
      <w:bookmarkStart w:id="1244" w:name="_Toc218862671"/>
      <w:bookmarkStart w:id="1245" w:name="_Toc218867339"/>
      <w:bookmarkStart w:id="1246" w:name="_Toc218867715"/>
      <w:bookmarkStart w:id="1247" w:name="_Toc218868407"/>
      <w:bookmarkStart w:id="1248" w:name="_Toc218868618"/>
      <w:bookmarkStart w:id="1249" w:name="_Toc218870057"/>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48ED6127" w14:textId="77777777" w:rsidR="003A365A" w:rsidRPr="00695FEE" w:rsidRDefault="003A365A"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1250" w:name="_Toc216866924"/>
      <w:bookmarkStart w:id="1251" w:name="_Toc216867235"/>
      <w:bookmarkStart w:id="1252" w:name="_Toc216868099"/>
      <w:bookmarkStart w:id="1253" w:name="_Toc216879384"/>
      <w:bookmarkStart w:id="1254" w:name="_Toc216879482"/>
      <w:bookmarkStart w:id="1255" w:name="_Toc216948298"/>
      <w:bookmarkStart w:id="1256" w:name="_Toc216948576"/>
      <w:bookmarkStart w:id="1257" w:name="_Toc216948744"/>
      <w:bookmarkStart w:id="1258" w:name="_Toc216949349"/>
      <w:bookmarkStart w:id="1259" w:name="_Toc216949561"/>
      <w:bookmarkStart w:id="1260" w:name="_Toc217387083"/>
      <w:bookmarkStart w:id="1261" w:name="_Toc217387366"/>
      <w:bookmarkStart w:id="1262" w:name="_Toc217388895"/>
      <w:bookmarkStart w:id="1263" w:name="_Toc217389399"/>
      <w:bookmarkStart w:id="1264" w:name="_Toc217390631"/>
      <w:bookmarkStart w:id="1265" w:name="_Toc217393162"/>
      <w:bookmarkStart w:id="1266" w:name="_Toc217393623"/>
      <w:bookmarkStart w:id="1267" w:name="_Toc217397079"/>
      <w:bookmarkStart w:id="1268" w:name="_Toc217401550"/>
      <w:bookmarkStart w:id="1269" w:name="_Toc217413187"/>
      <w:bookmarkStart w:id="1270" w:name="_Toc218587333"/>
      <w:bookmarkStart w:id="1271" w:name="_Toc218588733"/>
      <w:bookmarkStart w:id="1272" w:name="_Toc218589145"/>
      <w:bookmarkStart w:id="1273" w:name="_Toc218589498"/>
      <w:bookmarkStart w:id="1274" w:name="_Toc218667890"/>
      <w:bookmarkStart w:id="1275" w:name="_Toc218668006"/>
      <w:bookmarkStart w:id="1276" w:name="_Toc218679153"/>
      <w:bookmarkStart w:id="1277" w:name="_Toc218679264"/>
      <w:bookmarkStart w:id="1278" w:name="_Toc218679770"/>
      <w:bookmarkStart w:id="1279" w:name="_Toc218679882"/>
      <w:bookmarkStart w:id="1280" w:name="_Toc218680067"/>
      <w:bookmarkStart w:id="1281" w:name="_Toc218680505"/>
      <w:bookmarkStart w:id="1282" w:name="_Toc218680621"/>
      <w:bookmarkStart w:id="1283" w:name="_Toc218681558"/>
      <w:bookmarkStart w:id="1284" w:name="_Toc218691482"/>
      <w:bookmarkStart w:id="1285" w:name="_Toc218692491"/>
      <w:bookmarkStart w:id="1286" w:name="_Toc218692695"/>
      <w:bookmarkStart w:id="1287" w:name="_Toc218692861"/>
      <w:bookmarkStart w:id="1288" w:name="_Toc218693028"/>
      <w:bookmarkStart w:id="1289" w:name="_Toc218693269"/>
      <w:bookmarkStart w:id="1290" w:name="_Toc218693438"/>
      <w:bookmarkStart w:id="1291" w:name="_Toc218693681"/>
      <w:bookmarkStart w:id="1292" w:name="_Toc218693926"/>
      <w:bookmarkStart w:id="1293" w:name="_Toc218694589"/>
      <w:bookmarkStart w:id="1294" w:name="_Toc218694852"/>
      <w:bookmarkStart w:id="1295" w:name="_Toc218695159"/>
      <w:bookmarkStart w:id="1296" w:name="_Toc218763862"/>
      <w:bookmarkStart w:id="1297" w:name="_Toc218844641"/>
      <w:bookmarkStart w:id="1298" w:name="_Toc218845377"/>
      <w:bookmarkStart w:id="1299" w:name="_Toc218845555"/>
      <w:bookmarkStart w:id="1300" w:name="_Toc218845810"/>
      <w:bookmarkStart w:id="1301" w:name="_Toc218846942"/>
      <w:bookmarkStart w:id="1302" w:name="_Toc218849160"/>
      <w:bookmarkStart w:id="1303" w:name="_Toc218849888"/>
      <w:bookmarkStart w:id="1304" w:name="_Toc218850560"/>
      <w:bookmarkStart w:id="1305" w:name="_Toc218852525"/>
      <w:bookmarkStart w:id="1306" w:name="_Toc218853180"/>
      <w:bookmarkStart w:id="1307" w:name="_Toc218853378"/>
      <w:bookmarkStart w:id="1308" w:name="_Toc218853578"/>
      <w:bookmarkStart w:id="1309" w:name="_Toc218853780"/>
      <w:bookmarkStart w:id="1310" w:name="_Toc218854116"/>
      <w:bookmarkStart w:id="1311" w:name="_Toc218854467"/>
      <w:bookmarkStart w:id="1312" w:name="_Toc218854729"/>
      <w:bookmarkStart w:id="1313" w:name="_Toc218855531"/>
      <w:bookmarkStart w:id="1314" w:name="_Toc218857008"/>
      <w:bookmarkStart w:id="1315" w:name="_Toc218862672"/>
      <w:bookmarkStart w:id="1316" w:name="_Toc218867340"/>
      <w:bookmarkStart w:id="1317" w:name="_Toc218867716"/>
      <w:bookmarkStart w:id="1318" w:name="_Toc218868408"/>
      <w:bookmarkStart w:id="1319" w:name="_Toc218868619"/>
      <w:bookmarkStart w:id="1320" w:name="_Toc218870058"/>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17C96258" w14:textId="77777777" w:rsidR="003A365A" w:rsidRPr="00695FEE" w:rsidRDefault="003A365A"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1321" w:name="_Toc216866925"/>
      <w:bookmarkStart w:id="1322" w:name="_Toc216867236"/>
      <w:bookmarkStart w:id="1323" w:name="_Toc216868100"/>
      <w:bookmarkStart w:id="1324" w:name="_Toc216879385"/>
      <w:bookmarkStart w:id="1325" w:name="_Toc216879483"/>
      <w:bookmarkStart w:id="1326" w:name="_Toc216948299"/>
      <w:bookmarkStart w:id="1327" w:name="_Toc216948577"/>
      <w:bookmarkStart w:id="1328" w:name="_Toc216948745"/>
      <w:bookmarkStart w:id="1329" w:name="_Toc216949350"/>
      <w:bookmarkStart w:id="1330" w:name="_Toc216949562"/>
      <w:bookmarkStart w:id="1331" w:name="_Toc217387084"/>
      <w:bookmarkStart w:id="1332" w:name="_Toc217387367"/>
      <w:bookmarkStart w:id="1333" w:name="_Toc217388896"/>
      <w:bookmarkStart w:id="1334" w:name="_Toc217389400"/>
      <w:bookmarkStart w:id="1335" w:name="_Toc217390632"/>
      <w:bookmarkStart w:id="1336" w:name="_Toc217393163"/>
      <w:bookmarkStart w:id="1337" w:name="_Toc217393624"/>
      <w:bookmarkStart w:id="1338" w:name="_Toc217397080"/>
      <w:bookmarkStart w:id="1339" w:name="_Toc217401551"/>
      <w:bookmarkStart w:id="1340" w:name="_Toc217413188"/>
      <w:bookmarkStart w:id="1341" w:name="_Toc218587334"/>
      <w:bookmarkStart w:id="1342" w:name="_Toc218588734"/>
      <w:bookmarkStart w:id="1343" w:name="_Toc218589146"/>
      <w:bookmarkStart w:id="1344" w:name="_Toc218589499"/>
      <w:bookmarkStart w:id="1345" w:name="_Toc218667891"/>
      <w:bookmarkStart w:id="1346" w:name="_Toc218668007"/>
      <w:bookmarkStart w:id="1347" w:name="_Toc218679154"/>
      <w:bookmarkStart w:id="1348" w:name="_Toc218679265"/>
      <w:bookmarkStart w:id="1349" w:name="_Toc218679771"/>
      <w:bookmarkStart w:id="1350" w:name="_Toc218679883"/>
      <w:bookmarkStart w:id="1351" w:name="_Toc218680068"/>
      <w:bookmarkStart w:id="1352" w:name="_Toc218680506"/>
      <w:bookmarkStart w:id="1353" w:name="_Toc218680622"/>
      <w:bookmarkStart w:id="1354" w:name="_Toc218681559"/>
      <w:bookmarkStart w:id="1355" w:name="_Toc218691483"/>
      <w:bookmarkStart w:id="1356" w:name="_Toc218692492"/>
      <w:bookmarkStart w:id="1357" w:name="_Toc218692696"/>
      <w:bookmarkStart w:id="1358" w:name="_Toc218692862"/>
      <w:bookmarkStart w:id="1359" w:name="_Toc218693029"/>
      <w:bookmarkStart w:id="1360" w:name="_Toc218693270"/>
      <w:bookmarkStart w:id="1361" w:name="_Toc218693439"/>
      <w:bookmarkStart w:id="1362" w:name="_Toc218693682"/>
      <w:bookmarkStart w:id="1363" w:name="_Toc218693927"/>
      <w:bookmarkStart w:id="1364" w:name="_Toc218694590"/>
      <w:bookmarkStart w:id="1365" w:name="_Toc218694853"/>
      <w:bookmarkStart w:id="1366" w:name="_Toc218695160"/>
      <w:bookmarkStart w:id="1367" w:name="_Toc218763863"/>
      <w:bookmarkStart w:id="1368" w:name="_Toc218844642"/>
      <w:bookmarkStart w:id="1369" w:name="_Toc218845378"/>
      <w:bookmarkStart w:id="1370" w:name="_Toc218845556"/>
      <w:bookmarkStart w:id="1371" w:name="_Toc218845811"/>
      <w:bookmarkStart w:id="1372" w:name="_Toc218846943"/>
      <w:bookmarkStart w:id="1373" w:name="_Toc218849161"/>
      <w:bookmarkStart w:id="1374" w:name="_Toc218849889"/>
      <w:bookmarkStart w:id="1375" w:name="_Toc218850561"/>
      <w:bookmarkStart w:id="1376" w:name="_Toc218852526"/>
      <w:bookmarkStart w:id="1377" w:name="_Toc218853181"/>
      <w:bookmarkStart w:id="1378" w:name="_Toc218853379"/>
      <w:bookmarkStart w:id="1379" w:name="_Toc218853579"/>
      <w:bookmarkStart w:id="1380" w:name="_Toc218853781"/>
      <w:bookmarkStart w:id="1381" w:name="_Toc218854117"/>
      <w:bookmarkStart w:id="1382" w:name="_Toc218854468"/>
      <w:bookmarkStart w:id="1383" w:name="_Toc218854730"/>
      <w:bookmarkStart w:id="1384" w:name="_Toc218855532"/>
      <w:bookmarkStart w:id="1385" w:name="_Toc218857009"/>
      <w:bookmarkStart w:id="1386" w:name="_Toc218862673"/>
      <w:bookmarkStart w:id="1387" w:name="_Toc218867341"/>
      <w:bookmarkStart w:id="1388" w:name="_Toc218867717"/>
      <w:bookmarkStart w:id="1389" w:name="_Toc218868409"/>
      <w:bookmarkStart w:id="1390" w:name="_Toc218868620"/>
      <w:bookmarkStart w:id="1391" w:name="_Toc218870059"/>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44086C14" w14:textId="77777777" w:rsidR="003A365A" w:rsidRPr="00695FEE" w:rsidRDefault="003A365A"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1392" w:name="_Toc216866926"/>
      <w:bookmarkStart w:id="1393" w:name="_Toc216867237"/>
      <w:bookmarkStart w:id="1394" w:name="_Toc216868101"/>
      <w:bookmarkStart w:id="1395" w:name="_Toc216879386"/>
      <w:bookmarkStart w:id="1396" w:name="_Toc216879484"/>
      <w:bookmarkStart w:id="1397" w:name="_Toc216948300"/>
      <w:bookmarkStart w:id="1398" w:name="_Toc216948578"/>
      <w:bookmarkStart w:id="1399" w:name="_Toc216948746"/>
      <w:bookmarkStart w:id="1400" w:name="_Toc216949351"/>
      <w:bookmarkStart w:id="1401" w:name="_Toc216949563"/>
      <w:bookmarkStart w:id="1402" w:name="_Toc217387085"/>
      <w:bookmarkStart w:id="1403" w:name="_Toc217387368"/>
      <w:bookmarkStart w:id="1404" w:name="_Toc217388897"/>
      <w:bookmarkStart w:id="1405" w:name="_Toc217389401"/>
      <w:bookmarkStart w:id="1406" w:name="_Toc217390633"/>
      <w:bookmarkStart w:id="1407" w:name="_Toc217393164"/>
      <w:bookmarkStart w:id="1408" w:name="_Toc217393625"/>
      <w:bookmarkStart w:id="1409" w:name="_Toc217397081"/>
      <w:bookmarkStart w:id="1410" w:name="_Toc217401552"/>
      <w:bookmarkStart w:id="1411" w:name="_Toc217413189"/>
      <w:bookmarkStart w:id="1412" w:name="_Toc218587335"/>
      <w:bookmarkStart w:id="1413" w:name="_Toc218588735"/>
      <w:bookmarkStart w:id="1414" w:name="_Toc218589147"/>
      <w:bookmarkStart w:id="1415" w:name="_Toc218589500"/>
      <w:bookmarkStart w:id="1416" w:name="_Toc218667892"/>
      <w:bookmarkStart w:id="1417" w:name="_Toc218668008"/>
      <w:bookmarkStart w:id="1418" w:name="_Toc218679155"/>
      <w:bookmarkStart w:id="1419" w:name="_Toc218679266"/>
      <w:bookmarkStart w:id="1420" w:name="_Toc218679772"/>
      <w:bookmarkStart w:id="1421" w:name="_Toc218679884"/>
      <w:bookmarkStart w:id="1422" w:name="_Toc218680069"/>
      <w:bookmarkStart w:id="1423" w:name="_Toc218680507"/>
      <w:bookmarkStart w:id="1424" w:name="_Toc218680623"/>
      <w:bookmarkStart w:id="1425" w:name="_Toc218681560"/>
      <w:bookmarkStart w:id="1426" w:name="_Toc218691484"/>
      <w:bookmarkStart w:id="1427" w:name="_Toc218692493"/>
      <w:bookmarkStart w:id="1428" w:name="_Toc218692697"/>
      <w:bookmarkStart w:id="1429" w:name="_Toc218692863"/>
      <w:bookmarkStart w:id="1430" w:name="_Toc218693030"/>
      <w:bookmarkStart w:id="1431" w:name="_Toc218693271"/>
      <w:bookmarkStart w:id="1432" w:name="_Toc218693440"/>
      <w:bookmarkStart w:id="1433" w:name="_Toc218693683"/>
      <w:bookmarkStart w:id="1434" w:name="_Toc218693928"/>
      <w:bookmarkStart w:id="1435" w:name="_Toc218694591"/>
      <w:bookmarkStart w:id="1436" w:name="_Toc218694854"/>
      <w:bookmarkStart w:id="1437" w:name="_Toc218695161"/>
      <w:bookmarkStart w:id="1438" w:name="_Toc218763864"/>
      <w:bookmarkStart w:id="1439" w:name="_Toc218844643"/>
      <w:bookmarkStart w:id="1440" w:name="_Toc218845379"/>
      <w:bookmarkStart w:id="1441" w:name="_Toc218845557"/>
      <w:bookmarkStart w:id="1442" w:name="_Toc218845812"/>
      <w:bookmarkStart w:id="1443" w:name="_Toc218846944"/>
      <w:bookmarkStart w:id="1444" w:name="_Toc218849162"/>
      <w:bookmarkStart w:id="1445" w:name="_Toc218849890"/>
      <w:bookmarkStart w:id="1446" w:name="_Toc218850562"/>
      <w:bookmarkStart w:id="1447" w:name="_Toc218852527"/>
      <w:bookmarkStart w:id="1448" w:name="_Toc218853182"/>
      <w:bookmarkStart w:id="1449" w:name="_Toc218853380"/>
      <w:bookmarkStart w:id="1450" w:name="_Toc218853580"/>
      <w:bookmarkStart w:id="1451" w:name="_Toc218853782"/>
      <w:bookmarkStart w:id="1452" w:name="_Toc218854118"/>
      <w:bookmarkStart w:id="1453" w:name="_Toc218854469"/>
      <w:bookmarkStart w:id="1454" w:name="_Toc218854731"/>
      <w:bookmarkStart w:id="1455" w:name="_Toc218855533"/>
      <w:bookmarkStart w:id="1456" w:name="_Toc218857010"/>
      <w:bookmarkStart w:id="1457" w:name="_Toc218862674"/>
      <w:bookmarkStart w:id="1458" w:name="_Toc218867342"/>
      <w:bookmarkStart w:id="1459" w:name="_Toc218867718"/>
      <w:bookmarkStart w:id="1460" w:name="_Toc218868410"/>
      <w:bookmarkStart w:id="1461" w:name="_Toc218868621"/>
      <w:bookmarkStart w:id="1462" w:name="_Toc218870060"/>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7E6A751C" w14:textId="77777777" w:rsidR="003A365A" w:rsidRPr="00695FEE" w:rsidRDefault="003A365A"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1463" w:name="_Toc216866927"/>
      <w:bookmarkStart w:id="1464" w:name="_Toc216867238"/>
      <w:bookmarkStart w:id="1465" w:name="_Toc216868102"/>
      <w:bookmarkStart w:id="1466" w:name="_Toc216879387"/>
      <w:bookmarkStart w:id="1467" w:name="_Toc216879485"/>
      <w:bookmarkStart w:id="1468" w:name="_Toc216948301"/>
      <w:bookmarkStart w:id="1469" w:name="_Toc216948579"/>
      <w:bookmarkStart w:id="1470" w:name="_Toc216948747"/>
      <w:bookmarkStart w:id="1471" w:name="_Toc216949352"/>
      <w:bookmarkStart w:id="1472" w:name="_Toc216949564"/>
      <w:bookmarkStart w:id="1473" w:name="_Toc217387086"/>
      <w:bookmarkStart w:id="1474" w:name="_Toc217387369"/>
      <w:bookmarkStart w:id="1475" w:name="_Toc217388898"/>
      <w:bookmarkStart w:id="1476" w:name="_Toc217389402"/>
      <w:bookmarkStart w:id="1477" w:name="_Toc217390634"/>
      <w:bookmarkStart w:id="1478" w:name="_Toc217393165"/>
      <w:bookmarkStart w:id="1479" w:name="_Toc217393626"/>
      <w:bookmarkStart w:id="1480" w:name="_Toc217397082"/>
      <w:bookmarkStart w:id="1481" w:name="_Toc217401553"/>
      <w:bookmarkStart w:id="1482" w:name="_Toc217413190"/>
      <w:bookmarkStart w:id="1483" w:name="_Toc218587336"/>
      <w:bookmarkStart w:id="1484" w:name="_Toc218588736"/>
      <w:bookmarkStart w:id="1485" w:name="_Toc218589148"/>
      <w:bookmarkStart w:id="1486" w:name="_Toc218589501"/>
      <w:bookmarkStart w:id="1487" w:name="_Toc218667893"/>
      <w:bookmarkStart w:id="1488" w:name="_Toc218668009"/>
      <w:bookmarkStart w:id="1489" w:name="_Toc218679156"/>
      <w:bookmarkStart w:id="1490" w:name="_Toc218679267"/>
      <w:bookmarkStart w:id="1491" w:name="_Toc218679773"/>
      <w:bookmarkStart w:id="1492" w:name="_Toc218679885"/>
      <w:bookmarkStart w:id="1493" w:name="_Toc218680070"/>
      <w:bookmarkStart w:id="1494" w:name="_Toc218680508"/>
      <w:bookmarkStart w:id="1495" w:name="_Toc218680624"/>
      <w:bookmarkStart w:id="1496" w:name="_Toc218681561"/>
      <w:bookmarkStart w:id="1497" w:name="_Toc218691485"/>
      <w:bookmarkStart w:id="1498" w:name="_Toc218692494"/>
      <w:bookmarkStart w:id="1499" w:name="_Toc218692698"/>
      <w:bookmarkStart w:id="1500" w:name="_Toc218692864"/>
      <w:bookmarkStart w:id="1501" w:name="_Toc218693031"/>
      <w:bookmarkStart w:id="1502" w:name="_Toc218693272"/>
      <w:bookmarkStart w:id="1503" w:name="_Toc218693441"/>
      <w:bookmarkStart w:id="1504" w:name="_Toc218693684"/>
      <w:bookmarkStart w:id="1505" w:name="_Toc218693929"/>
      <w:bookmarkStart w:id="1506" w:name="_Toc218694592"/>
      <w:bookmarkStart w:id="1507" w:name="_Toc218694855"/>
      <w:bookmarkStart w:id="1508" w:name="_Toc218695162"/>
      <w:bookmarkStart w:id="1509" w:name="_Toc218763865"/>
      <w:bookmarkStart w:id="1510" w:name="_Toc218844644"/>
      <w:bookmarkStart w:id="1511" w:name="_Toc218845380"/>
      <w:bookmarkStart w:id="1512" w:name="_Toc218845558"/>
      <w:bookmarkStart w:id="1513" w:name="_Toc218845813"/>
      <w:bookmarkStart w:id="1514" w:name="_Toc218846945"/>
      <w:bookmarkStart w:id="1515" w:name="_Toc218849163"/>
      <w:bookmarkStart w:id="1516" w:name="_Toc218849891"/>
      <w:bookmarkStart w:id="1517" w:name="_Toc218850563"/>
      <w:bookmarkStart w:id="1518" w:name="_Toc218852528"/>
      <w:bookmarkStart w:id="1519" w:name="_Toc218853183"/>
      <w:bookmarkStart w:id="1520" w:name="_Toc218853381"/>
      <w:bookmarkStart w:id="1521" w:name="_Toc218853581"/>
      <w:bookmarkStart w:id="1522" w:name="_Toc218853783"/>
      <w:bookmarkStart w:id="1523" w:name="_Toc218854119"/>
      <w:bookmarkStart w:id="1524" w:name="_Toc218854470"/>
      <w:bookmarkStart w:id="1525" w:name="_Toc218854732"/>
      <w:bookmarkStart w:id="1526" w:name="_Toc218855534"/>
      <w:bookmarkStart w:id="1527" w:name="_Toc218857011"/>
      <w:bookmarkStart w:id="1528" w:name="_Toc218862675"/>
      <w:bookmarkStart w:id="1529" w:name="_Toc218867343"/>
      <w:bookmarkStart w:id="1530" w:name="_Toc218867719"/>
      <w:bookmarkStart w:id="1531" w:name="_Toc218868411"/>
      <w:bookmarkStart w:id="1532" w:name="_Toc218868622"/>
      <w:bookmarkStart w:id="1533" w:name="_Toc218870061"/>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2183E9CC" w14:textId="77777777" w:rsidR="003A365A" w:rsidRPr="00695FEE" w:rsidRDefault="003A365A"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1534" w:name="_Toc216866928"/>
      <w:bookmarkStart w:id="1535" w:name="_Toc216867239"/>
      <w:bookmarkStart w:id="1536" w:name="_Toc216868103"/>
      <w:bookmarkStart w:id="1537" w:name="_Toc216879388"/>
      <w:bookmarkStart w:id="1538" w:name="_Toc216879486"/>
      <w:bookmarkStart w:id="1539" w:name="_Toc216948302"/>
      <w:bookmarkStart w:id="1540" w:name="_Toc216948580"/>
      <w:bookmarkStart w:id="1541" w:name="_Toc216948748"/>
      <w:bookmarkStart w:id="1542" w:name="_Toc216949353"/>
      <w:bookmarkStart w:id="1543" w:name="_Toc216949565"/>
      <w:bookmarkStart w:id="1544" w:name="_Toc217387087"/>
      <w:bookmarkStart w:id="1545" w:name="_Toc217387370"/>
      <w:bookmarkStart w:id="1546" w:name="_Toc217388899"/>
      <w:bookmarkStart w:id="1547" w:name="_Toc217389403"/>
      <w:bookmarkStart w:id="1548" w:name="_Toc217390635"/>
      <w:bookmarkStart w:id="1549" w:name="_Toc217393166"/>
      <w:bookmarkStart w:id="1550" w:name="_Toc217393627"/>
      <w:bookmarkStart w:id="1551" w:name="_Toc217397083"/>
      <w:bookmarkStart w:id="1552" w:name="_Toc217401554"/>
      <w:bookmarkStart w:id="1553" w:name="_Toc217413191"/>
      <w:bookmarkStart w:id="1554" w:name="_Toc218587337"/>
      <w:bookmarkStart w:id="1555" w:name="_Toc218588737"/>
      <w:bookmarkStart w:id="1556" w:name="_Toc218589149"/>
      <w:bookmarkStart w:id="1557" w:name="_Toc218589502"/>
      <w:bookmarkStart w:id="1558" w:name="_Toc218667894"/>
      <w:bookmarkStart w:id="1559" w:name="_Toc218668010"/>
      <w:bookmarkStart w:id="1560" w:name="_Toc218679157"/>
      <w:bookmarkStart w:id="1561" w:name="_Toc218679268"/>
      <w:bookmarkStart w:id="1562" w:name="_Toc218679774"/>
      <w:bookmarkStart w:id="1563" w:name="_Toc218679886"/>
      <w:bookmarkStart w:id="1564" w:name="_Toc218680071"/>
      <w:bookmarkStart w:id="1565" w:name="_Toc218680509"/>
      <w:bookmarkStart w:id="1566" w:name="_Toc218680625"/>
      <w:bookmarkStart w:id="1567" w:name="_Toc218681562"/>
      <w:bookmarkStart w:id="1568" w:name="_Toc218691486"/>
      <w:bookmarkStart w:id="1569" w:name="_Toc218692495"/>
      <w:bookmarkStart w:id="1570" w:name="_Toc218692699"/>
      <w:bookmarkStart w:id="1571" w:name="_Toc218692865"/>
      <w:bookmarkStart w:id="1572" w:name="_Toc218693032"/>
      <w:bookmarkStart w:id="1573" w:name="_Toc218693273"/>
      <w:bookmarkStart w:id="1574" w:name="_Toc218693442"/>
      <w:bookmarkStart w:id="1575" w:name="_Toc218693685"/>
      <w:bookmarkStart w:id="1576" w:name="_Toc218693930"/>
      <w:bookmarkStart w:id="1577" w:name="_Toc218694593"/>
      <w:bookmarkStart w:id="1578" w:name="_Toc218694856"/>
      <w:bookmarkStart w:id="1579" w:name="_Toc218695163"/>
      <w:bookmarkStart w:id="1580" w:name="_Toc218763866"/>
      <w:bookmarkStart w:id="1581" w:name="_Toc218844645"/>
      <w:bookmarkStart w:id="1582" w:name="_Toc218845381"/>
      <w:bookmarkStart w:id="1583" w:name="_Toc218845559"/>
      <w:bookmarkStart w:id="1584" w:name="_Toc218845814"/>
      <w:bookmarkStart w:id="1585" w:name="_Toc218846946"/>
      <w:bookmarkStart w:id="1586" w:name="_Toc218849164"/>
      <w:bookmarkStart w:id="1587" w:name="_Toc218849892"/>
      <w:bookmarkStart w:id="1588" w:name="_Toc218850564"/>
      <w:bookmarkStart w:id="1589" w:name="_Toc218852529"/>
      <w:bookmarkStart w:id="1590" w:name="_Toc218853184"/>
      <w:bookmarkStart w:id="1591" w:name="_Toc218853382"/>
      <w:bookmarkStart w:id="1592" w:name="_Toc218853582"/>
      <w:bookmarkStart w:id="1593" w:name="_Toc218853784"/>
      <w:bookmarkStart w:id="1594" w:name="_Toc218854120"/>
      <w:bookmarkStart w:id="1595" w:name="_Toc218854471"/>
      <w:bookmarkStart w:id="1596" w:name="_Toc218854733"/>
      <w:bookmarkStart w:id="1597" w:name="_Toc218855535"/>
      <w:bookmarkStart w:id="1598" w:name="_Toc218857012"/>
      <w:bookmarkStart w:id="1599" w:name="_Toc218862676"/>
      <w:bookmarkStart w:id="1600" w:name="_Toc218867344"/>
      <w:bookmarkStart w:id="1601" w:name="_Toc218867720"/>
      <w:bookmarkStart w:id="1602" w:name="_Toc218868412"/>
      <w:bookmarkStart w:id="1603" w:name="_Toc218868623"/>
      <w:bookmarkStart w:id="1604" w:name="_Toc218870062"/>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71096A27" w14:textId="77777777" w:rsidR="003A365A" w:rsidRPr="00695FEE" w:rsidRDefault="003A365A"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1605" w:name="_Toc216866929"/>
      <w:bookmarkStart w:id="1606" w:name="_Toc216867240"/>
      <w:bookmarkStart w:id="1607" w:name="_Toc216868104"/>
      <w:bookmarkStart w:id="1608" w:name="_Toc216879389"/>
      <w:bookmarkStart w:id="1609" w:name="_Toc216879487"/>
      <w:bookmarkStart w:id="1610" w:name="_Toc216948303"/>
      <w:bookmarkStart w:id="1611" w:name="_Toc216948581"/>
      <w:bookmarkStart w:id="1612" w:name="_Toc216948749"/>
      <w:bookmarkStart w:id="1613" w:name="_Toc216949354"/>
      <w:bookmarkStart w:id="1614" w:name="_Toc216949566"/>
      <w:bookmarkStart w:id="1615" w:name="_Toc217387088"/>
      <w:bookmarkStart w:id="1616" w:name="_Toc217387371"/>
      <w:bookmarkStart w:id="1617" w:name="_Toc217388900"/>
      <w:bookmarkStart w:id="1618" w:name="_Toc217389404"/>
      <w:bookmarkStart w:id="1619" w:name="_Toc217390636"/>
      <w:bookmarkStart w:id="1620" w:name="_Toc217393167"/>
      <w:bookmarkStart w:id="1621" w:name="_Toc217393628"/>
      <w:bookmarkStart w:id="1622" w:name="_Toc217397084"/>
      <w:bookmarkStart w:id="1623" w:name="_Toc217401555"/>
      <w:bookmarkStart w:id="1624" w:name="_Toc217413192"/>
      <w:bookmarkStart w:id="1625" w:name="_Toc218587338"/>
      <w:bookmarkStart w:id="1626" w:name="_Toc218588738"/>
      <w:bookmarkStart w:id="1627" w:name="_Toc218589150"/>
      <w:bookmarkStart w:id="1628" w:name="_Toc218589503"/>
      <w:bookmarkStart w:id="1629" w:name="_Toc218667895"/>
      <w:bookmarkStart w:id="1630" w:name="_Toc218668011"/>
      <w:bookmarkStart w:id="1631" w:name="_Toc218679158"/>
      <w:bookmarkStart w:id="1632" w:name="_Toc218679269"/>
      <w:bookmarkStart w:id="1633" w:name="_Toc218679775"/>
      <w:bookmarkStart w:id="1634" w:name="_Toc218679887"/>
      <w:bookmarkStart w:id="1635" w:name="_Toc218680072"/>
      <w:bookmarkStart w:id="1636" w:name="_Toc218680510"/>
      <w:bookmarkStart w:id="1637" w:name="_Toc218680626"/>
      <w:bookmarkStart w:id="1638" w:name="_Toc218681563"/>
      <w:bookmarkStart w:id="1639" w:name="_Toc218691487"/>
      <w:bookmarkStart w:id="1640" w:name="_Toc218692496"/>
      <w:bookmarkStart w:id="1641" w:name="_Toc218692700"/>
      <w:bookmarkStart w:id="1642" w:name="_Toc218692866"/>
      <w:bookmarkStart w:id="1643" w:name="_Toc218693033"/>
      <w:bookmarkStart w:id="1644" w:name="_Toc218693274"/>
      <w:bookmarkStart w:id="1645" w:name="_Toc218693443"/>
      <w:bookmarkStart w:id="1646" w:name="_Toc218693686"/>
      <w:bookmarkStart w:id="1647" w:name="_Toc218693931"/>
      <w:bookmarkStart w:id="1648" w:name="_Toc218694594"/>
      <w:bookmarkStart w:id="1649" w:name="_Toc218694857"/>
      <w:bookmarkStart w:id="1650" w:name="_Toc218695164"/>
      <w:bookmarkStart w:id="1651" w:name="_Toc218763867"/>
      <w:bookmarkStart w:id="1652" w:name="_Toc218844646"/>
      <w:bookmarkStart w:id="1653" w:name="_Toc218845382"/>
      <w:bookmarkStart w:id="1654" w:name="_Toc218845560"/>
      <w:bookmarkStart w:id="1655" w:name="_Toc218845815"/>
      <w:bookmarkStart w:id="1656" w:name="_Toc218846947"/>
      <w:bookmarkStart w:id="1657" w:name="_Toc218849165"/>
      <w:bookmarkStart w:id="1658" w:name="_Toc218849893"/>
      <w:bookmarkStart w:id="1659" w:name="_Toc218850565"/>
      <w:bookmarkStart w:id="1660" w:name="_Toc218852530"/>
      <w:bookmarkStart w:id="1661" w:name="_Toc218853185"/>
      <w:bookmarkStart w:id="1662" w:name="_Toc218853383"/>
      <w:bookmarkStart w:id="1663" w:name="_Toc218853583"/>
      <w:bookmarkStart w:id="1664" w:name="_Toc218853785"/>
      <w:bookmarkStart w:id="1665" w:name="_Toc218854121"/>
      <w:bookmarkStart w:id="1666" w:name="_Toc218854472"/>
      <w:bookmarkStart w:id="1667" w:name="_Toc218854734"/>
      <w:bookmarkStart w:id="1668" w:name="_Toc218855536"/>
      <w:bookmarkStart w:id="1669" w:name="_Toc218857013"/>
      <w:bookmarkStart w:id="1670" w:name="_Toc218862677"/>
      <w:bookmarkStart w:id="1671" w:name="_Toc218867345"/>
      <w:bookmarkStart w:id="1672" w:name="_Toc218867721"/>
      <w:bookmarkStart w:id="1673" w:name="_Toc218868413"/>
      <w:bookmarkStart w:id="1674" w:name="_Toc218868624"/>
      <w:bookmarkStart w:id="1675" w:name="_Toc218870063"/>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04B2B6D2" w14:textId="77777777" w:rsidR="003A365A" w:rsidRPr="00695FEE" w:rsidRDefault="003A365A" w:rsidP="00445E67">
      <w:pPr>
        <w:pStyle w:val="Prrafodelista"/>
        <w:keepNext/>
        <w:keepLines/>
        <w:numPr>
          <w:ilvl w:val="1"/>
          <w:numId w:val="20"/>
        </w:numPr>
        <w:spacing w:before="40" w:after="0" w:line="360" w:lineRule="auto"/>
        <w:contextualSpacing w:val="0"/>
        <w:outlineLvl w:val="2"/>
        <w:rPr>
          <w:rFonts w:eastAsiaTheme="majorEastAsia" w:cstheme="majorBidi"/>
          <w:b/>
          <w:vanish/>
          <w:color w:val="035945"/>
          <w:sz w:val="28"/>
          <w:szCs w:val="24"/>
        </w:rPr>
      </w:pPr>
      <w:bookmarkStart w:id="1676" w:name="_Toc216866930"/>
      <w:bookmarkStart w:id="1677" w:name="_Toc216867241"/>
      <w:bookmarkStart w:id="1678" w:name="_Toc216868105"/>
      <w:bookmarkStart w:id="1679" w:name="_Toc216879390"/>
      <w:bookmarkStart w:id="1680" w:name="_Toc216879488"/>
      <w:bookmarkStart w:id="1681" w:name="_Toc216948304"/>
      <w:bookmarkStart w:id="1682" w:name="_Toc216948582"/>
      <w:bookmarkStart w:id="1683" w:name="_Toc216948750"/>
      <w:bookmarkStart w:id="1684" w:name="_Toc216949355"/>
      <w:bookmarkStart w:id="1685" w:name="_Toc216949567"/>
      <w:bookmarkStart w:id="1686" w:name="_Toc217387089"/>
      <w:bookmarkStart w:id="1687" w:name="_Toc217387372"/>
      <w:bookmarkStart w:id="1688" w:name="_Toc217388901"/>
      <w:bookmarkStart w:id="1689" w:name="_Toc217389405"/>
      <w:bookmarkStart w:id="1690" w:name="_Toc217390637"/>
      <w:bookmarkStart w:id="1691" w:name="_Toc217393168"/>
      <w:bookmarkStart w:id="1692" w:name="_Toc217393629"/>
      <w:bookmarkStart w:id="1693" w:name="_Toc217397085"/>
      <w:bookmarkStart w:id="1694" w:name="_Toc217401556"/>
      <w:bookmarkStart w:id="1695" w:name="_Toc217413193"/>
      <w:bookmarkStart w:id="1696" w:name="_Toc218587339"/>
      <w:bookmarkStart w:id="1697" w:name="_Toc218588739"/>
      <w:bookmarkStart w:id="1698" w:name="_Toc218589151"/>
      <w:bookmarkStart w:id="1699" w:name="_Toc218589504"/>
      <w:bookmarkStart w:id="1700" w:name="_Toc218667896"/>
      <w:bookmarkStart w:id="1701" w:name="_Toc218668012"/>
      <w:bookmarkStart w:id="1702" w:name="_Toc218679159"/>
      <w:bookmarkStart w:id="1703" w:name="_Toc218679270"/>
      <w:bookmarkStart w:id="1704" w:name="_Toc218679776"/>
      <w:bookmarkStart w:id="1705" w:name="_Toc218679888"/>
      <w:bookmarkStart w:id="1706" w:name="_Toc218680073"/>
      <w:bookmarkStart w:id="1707" w:name="_Toc218680511"/>
      <w:bookmarkStart w:id="1708" w:name="_Toc218680627"/>
      <w:bookmarkStart w:id="1709" w:name="_Toc218681564"/>
      <w:bookmarkStart w:id="1710" w:name="_Toc218691488"/>
      <w:bookmarkStart w:id="1711" w:name="_Toc218692497"/>
      <w:bookmarkStart w:id="1712" w:name="_Toc218692701"/>
      <w:bookmarkStart w:id="1713" w:name="_Toc218692867"/>
      <w:bookmarkStart w:id="1714" w:name="_Toc218693034"/>
      <w:bookmarkStart w:id="1715" w:name="_Toc218693275"/>
      <w:bookmarkStart w:id="1716" w:name="_Toc218693444"/>
      <w:bookmarkStart w:id="1717" w:name="_Toc218693687"/>
      <w:bookmarkStart w:id="1718" w:name="_Toc218693932"/>
      <w:bookmarkStart w:id="1719" w:name="_Toc218694595"/>
      <w:bookmarkStart w:id="1720" w:name="_Toc218694858"/>
      <w:bookmarkStart w:id="1721" w:name="_Toc218695165"/>
      <w:bookmarkStart w:id="1722" w:name="_Toc218763868"/>
      <w:bookmarkStart w:id="1723" w:name="_Toc218844647"/>
      <w:bookmarkStart w:id="1724" w:name="_Toc218845383"/>
      <w:bookmarkStart w:id="1725" w:name="_Toc218845561"/>
      <w:bookmarkStart w:id="1726" w:name="_Toc218845816"/>
      <w:bookmarkStart w:id="1727" w:name="_Toc218846948"/>
      <w:bookmarkStart w:id="1728" w:name="_Toc218849166"/>
      <w:bookmarkStart w:id="1729" w:name="_Toc218849894"/>
      <w:bookmarkStart w:id="1730" w:name="_Toc218850566"/>
      <w:bookmarkStart w:id="1731" w:name="_Toc218852531"/>
      <w:bookmarkStart w:id="1732" w:name="_Toc218853186"/>
      <w:bookmarkStart w:id="1733" w:name="_Toc218853384"/>
      <w:bookmarkStart w:id="1734" w:name="_Toc218853584"/>
      <w:bookmarkStart w:id="1735" w:name="_Toc218853786"/>
      <w:bookmarkStart w:id="1736" w:name="_Toc218854122"/>
      <w:bookmarkStart w:id="1737" w:name="_Toc218854473"/>
      <w:bookmarkStart w:id="1738" w:name="_Toc218854735"/>
      <w:bookmarkStart w:id="1739" w:name="_Toc218855537"/>
      <w:bookmarkStart w:id="1740" w:name="_Toc218857014"/>
      <w:bookmarkStart w:id="1741" w:name="_Toc218862678"/>
      <w:bookmarkStart w:id="1742" w:name="_Toc218867346"/>
      <w:bookmarkStart w:id="1743" w:name="_Toc218867722"/>
      <w:bookmarkStart w:id="1744" w:name="_Toc218868414"/>
      <w:bookmarkStart w:id="1745" w:name="_Toc218868625"/>
      <w:bookmarkStart w:id="1746" w:name="_Toc218870064"/>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5A24CB4D" w14:textId="113A4D43" w:rsidR="007327B6" w:rsidRPr="00695FEE" w:rsidRDefault="007A12AF" w:rsidP="003A365A">
      <w:pPr>
        <w:pStyle w:val="Ttulo3"/>
      </w:pPr>
      <w:bookmarkStart w:id="1747" w:name="_Toc218692498"/>
      <w:bookmarkStart w:id="1748" w:name="_Toc218870065"/>
      <w:r w:rsidRPr="00695FEE">
        <w:t>Catálogo de sistemas de información</w:t>
      </w:r>
      <w:bookmarkEnd w:id="1747"/>
      <w:bookmarkEnd w:id="1748"/>
    </w:p>
    <w:tbl>
      <w:tblPr>
        <w:tblStyle w:val="TabladeRenoBo"/>
        <w:tblW w:w="5000" w:type="pct"/>
        <w:tblLook w:val="0480" w:firstRow="0" w:lastRow="0" w:firstColumn="1" w:lastColumn="0" w:noHBand="0" w:noVBand="1"/>
      </w:tblPr>
      <w:tblGrid>
        <w:gridCol w:w="3138"/>
        <w:gridCol w:w="6348"/>
      </w:tblGrid>
      <w:tr w:rsidR="00A05CB8" w:rsidRPr="00005274" w14:paraId="3B3D3BD7"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01EBD08B" w14:textId="77777777" w:rsidR="00A07AF7" w:rsidRPr="00005274" w:rsidRDefault="00A07AF7" w:rsidP="00AD2277">
            <w:pPr>
              <w:spacing w:line="276" w:lineRule="auto"/>
              <w:contextualSpacing/>
              <w:jc w:val="center"/>
              <w:rPr>
                <w:sz w:val="20"/>
                <w:szCs w:val="20"/>
              </w:rPr>
            </w:pPr>
            <w:r w:rsidRPr="00005274">
              <w:rPr>
                <w:sz w:val="20"/>
                <w:szCs w:val="20"/>
              </w:rPr>
              <w:t>Nombre aplicación</w:t>
            </w:r>
          </w:p>
        </w:tc>
        <w:tc>
          <w:tcPr>
            <w:tcW w:w="3346" w:type="pct"/>
          </w:tcPr>
          <w:p w14:paraId="4EAC18B8" w14:textId="6C139726" w:rsidR="00A07AF7" w:rsidRPr="00005274" w:rsidRDefault="00A07AF7" w:rsidP="00AD227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Sistema ERP administrativa, contable, financiero y nómina</w:t>
            </w:r>
          </w:p>
        </w:tc>
      </w:tr>
      <w:tr w:rsidR="00A05CB8" w:rsidRPr="00005274" w14:paraId="5AC5473C"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372D6E4A" w14:textId="77777777" w:rsidR="00A07AF7" w:rsidRPr="00005274" w:rsidRDefault="00A07AF7" w:rsidP="00AD2277">
            <w:pPr>
              <w:spacing w:line="276" w:lineRule="auto"/>
              <w:contextualSpacing/>
              <w:jc w:val="left"/>
              <w:rPr>
                <w:b w:val="0"/>
                <w:sz w:val="20"/>
                <w:szCs w:val="20"/>
              </w:rPr>
            </w:pPr>
            <w:r w:rsidRPr="00005274">
              <w:rPr>
                <w:b w:val="0"/>
                <w:sz w:val="20"/>
                <w:szCs w:val="20"/>
              </w:rPr>
              <w:t xml:space="preserve">Descripción Funcional </w:t>
            </w:r>
          </w:p>
        </w:tc>
        <w:tc>
          <w:tcPr>
            <w:tcW w:w="3346" w:type="pct"/>
          </w:tcPr>
          <w:p w14:paraId="64ECD5C9" w14:textId="308B09C9" w:rsidR="00A07AF7" w:rsidRPr="00005274" w:rsidRDefault="00A07AF7" w:rsidP="00AD2277">
            <w:pPr>
              <w:spacing w:line="276" w:lineRule="auto"/>
              <w:contextualSpacing/>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Sistema que soporta todas las actividades contables, financieras, presupuestales, gestión post contractual, tesorería, contratistas de la empresa y dentro de las funciones principales se encuentra:</w:t>
            </w:r>
          </w:p>
          <w:p w14:paraId="6CD2761B"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órdenes contables</w:t>
            </w:r>
          </w:p>
          <w:p w14:paraId="6109CDD6"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documentos contables</w:t>
            </w:r>
          </w:p>
          <w:p w14:paraId="502A7776"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activos</w:t>
            </w:r>
          </w:p>
          <w:p w14:paraId="0835D937"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cuentas por pagar</w:t>
            </w:r>
          </w:p>
          <w:p w14:paraId="14DAC350"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cuentas por cobrar</w:t>
            </w:r>
          </w:p>
          <w:p w14:paraId="27838D9C"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compras y gastos</w:t>
            </w:r>
          </w:p>
          <w:p w14:paraId="7CDC6053"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movimientos bancarios</w:t>
            </w:r>
          </w:p>
          <w:p w14:paraId="2D685B5F"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facturas</w:t>
            </w:r>
          </w:p>
          <w:p w14:paraId="178611DF"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las metas institucionales del Plan de Desarrollo Distrital.</w:t>
            </w:r>
          </w:p>
          <w:p w14:paraId="0D6860FF"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el Plan de Adquisiciones.</w:t>
            </w:r>
          </w:p>
          <w:p w14:paraId="785DC6F6"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el proceso de pago a Contratistas.</w:t>
            </w:r>
          </w:p>
          <w:p w14:paraId="40A6D1A4" w14:textId="77777777" w:rsidR="00A07AF7" w:rsidRPr="00005274" w:rsidRDefault="00A07AF7" w:rsidP="00AD2277">
            <w:pPr>
              <w:pStyle w:val="Prrafodelista"/>
              <w:numPr>
                <w:ilvl w:val="0"/>
                <w:numId w:val="3"/>
              </w:num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Gestionar la nómina.</w:t>
            </w:r>
          </w:p>
        </w:tc>
      </w:tr>
      <w:tr w:rsidR="00A05CB8" w:rsidRPr="00005274" w14:paraId="1B9F42E1"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5D4AADA6" w14:textId="77777777" w:rsidR="00A07AF7" w:rsidRPr="00005274" w:rsidRDefault="00A07AF7" w:rsidP="00AD2277">
            <w:pPr>
              <w:tabs>
                <w:tab w:val="left" w:pos="2724"/>
              </w:tabs>
              <w:spacing w:line="276" w:lineRule="auto"/>
              <w:contextualSpacing/>
              <w:jc w:val="left"/>
              <w:rPr>
                <w:b w:val="0"/>
                <w:sz w:val="20"/>
                <w:szCs w:val="20"/>
              </w:rPr>
            </w:pPr>
            <w:r w:rsidRPr="00005274">
              <w:rPr>
                <w:b w:val="0"/>
                <w:sz w:val="20"/>
                <w:szCs w:val="20"/>
              </w:rPr>
              <w:t>Información que gestiona</w:t>
            </w:r>
            <w:r w:rsidRPr="00005274">
              <w:rPr>
                <w:b w:val="0"/>
                <w:sz w:val="20"/>
                <w:szCs w:val="20"/>
              </w:rPr>
              <w:tab/>
            </w:r>
          </w:p>
        </w:tc>
        <w:tc>
          <w:tcPr>
            <w:tcW w:w="3346" w:type="pct"/>
          </w:tcPr>
          <w:p w14:paraId="14F4A5E1"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Orden contable.</w:t>
            </w:r>
          </w:p>
          <w:p w14:paraId="088C63C9"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Cuenta por cobrar.</w:t>
            </w:r>
          </w:p>
          <w:p w14:paraId="0CDCCE98"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Cuenta por pagar.</w:t>
            </w:r>
          </w:p>
          <w:p w14:paraId="0DEE5605"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Entidad financiera.</w:t>
            </w:r>
          </w:p>
          <w:p w14:paraId="0B66A528"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Compra.</w:t>
            </w:r>
          </w:p>
          <w:p w14:paraId="7BDAB0DE"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Gasto.</w:t>
            </w:r>
          </w:p>
          <w:p w14:paraId="0FC01D7A"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Factura.</w:t>
            </w:r>
          </w:p>
          <w:p w14:paraId="5837894A"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Activo.</w:t>
            </w:r>
          </w:p>
          <w:p w14:paraId="659AD005"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Movimiento bancario.</w:t>
            </w:r>
          </w:p>
          <w:p w14:paraId="7F2B3E7B"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Documento contable.</w:t>
            </w:r>
          </w:p>
          <w:p w14:paraId="3908FFC0"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Balance General.</w:t>
            </w:r>
          </w:p>
          <w:p w14:paraId="29484763"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Estado de resultados.</w:t>
            </w:r>
          </w:p>
          <w:p w14:paraId="54E76440"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Estado de flujo de caja.</w:t>
            </w:r>
          </w:p>
          <w:p w14:paraId="4BFDC96F"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Avances de actividades del plan de acción institucional.</w:t>
            </w:r>
          </w:p>
          <w:p w14:paraId="62258D86"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Registro de la programación presupuestal y la gestión de los egresos asociados a los proyectos presupuestales.</w:t>
            </w:r>
          </w:p>
          <w:p w14:paraId="55B34497"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Información de las actividades que desarrollan los contratistas y documentos de cuenta de cobro.</w:t>
            </w:r>
          </w:p>
          <w:p w14:paraId="595B38CF" w14:textId="77777777" w:rsidR="00A07AF7" w:rsidRPr="00005274" w:rsidRDefault="00A07AF7" w:rsidP="00AD2277">
            <w:pPr>
              <w:pStyle w:val="Prrafodelista"/>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Información de nómina de los empleados públicos y trabajadores oficiales.</w:t>
            </w:r>
          </w:p>
        </w:tc>
      </w:tr>
      <w:tr w:rsidR="00A05CB8" w:rsidRPr="00005274" w14:paraId="21A09ED6"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47D577DF" w14:textId="77777777" w:rsidR="00A07AF7" w:rsidRPr="00005274" w:rsidRDefault="00A07AF7" w:rsidP="00AD2277">
            <w:pPr>
              <w:spacing w:line="276" w:lineRule="auto"/>
              <w:contextualSpacing/>
              <w:jc w:val="left"/>
              <w:rPr>
                <w:b w:val="0"/>
                <w:sz w:val="20"/>
                <w:szCs w:val="20"/>
              </w:rPr>
            </w:pPr>
            <w:r w:rsidRPr="00005274">
              <w:rPr>
                <w:b w:val="0"/>
                <w:sz w:val="20"/>
                <w:szCs w:val="20"/>
              </w:rPr>
              <w:t>Tipo de software</w:t>
            </w:r>
          </w:p>
        </w:tc>
        <w:tc>
          <w:tcPr>
            <w:tcW w:w="3346" w:type="pct"/>
          </w:tcPr>
          <w:p w14:paraId="63648073" w14:textId="77777777" w:rsidR="00A07AF7" w:rsidRPr="00005274" w:rsidRDefault="00A07AF7" w:rsidP="00AD2277">
            <w:pPr>
              <w:spacing w:line="276" w:lineRule="auto"/>
              <w:contextualSpacing/>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Software como Servicio.</w:t>
            </w:r>
          </w:p>
        </w:tc>
      </w:tr>
      <w:tr w:rsidR="00A05CB8" w:rsidRPr="00005274" w14:paraId="421820A0"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29FA302A" w14:textId="77777777" w:rsidR="00A07AF7" w:rsidRPr="00005274" w:rsidRDefault="00A07AF7" w:rsidP="00AD2277">
            <w:pPr>
              <w:spacing w:line="276" w:lineRule="auto"/>
              <w:contextualSpacing/>
              <w:jc w:val="left"/>
              <w:rPr>
                <w:b w:val="0"/>
                <w:sz w:val="20"/>
                <w:szCs w:val="20"/>
              </w:rPr>
            </w:pPr>
            <w:r w:rsidRPr="00005274">
              <w:rPr>
                <w:b w:val="0"/>
                <w:sz w:val="20"/>
                <w:szCs w:val="20"/>
              </w:rPr>
              <w:lastRenderedPageBreak/>
              <w:t xml:space="preserve">Estado </w:t>
            </w:r>
          </w:p>
        </w:tc>
        <w:tc>
          <w:tcPr>
            <w:tcW w:w="3346" w:type="pct"/>
          </w:tcPr>
          <w:p w14:paraId="7E168C7A" w14:textId="77777777" w:rsidR="00A07AF7" w:rsidRPr="00005274" w:rsidRDefault="00A07AF7" w:rsidP="00AD2277">
            <w:pPr>
              <w:spacing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Productivo.</w:t>
            </w:r>
          </w:p>
        </w:tc>
      </w:tr>
      <w:tr w:rsidR="00A05CB8" w:rsidRPr="00005274" w14:paraId="2266C191"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32A88127" w14:textId="77777777" w:rsidR="00A07AF7" w:rsidRPr="00005274" w:rsidRDefault="00A07AF7" w:rsidP="00AD2277">
            <w:pPr>
              <w:spacing w:line="276" w:lineRule="auto"/>
              <w:contextualSpacing/>
              <w:jc w:val="left"/>
              <w:rPr>
                <w:b w:val="0"/>
                <w:sz w:val="20"/>
                <w:szCs w:val="20"/>
              </w:rPr>
            </w:pPr>
            <w:r w:rsidRPr="00005274">
              <w:rPr>
                <w:b w:val="0"/>
                <w:sz w:val="20"/>
                <w:szCs w:val="20"/>
              </w:rPr>
              <w:t>Esquema de licenciamiento</w:t>
            </w:r>
          </w:p>
        </w:tc>
        <w:tc>
          <w:tcPr>
            <w:tcW w:w="3346" w:type="pct"/>
          </w:tcPr>
          <w:p w14:paraId="056F85A5" w14:textId="77777777" w:rsidR="00A07AF7" w:rsidRPr="00005274" w:rsidRDefault="00A07AF7" w:rsidP="00AD2277">
            <w:pPr>
              <w:spacing w:line="276" w:lineRule="auto"/>
              <w:contextualSpacing/>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Usuarios ilimitados y asociado a contrato de soporte y mantenimiento.</w:t>
            </w:r>
          </w:p>
        </w:tc>
      </w:tr>
      <w:tr w:rsidR="00A05CB8" w:rsidRPr="00005274" w14:paraId="47A8B435"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5B1C9B1C" w14:textId="77777777" w:rsidR="00A07AF7" w:rsidRPr="00005274" w:rsidRDefault="00A07AF7" w:rsidP="00AD2277">
            <w:pPr>
              <w:spacing w:line="276" w:lineRule="auto"/>
              <w:contextualSpacing/>
              <w:jc w:val="left"/>
              <w:rPr>
                <w:b w:val="0"/>
                <w:sz w:val="20"/>
                <w:szCs w:val="20"/>
              </w:rPr>
            </w:pPr>
            <w:r w:rsidRPr="00005274">
              <w:rPr>
                <w:b w:val="0"/>
                <w:sz w:val="20"/>
                <w:szCs w:val="20"/>
              </w:rPr>
              <w:t xml:space="preserve">Fabricante </w:t>
            </w:r>
          </w:p>
        </w:tc>
        <w:tc>
          <w:tcPr>
            <w:tcW w:w="3346" w:type="pct"/>
          </w:tcPr>
          <w:p w14:paraId="73776D4A" w14:textId="77777777" w:rsidR="00A07AF7" w:rsidRPr="00005274" w:rsidRDefault="00A07AF7" w:rsidP="00AD2277">
            <w:pPr>
              <w:spacing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05274">
              <w:rPr>
                <w:b/>
                <w:bCs/>
                <w:i/>
                <w:iCs/>
                <w:sz w:val="20"/>
                <w:szCs w:val="20"/>
              </w:rPr>
              <w:t>ASP</w:t>
            </w:r>
            <w:r w:rsidRPr="00005274">
              <w:rPr>
                <w:sz w:val="20"/>
                <w:szCs w:val="20"/>
              </w:rPr>
              <w:t xml:space="preserve"> </w:t>
            </w:r>
            <w:proofErr w:type="spellStart"/>
            <w:r w:rsidRPr="00005274">
              <w:rPr>
                <w:b/>
                <w:bCs/>
                <w:i/>
                <w:iCs/>
                <w:sz w:val="20"/>
                <w:szCs w:val="20"/>
              </w:rPr>
              <w:t>Solutions</w:t>
            </w:r>
            <w:proofErr w:type="spellEnd"/>
            <w:r w:rsidRPr="00005274">
              <w:rPr>
                <w:sz w:val="20"/>
                <w:szCs w:val="20"/>
              </w:rPr>
              <w:t>.</w:t>
            </w:r>
          </w:p>
        </w:tc>
      </w:tr>
      <w:tr w:rsidR="00A05CB8" w:rsidRPr="00005274" w14:paraId="421DEAF7"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2E1626B4" w14:textId="77777777" w:rsidR="00A07AF7" w:rsidRPr="00005274" w:rsidRDefault="00A07AF7" w:rsidP="00AD2277">
            <w:pPr>
              <w:spacing w:line="276" w:lineRule="auto"/>
              <w:contextualSpacing/>
              <w:jc w:val="left"/>
              <w:rPr>
                <w:b w:val="0"/>
                <w:sz w:val="20"/>
                <w:szCs w:val="20"/>
              </w:rPr>
            </w:pPr>
            <w:r w:rsidRPr="00005274">
              <w:rPr>
                <w:b w:val="0"/>
                <w:sz w:val="20"/>
                <w:szCs w:val="20"/>
              </w:rPr>
              <w:t>Integraciones con otros sistemas</w:t>
            </w:r>
          </w:p>
        </w:tc>
        <w:tc>
          <w:tcPr>
            <w:tcW w:w="3346" w:type="pct"/>
          </w:tcPr>
          <w:p w14:paraId="22D78BE1" w14:textId="77777777" w:rsidR="00A07AF7" w:rsidRPr="00005274" w:rsidRDefault="00A07AF7" w:rsidP="00AD2277">
            <w:pPr>
              <w:spacing w:line="276" w:lineRule="auto"/>
              <w:contextualSpacing/>
              <w:cnfStyle w:val="000000010000" w:firstRow="0" w:lastRow="0" w:firstColumn="0" w:lastColumn="0" w:oddVBand="0" w:evenVBand="0" w:oddHBand="0" w:evenHBand="1" w:firstRowFirstColumn="0" w:firstRowLastColumn="0" w:lastRowFirstColumn="0" w:lastRowLastColumn="0"/>
              <w:rPr>
                <w:sz w:val="20"/>
                <w:szCs w:val="20"/>
              </w:rPr>
            </w:pPr>
            <w:r w:rsidRPr="00005274">
              <w:rPr>
                <w:sz w:val="20"/>
                <w:szCs w:val="20"/>
              </w:rPr>
              <w:t>No.</w:t>
            </w:r>
          </w:p>
        </w:tc>
      </w:tr>
      <w:tr w:rsidR="00A05CB8" w:rsidRPr="00005274" w14:paraId="400DE8B4"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10CBD05D" w14:textId="77777777" w:rsidR="00A07AF7" w:rsidRPr="00005274" w:rsidRDefault="00A07AF7" w:rsidP="00AD2277">
            <w:pPr>
              <w:spacing w:line="276" w:lineRule="auto"/>
              <w:contextualSpacing/>
              <w:jc w:val="left"/>
              <w:rPr>
                <w:b w:val="0"/>
                <w:sz w:val="20"/>
                <w:szCs w:val="20"/>
              </w:rPr>
            </w:pPr>
            <w:r w:rsidRPr="00005274">
              <w:rPr>
                <w:b w:val="0"/>
                <w:sz w:val="20"/>
                <w:szCs w:val="20"/>
              </w:rPr>
              <w:t>Debilidades o hallazgos estructurales</w:t>
            </w:r>
          </w:p>
        </w:tc>
        <w:tc>
          <w:tcPr>
            <w:tcW w:w="3346" w:type="pct"/>
          </w:tcPr>
          <w:p w14:paraId="76052FF6" w14:textId="77777777" w:rsidR="00A07AF7" w:rsidRPr="00005274" w:rsidRDefault="00A07AF7" w:rsidP="00AD2277">
            <w:pPr>
              <w:keepNext/>
              <w:spacing w:line="276"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05274">
              <w:rPr>
                <w:sz w:val="20"/>
                <w:szCs w:val="20"/>
              </w:rPr>
              <w:t>Ninguna.</w:t>
            </w:r>
          </w:p>
        </w:tc>
      </w:tr>
    </w:tbl>
    <w:p w14:paraId="07F05B9C" w14:textId="100D8F4C" w:rsidR="001115F7" w:rsidRDefault="003C4C26" w:rsidP="00DF619D">
      <w:pPr>
        <w:pStyle w:val="TtulodetablaRenoBo"/>
        <w:rPr>
          <w:b/>
          <w:bCs/>
          <w:i/>
          <w:iCs/>
        </w:rPr>
      </w:pPr>
      <w:bookmarkStart w:id="1749" w:name="_Toc218869916"/>
      <w:r w:rsidRPr="00695FEE">
        <w:t xml:space="preserve">Tabla </w:t>
      </w:r>
      <w:fldSimple w:instr=" SEQ Tabla \* ARABIC ">
        <w:r w:rsidR="00BA61C7">
          <w:rPr>
            <w:noProof/>
          </w:rPr>
          <w:t>40</w:t>
        </w:r>
      </w:fldSimple>
      <w:r w:rsidRPr="00695FEE">
        <w:t xml:space="preserve"> - Caracterización sistema </w:t>
      </w:r>
      <w:r w:rsidRPr="00005274">
        <w:rPr>
          <w:b/>
          <w:bCs/>
          <w:i/>
          <w:iCs/>
        </w:rPr>
        <w:t>ERP JSP7</w:t>
      </w:r>
      <w:bookmarkEnd w:id="1749"/>
    </w:p>
    <w:p w14:paraId="4EBBFA73" w14:textId="77777777" w:rsidR="00005274" w:rsidRPr="00005274" w:rsidRDefault="00005274" w:rsidP="00005274"/>
    <w:tbl>
      <w:tblPr>
        <w:tblStyle w:val="TabladeRenoBo"/>
        <w:tblW w:w="5000" w:type="pct"/>
        <w:tblLook w:val="0480" w:firstRow="0" w:lastRow="0" w:firstColumn="1" w:lastColumn="0" w:noHBand="0" w:noVBand="1"/>
      </w:tblPr>
      <w:tblGrid>
        <w:gridCol w:w="3096"/>
        <w:gridCol w:w="6390"/>
      </w:tblGrid>
      <w:tr w:rsidR="00A05CB8" w:rsidRPr="00695FEE" w14:paraId="61F015BC"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103DA840" w14:textId="77777777" w:rsidR="00E00AF7" w:rsidRPr="00695FEE" w:rsidRDefault="00E00AF7" w:rsidP="0039793E">
            <w:pPr>
              <w:spacing w:line="276" w:lineRule="auto"/>
              <w:contextualSpacing/>
              <w:jc w:val="center"/>
            </w:pPr>
            <w:r w:rsidRPr="00695FEE">
              <w:t>Nombre aplicación</w:t>
            </w:r>
          </w:p>
        </w:tc>
        <w:tc>
          <w:tcPr>
            <w:tcW w:w="3368" w:type="pct"/>
          </w:tcPr>
          <w:p w14:paraId="286C6875" w14:textId="77777777" w:rsidR="00E00AF7" w:rsidRPr="00695FEE" w:rsidRDefault="00E00AF7" w:rsidP="0039793E">
            <w:pPr>
              <w:spacing w:before="24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695FEE">
              <w:t>SECOP 2</w:t>
            </w:r>
          </w:p>
        </w:tc>
      </w:tr>
      <w:tr w:rsidR="00A05CB8" w:rsidRPr="00695FEE" w14:paraId="5C80A78F"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527EC734" w14:textId="77777777" w:rsidR="00E00AF7" w:rsidRPr="00695FEE" w:rsidRDefault="00E00AF7" w:rsidP="0039793E">
            <w:pPr>
              <w:spacing w:line="276" w:lineRule="auto"/>
              <w:contextualSpacing/>
              <w:rPr>
                <w:b w:val="0"/>
              </w:rPr>
            </w:pPr>
            <w:r w:rsidRPr="00695FEE">
              <w:rPr>
                <w:b w:val="0"/>
              </w:rPr>
              <w:t xml:space="preserve">Descripción Funcional </w:t>
            </w:r>
          </w:p>
        </w:tc>
        <w:tc>
          <w:tcPr>
            <w:tcW w:w="3368" w:type="pct"/>
          </w:tcPr>
          <w:p w14:paraId="64AD0409" w14:textId="77777777" w:rsidR="00E00AF7" w:rsidRPr="00695FEE" w:rsidRDefault="00E00AF7" w:rsidP="0039793E">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695FEE">
              <w:t>Plataforma transaccional para gestionar en línea todos los Procesos de Contratación, con cuentas para entidades y proveedores; y vista pública para cualquier tercero interesado en hacer seguimiento a la contratación pública.</w:t>
            </w:r>
          </w:p>
        </w:tc>
      </w:tr>
      <w:tr w:rsidR="00A05CB8" w:rsidRPr="00695FEE" w14:paraId="52835846"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4EA8EE11" w14:textId="77777777" w:rsidR="00E00AF7" w:rsidRPr="00695FEE" w:rsidRDefault="00E00AF7" w:rsidP="0039793E">
            <w:pPr>
              <w:tabs>
                <w:tab w:val="left" w:pos="2724"/>
              </w:tabs>
              <w:spacing w:line="276" w:lineRule="auto"/>
              <w:contextualSpacing/>
              <w:rPr>
                <w:b w:val="0"/>
              </w:rPr>
            </w:pPr>
            <w:r w:rsidRPr="00695FEE">
              <w:rPr>
                <w:b w:val="0"/>
              </w:rPr>
              <w:t>Información que gestiona</w:t>
            </w:r>
            <w:r w:rsidRPr="00695FEE">
              <w:rPr>
                <w:b w:val="0"/>
              </w:rPr>
              <w:tab/>
            </w:r>
          </w:p>
        </w:tc>
        <w:tc>
          <w:tcPr>
            <w:tcW w:w="3368" w:type="pct"/>
          </w:tcPr>
          <w:p w14:paraId="41C1E934" w14:textId="77777777" w:rsidR="00E00AF7" w:rsidRPr="00695FEE" w:rsidRDefault="00E00AF7" w:rsidP="00445E67">
            <w:pPr>
              <w:pStyle w:val="Prrafodelista"/>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rsidRPr="00695FEE">
              <w:t>Contratos</w:t>
            </w:r>
          </w:p>
          <w:p w14:paraId="471C405D" w14:textId="77777777" w:rsidR="00E00AF7" w:rsidRPr="00695FEE" w:rsidRDefault="00E00AF7" w:rsidP="00445E67">
            <w:pPr>
              <w:pStyle w:val="Prrafodelista"/>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rsidRPr="00695FEE">
              <w:t>Documentos de soporte</w:t>
            </w:r>
          </w:p>
          <w:p w14:paraId="21DE0CC6" w14:textId="77777777" w:rsidR="00E00AF7" w:rsidRPr="00695FEE" w:rsidRDefault="00E00AF7" w:rsidP="00445E67">
            <w:pPr>
              <w:pStyle w:val="Prrafodelista"/>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rsidRPr="00695FEE">
              <w:t xml:space="preserve">Procesos </w:t>
            </w:r>
            <w:proofErr w:type="spellStart"/>
            <w:r w:rsidRPr="00695FEE">
              <w:t>pre-contractuales</w:t>
            </w:r>
            <w:proofErr w:type="spellEnd"/>
          </w:p>
          <w:p w14:paraId="5E9CCB5D" w14:textId="77777777" w:rsidR="00E00AF7" w:rsidRPr="00695FEE" w:rsidRDefault="00E00AF7" w:rsidP="00445E67">
            <w:pPr>
              <w:pStyle w:val="Prrafodelista"/>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rsidRPr="00695FEE">
              <w:t>Proponentes</w:t>
            </w:r>
          </w:p>
          <w:p w14:paraId="40329AE8" w14:textId="77777777" w:rsidR="00E00AF7" w:rsidRPr="00695FEE" w:rsidRDefault="00E00AF7" w:rsidP="00445E67">
            <w:pPr>
              <w:pStyle w:val="Prrafodelista"/>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rsidRPr="00695FEE">
              <w:t>Oferentes</w:t>
            </w:r>
          </w:p>
          <w:p w14:paraId="706D943D" w14:textId="77777777" w:rsidR="00E00AF7" w:rsidRPr="00695FEE" w:rsidRDefault="00E00AF7" w:rsidP="00445E67">
            <w:pPr>
              <w:pStyle w:val="Prrafodelista"/>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rsidRPr="00695FEE">
              <w:t>Licitaciones</w:t>
            </w:r>
          </w:p>
          <w:p w14:paraId="36DCDFD2" w14:textId="77777777" w:rsidR="00E00AF7" w:rsidRPr="00695FEE" w:rsidRDefault="00E00AF7" w:rsidP="00445E67">
            <w:pPr>
              <w:pStyle w:val="Prrafodelista"/>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rsidRPr="00695FEE">
              <w:t>Subastas</w:t>
            </w:r>
          </w:p>
        </w:tc>
      </w:tr>
      <w:tr w:rsidR="00A05CB8" w:rsidRPr="00695FEE" w14:paraId="4DF7D5C3"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13DE5F3B" w14:textId="77777777" w:rsidR="00E00AF7" w:rsidRPr="00695FEE" w:rsidRDefault="00E00AF7" w:rsidP="0039793E">
            <w:pPr>
              <w:spacing w:line="276" w:lineRule="auto"/>
              <w:contextualSpacing/>
              <w:rPr>
                <w:b w:val="0"/>
              </w:rPr>
            </w:pPr>
            <w:r w:rsidRPr="00695FEE">
              <w:rPr>
                <w:b w:val="0"/>
              </w:rPr>
              <w:t>Tipo de software</w:t>
            </w:r>
          </w:p>
        </w:tc>
        <w:tc>
          <w:tcPr>
            <w:tcW w:w="3368" w:type="pct"/>
          </w:tcPr>
          <w:p w14:paraId="54F82031" w14:textId="77777777" w:rsidR="00E00AF7" w:rsidRPr="00695FEE" w:rsidRDefault="00E00AF7" w:rsidP="0039793E">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695FEE">
              <w:t>Software como servicio</w:t>
            </w:r>
          </w:p>
        </w:tc>
      </w:tr>
      <w:tr w:rsidR="00A05CB8" w:rsidRPr="00695FEE" w14:paraId="275DAEF5"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37D06B23" w14:textId="77777777" w:rsidR="00E00AF7" w:rsidRPr="00695FEE" w:rsidRDefault="00E00AF7" w:rsidP="0039793E">
            <w:pPr>
              <w:spacing w:line="276" w:lineRule="auto"/>
              <w:contextualSpacing/>
              <w:rPr>
                <w:b w:val="0"/>
              </w:rPr>
            </w:pPr>
            <w:r w:rsidRPr="00695FEE">
              <w:rPr>
                <w:b w:val="0"/>
              </w:rPr>
              <w:t xml:space="preserve">Estado </w:t>
            </w:r>
          </w:p>
        </w:tc>
        <w:tc>
          <w:tcPr>
            <w:tcW w:w="3368" w:type="pct"/>
          </w:tcPr>
          <w:p w14:paraId="51AAFAA0" w14:textId="77777777" w:rsidR="00E00AF7" w:rsidRPr="00695FEE" w:rsidRDefault="00E00AF7" w:rsidP="0039793E">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695FEE">
              <w:t>Productivo</w:t>
            </w:r>
          </w:p>
        </w:tc>
      </w:tr>
      <w:tr w:rsidR="00A05CB8" w:rsidRPr="00695FEE" w14:paraId="2F0509C2"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500DB6E2" w14:textId="77777777" w:rsidR="00E00AF7" w:rsidRPr="00695FEE" w:rsidRDefault="00E00AF7" w:rsidP="0039793E">
            <w:pPr>
              <w:spacing w:line="276" w:lineRule="auto"/>
              <w:contextualSpacing/>
              <w:rPr>
                <w:b w:val="0"/>
              </w:rPr>
            </w:pPr>
            <w:r w:rsidRPr="00695FEE">
              <w:rPr>
                <w:b w:val="0"/>
              </w:rPr>
              <w:t>Esquema de licenciamiento</w:t>
            </w:r>
          </w:p>
        </w:tc>
        <w:tc>
          <w:tcPr>
            <w:tcW w:w="3368" w:type="pct"/>
          </w:tcPr>
          <w:p w14:paraId="392DD9B0" w14:textId="77777777" w:rsidR="00E00AF7" w:rsidRPr="00695FEE" w:rsidRDefault="00E00AF7" w:rsidP="0039793E">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695FEE">
              <w:t>Libre para entidades públicas</w:t>
            </w:r>
          </w:p>
        </w:tc>
      </w:tr>
      <w:tr w:rsidR="00A05CB8" w:rsidRPr="00695FEE" w14:paraId="59DE000D"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6F5422A1" w14:textId="77777777" w:rsidR="00E00AF7" w:rsidRPr="00695FEE" w:rsidRDefault="00E00AF7" w:rsidP="0039793E">
            <w:pPr>
              <w:spacing w:line="276" w:lineRule="auto"/>
              <w:contextualSpacing/>
              <w:jc w:val="left"/>
              <w:rPr>
                <w:b w:val="0"/>
              </w:rPr>
            </w:pPr>
            <w:r w:rsidRPr="00695FEE">
              <w:rPr>
                <w:b w:val="0"/>
              </w:rPr>
              <w:t xml:space="preserve">Fabricante </w:t>
            </w:r>
          </w:p>
        </w:tc>
        <w:tc>
          <w:tcPr>
            <w:tcW w:w="3368" w:type="pct"/>
          </w:tcPr>
          <w:p w14:paraId="09C15B73" w14:textId="77777777" w:rsidR="00E00AF7" w:rsidRPr="00695FEE" w:rsidRDefault="00E00AF7" w:rsidP="0039793E">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695FEE">
              <w:t>Agencia Nacional de Contratación Pública – Colombia Compa Eficiente</w:t>
            </w:r>
          </w:p>
        </w:tc>
      </w:tr>
      <w:tr w:rsidR="00A05CB8" w:rsidRPr="00695FEE" w14:paraId="70E07FBC"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34B4D22F" w14:textId="77777777" w:rsidR="00E00AF7" w:rsidRPr="00695FEE" w:rsidRDefault="00E00AF7" w:rsidP="0039793E">
            <w:pPr>
              <w:spacing w:line="276" w:lineRule="auto"/>
              <w:contextualSpacing/>
              <w:rPr>
                <w:b w:val="0"/>
              </w:rPr>
            </w:pPr>
            <w:r w:rsidRPr="00695FEE">
              <w:rPr>
                <w:b w:val="0"/>
              </w:rPr>
              <w:t>Integraciones con otros sistemas</w:t>
            </w:r>
          </w:p>
        </w:tc>
        <w:tc>
          <w:tcPr>
            <w:tcW w:w="3368" w:type="pct"/>
          </w:tcPr>
          <w:p w14:paraId="17F0184A" w14:textId="77777777" w:rsidR="00E00AF7" w:rsidRPr="00695FEE" w:rsidRDefault="00E00AF7" w:rsidP="0039793E">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695FEE">
              <w:t>No</w:t>
            </w:r>
          </w:p>
        </w:tc>
      </w:tr>
      <w:tr w:rsidR="00A05CB8" w:rsidRPr="00695FEE" w14:paraId="3ECF903F"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6F91399E" w14:textId="77777777" w:rsidR="00E00AF7" w:rsidRPr="00695FEE" w:rsidRDefault="00E00AF7" w:rsidP="0039793E">
            <w:pPr>
              <w:spacing w:line="276" w:lineRule="auto"/>
              <w:contextualSpacing/>
              <w:rPr>
                <w:b w:val="0"/>
              </w:rPr>
            </w:pPr>
            <w:r w:rsidRPr="00695FEE">
              <w:rPr>
                <w:b w:val="0"/>
              </w:rPr>
              <w:t>Debilidades o hallazgos estructurales</w:t>
            </w:r>
          </w:p>
        </w:tc>
        <w:tc>
          <w:tcPr>
            <w:tcW w:w="3368" w:type="pct"/>
          </w:tcPr>
          <w:p w14:paraId="315C5903" w14:textId="77777777" w:rsidR="00E00AF7" w:rsidRPr="00695FEE" w:rsidRDefault="00E00AF7" w:rsidP="0039793E">
            <w:pPr>
              <w:keepNext/>
              <w:spacing w:line="276" w:lineRule="auto"/>
              <w:contextualSpacing/>
              <w:cnfStyle w:val="000000100000" w:firstRow="0" w:lastRow="0" w:firstColumn="0" w:lastColumn="0" w:oddVBand="0" w:evenVBand="0" w:oddHBand="1" w:evenHBand="0" w:firstRowFirstColumn="0" w:firstRowLastColumn="0" w:lastRowFirstColumn="0" w:lastRowLastColumn="0"/>
            </w:pPr>
            <w:r w:rsidRPr="00695FEE">
              <w:t>Ninguna</w:t>
            </w:r>
          </w:p>
        </w:tc>
      </w:tr>
    </w:tbl>
    <w:p w14:paraId="2FA9836D" w14:textId="7DBE5B8E" w:rsidR="003C4C26" w:rsidRDefault="00CC76F9" w:rsidP="00DF619D">
      <w:pPr>
        <w:pStyle w:val="TtulodetablaRenoBo"/>
      </w:pPr>
      <w:bookmarkStart w:id="1750" w:name="_Toc218869917"/>
      <w:r w:rsidRPr="00695FEE">
        <w:t xml:space="preserve">Tabla </w:t>
      </w:r>
      <w:fldSimple w:instr=" SEQ Tabla \* ARABIC ">
        <w:r w:rsidR="00BA61C7">
          <w:rPr>
            <w:noProof/>
          </w:rPr>
          <w:t>41</w:t>
        </w:r>
      </w:fldSimple>
      <w:r w:rsidRPr="00695FEE">
        <w:t xml:space="preserve"> - Caracterización sistema SECOP 2</w:t>
      </w:r>
      <w:bookmarkEnd w:id="1750"/>
    </w:p>
    <w:p w14:paraId="0C987BB8" w14:textId="50CEF7CB" w:rsidR="00005274" w:rsidRDefault="00005274">
      <w:pPr>
        <w:spacing w:line="22" w:lineRule="auto"/>
        <w:jc w:val="left"/>
      </w:pPr>
      <w:r>
        <w:br w:type="page"/>
      </w:r>
    </w:p>
    <w:tbl>
      <w:tblPr>
        <w:tblStyle w:val="TabladeRenoBo"/>
        <w:tblW w:w="5000" w:type="pct"/>
        <w:tblLook w:val="0480" w:firstRow="0" w:lastRow="0" w:firstColumn="1" w:lastColumn="0" w:noHBand="0" w:noVBand="1"/>
      </w:tblPr>
      <w:tblGrid>
        <w:gridCol w:w="3096"/>
        <w:gridCol w:w="6390"/>
      </w:tblGrid>
      <w:tr w:rsidR="00A05CB8" w:rsidRPr="00695FEE" w14:paraId="1689F9D8"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6BF3801F" w14:textId="77777777" w:rsidR="00C6199C" w:rsidRPr="00695FEE" w:rsidRDefault="00C6199C" w:rsidP="0039793E">
            <w:pPr>
              <w:spacing w:line="360" w:lineRule="auto"/>
              <w:contextualSpacing/>
              <w:jc w:val="center"/>
            </w:pPr>
            <w:r w:rsidRPr="00695FEE">
              <w:lastRenderedPageBreak/>
              <w:t>Nombre aplicación</w:t>
            </w:r>
          </w:p>
        </w:tc>
        <w:tc>
          <w:tcPr>
            <w:tcW w:w="3368" w:type="pct"/>
          </w:tcPr>
          <w:p w14:paraId="77872456" w14:textId="77777777" w:rsidR="00C6199C" w:rsidRPr="00695FEE" w:rsidRDefault="00C6199C" w:rsidP="0039793E">
            <w:pPr>
              <w:spacing w:line="360" w:lineRule="auto"/>
              <w:contextualSpacing/>
              <w:jc w:val="center"/>
              <w:cnfStyle w:val="000000100000" w:firstRow="0" w:lastRow="0" w:firstColumn="0" w:lastColumn="0" w:oddVBand="0" w:evenVBand="0" w:oddHBand="1" w:evenHBand="0" w:firstRowFirstColumn="0" w:firstRowLastColumn="0" w:lastRowFirstColumn="0" w:lastRowLastColumn="0"/>
            </w:pPr>
            <w:r w:rsidRPr="00695FEE">
              <w:t>SIGEP</w:t>
            </w:r>
          </w:p>
        </w:tc>
      </w:tr>
      <w:tr w:rsidR="00A05CB8" w:rsidRPr="00695FEE" w14:paraId="32F69135"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46429E06" w14:textId="77777777" w:rsidR="00C6199C" w:rsidRPr="00695FEE" w:rsidRDefault="00C6199C" w:rsidP="0039793E">
            <w:pPr>
              <w:spacing w:line="360" w:lineRule="auto"/>
              <w:contextualSpacing/>
              <w:rPr>
                <w:b w:val="0"/>
              </w:rPr>
            </w:pPr>
            <w:r w:rsidRPr="00695FEE">
              <w:rPr>
                <w:b w:val="0"/>
              </w:rPr>
              <w:t xml:space="preserve">Descripción Funcional </w:t>
            </w:r>
          </w:p>
        </w:tc>
        <w:tc>
          <w:tcPr>
            <w:tcW w:w="3368" w:type="pct"/>
          </w:tcPr>
          <w:p w14:paraId="04B51BC2" w14:textId="77777777" w:rsidR="00C6199C" w:rsidRPr="00695FEE" w:rsidRDefault="00C6199C" w:rsidP="0039793E">
            <w:pPr>
              <w:spacing w:line="360" w:lineRule="auto"/>
              <w:contextualSpacing/>
              <w:cnfStyle w:val="000000010000" w:firstRow="0" w:lastRow="0" w:firstColumn="0" w:lastColumn="0" w:oddVBand="0" w:evenVBand="0" w:oddHBand="0" w:evenHBand="1" w:firstRowFirstColumn="0" w:firstRowLastColumn="0" w:lastRowFirstColumn="0" w:lastRowLastColumn="0"/>
            </w:pPr>
            <w:r w:rsidRPr="00695FEE">
              <w:t xml:space="preserve">El </w:t>
            </w:r>
            <w:r w:rsidRPr="00005274">
              <w:rPr>
                <w:b/>
                <w:bCs/>
                <w:i/>
                <w:iCs/>
              </w:rPr>
              <w:t>SIGEP</w:t>
            </w:r>
            <w:r w:rsidRPr="00695FEE">
              <w:t xml:space="preserve"> es un Sistema de Información y Gestión del Empleo Público al servicio de la administración pública y de los ciudadanos. Contiene información de carácter institucional tanto nacional como territorial, relacionada con: tipo de entidad, sector al que pertenece, conformación, planta de personal, empleos que posee, manual de funciones, salarios, prestaciones, etc.; información con la cual se identifican las instituciones del Estado Colombiano.</w:t>
            </w:r>
          </w:p>
        </w:tc>
      </w:tr>
      <w:tr w:rsidR="00A05CB8" w:rsidRPr="00695FEE" w14:paraId="08029C9C"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382D6CC8" w14:textId="77777777" w:rsidR="00C6199C" w:rsidRPr="00695FEE" w:rsidRDefault="00C6199C" w:rsidP="001A00D6">
            <w:pPr>
              <w:tabs>
                <w:tab w:val="left" w:pos="2724"/>
              </w:tabs>
              <w:spacing w:line="360" w:lineRule="auto"/>
              <w:contextualSpacing/>
              <w:jc w:val="left"/>
              <w:rPr>
                <w:b w:val="0"/>
              </w:rPr>
            </w:pPr>
            <w:r w:rsidRPr="00695FEE">
              <w:rPr>
                <w:b w:val="0"/>
              </w:rPr>
              <w:t>Información que gestiona</w:t>
            </w:r>
            <w:r w:rsidRPr="00695FEE">
              <w:rPr>
                <w:b w:val="0"/>
              </w:rPr>
              <w:tab/>
            </w:r>
          </w:p>
        </w:tc>
        <w:tc>
          <w:tcPr>
            <w:tcW w:w="3368" w:type="pct"/>
          </w:tcPr>
          <w:p w14:paraId="41B2F5EB" w14:textId="77777777" w:rsidR="00C6199C" w:rsidRPr="00695FEE" w:rsidRDefault="00C6199C" w:rsidP="00445E67">
            <w:pPr>
              <w:pStyle w:val="Prrafodelista"/>
              <w:numPr>
                <w:ilvl w:val="0"/>
                <w:numId w:val="6"/>
              </w:numPr>
              <w:spacing w:line="360" w:lineRule="auto"/>
              <w:cnfStyle w:val="000000100000" w:firstRow="0" w:lastRow="0" w:firstColumn="0" w:lastColumn="0" w:oddVBand="0" w:evenVBand="0" w:oddHBand="1" w:evenHBand="0" w:firstRowFirstColumn="0" w:firstRowLastColumn="0" w:lastRowFirstColumn="0" w:lastRowLastColumn="0"/>
            </w:pPr>
            <w:r w:rsidRPr="00695FEE">
              <w:t>Información de funcionarios</w:t>
            </w:r>
          </w:p>
          <w:p w14:paraId="09911A3B" w14:textId="77777777" w:rsidR="00C6199C" w:rsidRPr="00695FEE" w:rsidRDefault="00C6199C" w:rsidP="00445E67">
            <w:pPr>
              <w:pStyle w:val="Prrafodelista"/>
              <w:numPr>
                <w:ilvl w:val="0"/>
                <w:numId w:val="6"/>
              </w:numPr>
              <w:spacing w:line="360" w:lineRule="auto"/>
              <w:cnfStyle w:val="000000100000" w:firstRow="0" w:lastRow="0" w:firstColumn="0" w:lastColumn="0" w:oddVBand="0" w:evenVBand="0" w:oddHBand="1" w:evenHBand="0" w:firstRowFirstColumn="0" w:firstRowLastColumn="0" w:lastRowFirstColumn="0" w:lastRowLastColumn="0"/>
            </w:pPr>
            <w:r w:rsidRPr="00695FEE">
              <w:t>Manual de funciones</w:t>
            </w:r>
          </w:p>
          <w:p w14:paraId="1EA80574" w14:textId="77777777" w:rsidR="00C6199C" w:rsidRPr="00695FEE" w:rsidRDefault="00C6199C" w:rsidP="00445E67">
            <w:pPr>
              <w:pStyle w:val="Prrafodelista"/>
              <w:numPr>
                <w:ilvl w:val="0"/>
                <w:numId w:val="6"/>
              </w:numPr>
              <w:spacing w:line="360" w:lineRule="auto"/>
              <w:cnfStyle w:val="000000100000" w:firstRow="0" w:lastRow="0" w:firstColumn="0" w:lastColumn="0" w:oddVBand="0" w:evenVBand="0" w:oddHBand="1" w:evenHBand="0" w:firstRowFirstColumn="0" w:firstRowLastColumn="0" w:lastRowFirstColumn="0" w:lastRowLastColumn="0"/>
            </w:pPr>
            <w:r w:rsidRPr="00695FEE">
              <w:t>Entidades del Estado</w:t>
            </w:r>
          </w:p>
          <w:p w14:paraId="2EE5F993" w14:textId="77777777" w:rsidR="00C6199C" w:rsidRPr="00695FEE" w:rsidRDefault="00C6199C" w:rsidP="00445E67">
            <w:pPr>
              <w:pStyle w:val="Prrafodelista"/>
              <w:numPr>
                <w:ilvl w:val="0"/>
                <w:numId w:val="6"/>
              </w:numPr>
              <w:spacing w:line="360" w:lineRule="auto"/>
              <w:cnfStyle w:val="000000100000" w:firstRow="0" w:lastRow="0" w:firstColumn="0" w:lastColumn="0" w:oddVBand="0" w:evenVBand="0" w:oddHBand="1" w:evenHBand="0" w:firstRowFirstColumn="0" w:firstRowLastColumn="0" w:lastRowFirstColumn="0" w:lastRowLastColumn="0"/>
            </w:pPr>
            <w:r w:rsidRPr="00695FEE">
              <w:t>Hojas de vida</w:t>
            </w:r>
          </w:p>
          <w:p w14:paraId="47A44C5A" w14:textId="77777777" w:rsidR="00C6199C" w:rsidRPr="00695FEE" w:rsidRDefault="00C6199C" w:rsidP="00445E67">
            <w:pPr>
              <w:pStyle w:val="Prrafodelista"/>
              <w:numPr>
                <w:ilvl w:val="0"/>
                <w:numId w:val="6"/>
              </w:numPr>
              <w:spacing w:line="360" w:lineRule="auto"/>
              <w:cnfStyle w:val="000000100000" w:firstRow="0" w:lastRow="0" w:firstColumn="0" w:lastColumn="0" w:oddVBand="0" w:evenVBand="0" w:oddHBand="1" w:evenHBand="0" w:firstRowFirstColumn="0" w:firstRowLastColumn="0" w:lastRowFirstColumn="0" w:lastRowLastColumn="0"/>
            </w:pPr>
            <w:r w:rsidRPr="00695FEE">
              <w:t>Declaración de bienes y rentas</w:t>
            </w:r>
          </w:p>
          <w:p w14:paraId="0511EB45" w14:textId="77777777" w:rsidR="00C6199C" w:rsidRPr="00695FEE" w:rsidRDefault="00C6199C" w:rsidP="00445E67">
            <w:pPr>
              <w:pStyle w:val="Prrafodelista"/>
              <w:numPr>
                <w:ilvl w:val="0"/>
                <w:numId w:val="6"/>
              </w:numPr>
              <w:spacing w:line="360" w:lineRule="auto"/>
              <w:cnfStyle w:val="000000100000" w:firstRow="0" w:lastRow="0" w:firstColumn="0" w:lastColumn="0" w:oddVBand="0" w:evenVBand="0" w:oddHBand="1" w:evenHBand="0" w:firstRowFirstColumn="0" w:firstRowLastColumn="0" w:lastRowFirstColumn="0" w:lastRowLastColumn="0"/>
            </w:pPr>
            <w:r w:rsidRPr="00695FEE">
              <w:t>Plan institucional de capacitación</w:t>
            </w:r>
          </w:p>
          <w:p w14:paraId="6984000B" w14:textId="32EE79D3" w:rsidR="00C6199C" w:rsidRPr="00695FEE" w:rsidRDefault="00C6199C" w:rsidP="00445E67">
            <w:pPr>
              <w:pStyle w:val="Prrafodelista"/>
              <w:numPr>
                <w:ilvl w:val="0"/>
                <w:numId w:val="6"/>
              </w:numPr>
              <w:spacing w:line="360" w:lineRule="auto"/>
              <w:cnfStyle w:val="000000100000" w:firstRow="0" w:lastRow="0" w:firstColumn="0" w:lastColumn="0" w:oddVBand="0" w:evenVBand="0" w:oddHBand="1" w:evenHBand="0" w:firstRowFirstColumn="0" w:firstRowLastColumn="0" w:lastRowFirstColumn="0" w:lastRowLastColumn="0"/>
            </w:pPr>
            <w:r w:rsidRPr="00695FEE">
              <w:t>Evaluación de desempeño</w:t>
            </w:r>
          </w:p>
        </w:tc>
      </w:tr>
      <w:tr w:rsidR="00A05CB8" w:rsidRPr="00695FEE" w14:paraId="49F338A4"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673ED4C0" w14:textId="77777777" w:rsidR="00C6199C" w:rsidRPr="00695FEE" w:rsidRDefault="00C6199C" w:rsidP="001A00D6">
            <w:pPr>
              <w:spacing w:line="360" w:lineRule="auto"/>
              <w:contextualSpacing/>
              <w:jc w:val="left"/>
              <w:rPr>
                <w:b w:val="0"/>
              </w:rPr>
            </w:pPr>
            <w:r w:rsidRPr="00695FEE">
              <w:rPr>
                <w:b w:val="0"/>
              </w:rPr>
              <w:t>Tipo de software</w:t>
            </w:r>
          </w:p>
        </w:tc>
        <w:tc>
          <w:tcPr>
            <w:tcW w:w="3368" w:type="pct"/>
          </w:tcPr>
          <w:p w14:paraId="7074BFE9" w14:textId="77777777" w:rsidR="00C6199C" w:rsidRPr="00695FEE" w:rsidRDefault="00C6199C" w:rsidP="0039793E">
            <w:pPr>
              <w:spacing w:line="360" w:lineRule="auto"/>
              <w:contextualSpacing/>
              <w:cnfStyle w:val="000000010000" w:firstRow="0" w:lastRow="0" w:firstColumn="0" w:lastColumn="0" w:oddVBand="0" w:evenVBand="0" w:oddHBand="0" w:evenHBand="1" w:firstRowFirstColumn="0" w:firstRowLastColumn="0" w:lastRowFirstColumn="0" w:lastRowLastColumn="0"/>
            </w:pPr>
            <w:r w:rsidRPr="00695FEE">
              <w:t>Software como Servicio</w:t>
            </w:r>
          </w:p>
        </w:tc>
      </w:tr>
      <w:tr w:rsidR="00A05CB8" w:rsidRPr="00695FEE" w14:paraId="0D3D9F75"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12D0D41B" w14:textId="77777777" w:rsidR="00C6199C" w:rsidRPr="00695FEE" w:rsidRDefault="00C6199C" w:rsidP="001A00D6">
            <w:pPr>
              <w:spacing w:line="360" w:lineRule="auto"/>
              <w:contextualSpacing/>
              <w:jc w:val="left"/>
              <w:rPr>
                <w:b w:val="0"/>
              </w:rPr>
            </w:pPr>
            <w:r w:rsidRPr="00695FEE">
              <w:rPr>
                <w:b w:val="0"/>
              </w:rPr>
              <w:t xml:space="preserve">Estado </w:t>
            </w:r>
          </w:p>
        </w:tc>
        <w:tc>
          <w:tcPr>
            <w:tcW w:w="3368" w:type="pct"/>
          </w:tcPr>
          <w:p w14:paraId="7065D231" w14:textId="77777777" w:rsidR="00C6199C" w:rsidRPr="00695FEE" w:rsidRDefault="00C6199C" w:rsidP="0039793E">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695FEE">
              <w:t>Productivo</w:t>
            </w:r>
          </w:p>
        </w:tc>
      </w:tr>
      <w:tr w:rsidR="00A05CB8" w:rsidRPr="00695FEE" w14:paraId="4FE8F09E"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101B1683" w14:textId="77777777" w:rsidR="00C6199C" w:rsidRPr="00695FEE" w:rsidRDefault="00C6199C" w:rsidP="001A00D6">
            <w:pPr>
              <w:spacing w:line="360" w:lineRule="auto"/>
              <w:contextualSpacing/>
              <w:jc w:val="left"/>
              <w:rPr>
                <w:b w:val="0"/>
              </w:rPr>
            </w:pPr>
            <w:r w:rsidRPr="00695FEE">
              <w:rPr>
                <w:b w:val="0"/>
              </w:rPr>
              <w:t>Esquema de licenciamiento</w:t>
            </w:r>
          </w:p>
        </w:tc>
        <w:tc>
          <w:tcPr>
            <w:tcW w:w="3368" w:type="pct"/>
          </w:tcPr>
          <w:p w14:paraId="7A3B4C3E" w14:textId="77777777" w:rsidR="00C6199C" w:rsidRPr="00695FEE" w:rsidRDefault="00C6199C" w:rsidP="0039793E">
            <w:pPr>
              <w:spacing w:line="360" w:lineRule="auto"/>
              <w:contextualSpacing/>
              <w:cnfStyle w:val="000000010000" w:firstRow="0" w:lastRow="0" w:firstColumn="0" w:lastColumn="0" w:oddVBand="0" w:evenVBand="0" w:oddHBand="0" w:evenHBand="1" w:firstRowFirstColumn="0" w:firstRowLastColumn="0" w:lastRowFirstColumn="0" w:lastRowLastColumn="0"/>
            </w:pPr>
            <w:r w:rsidRPr="00695FEE">
              <w:t>Software libre para entidades públicas</w:t>
            </w:r>
          </w:p>
        </w:tc>
      </w:tr>
      <w:tr w:rsidR="00A05CB8" w:rsidRPr="00695FEE" w14:paraId="5EE8D1E3"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3663AE3F" w14:textId="77777777" w:rsidR="00C6199C" w:rsidRPr="00695FEE" w:rsidRDefault="00C6199C" w:rsidP="001A00D6">
            <w:pPr>
              <w:spacing w:line="360" w:lineRule="auto"/>
              <w:contextualSpacing/>
              <w:jc w:val="left"/>
              <w:rPr>
                <w:b w:val="0"/>
              </w:rPr>
            </w:pPr>
            <w:r w:rsidRPr="00695FEE">
              <w:rPr>
                <w:b w:val="0"/>
              </w:rPr>
              <w:t>Integraciones con otros sistemas</w:t>
            </w:r>
          </w:p>
        </w:tc>
        <w:tc>
          <w:tcPr>
            <w:tcW w:w="3368" w:type="pct"/>
          </w:tcPr>
          <w:p w14:paraId="2920805A" w14:textId="77777777" w:rsidR="00C6199C" w:rsidRPr="00695FEE" w:rsidRDefault="00C6199C" w:rsidP="0039793E">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695FEE">
              <w:t>Ninguna</w:t>
            </w:r>
          </w:p>
        </w:tc>
      </w:tr>
      <w:tr w:rsidR="00A05CB8" w:rsidRPr="00695FEE" w14:paraId="0AC407B5"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24C8DF76" w14:textId="77777777" w:rsidR="00C6199C" w:rsidRPr="00695FEE" w:rsidRDefault="00C6199C" w:rsidP="001A00D6">
            <w:pPr>
              <w:spacing w:line="360" w:lineRule="auto"/>
              <w:contextualSpacing/>
              <w:jc w:val="left"/>
              <w:rPr>
                <w:b w:val="0"/>
              </w:rPr>
            </w:pPr>
            <w:r w:rsidRPr="00695FEE">
              <w:rPr>
                <w:b w:val="0"/>
              </w:rPr>
              <w:t>Debilidades o hallazgos estructurales</w:t>
            </w:r>
          </w:p>
        </w:tc>
        <w:tc>
          <w:tcPr>
            <w:tcW w:w="3368" w:type="pct"/>
          </w:tcPr>
          <w:p w14:paraId="49317E38" w14:textId="77777777" w:rsidR="00C6199C" w:rsidRPr="00695FEE" w:rsidRDefault="00C6199C" w:rsidP="0039793E">
            <w:pPr>
              <w:keepNext/>
              <w:spacing w:line="360" w:lineRule="auto"/>
              <w:contextualSpacing/>
              <w:cnfStyle w:val="000000010000" w:firstRow="0" w:lastRow="0" w:firstColumn="0" w:lastColumn="0" w:oddVBand="0" w:evenVBand="0" w:oddHBand="0" w:evenHBand="1" w:firstRowFirstColumn="0" w:firstRowLastColumn="0" w:lastRowFirstColumn="0" w:lastRowLastColumn="0"/>
            </w:pPr>
          </w:p>
        </w:tc>
      </w:tr>
    </w:tbl>
    <w:p w14:paraId="6C1278FF" w14:textId="6916602C" w:rsidR="00A17D9D" w:rsidRDefault="00886ED3" w:rsidP="00DF619D">
      <w:pPr>
        <w:pStyle w:val="TtulodetablaRenoBo"/>
      </w:pPr>
      <w:bookmarkStart w:id="1751" w:name="_Toc218869918"/>
      <w:r w:rsidRPr="00695FEE">
        <w:t xml:space="preserve">Tabla </w:t>
      </w:r>
      <w:fldSimple w:instr=" SEQ Tabla \* ARABIC ">
        <w:r w:rsidR="00BA61C7">
          <w:rPr>
            <w:noProof/>
          </w:rPr>
          <w:t>42</w:t>
        </w:r>
      </w:fldSimple>
      <w:r w:rsidRPr="00695FEE">
        <w:t xml:space="preserve"> - Caracterización Sistema </w:t>
      </w:r>
      <w:r w:rsidRPr="00005274">
        <w:rPr>
          <w:b/>
          <w:bCs/>
          <w:i/>
          <w:iCs/>
        </w:rPr>
        <w:t>SIGEP</w:t>
      </w:r>
      <w:bookmarkEnd w:id="1751"/>
    </w:p>
    <w:p w14:paraId="0E0AC9B5" w14:textId="4EE8CC3E" w:rsidR="00005274" w:rsidRDefault="00005274">
      <w:pPr>
        <w:spacing w:line="22" w:lineRule="auto"/>
        <w:jc w:val="left"/>
      </w:pPr>
      <w:r>
        <w:br w:type="page"/>
      </w:r>
    </w:p>
    <w:tbl>
      <w:tblPr>
        <w:tblStyle w:val="TabladeRenoBo"/>
        <w:tblW w:w="5000" w:type="pct"/>
        <w:tblLook w:val="0480" w:firstRow="0" w:lastRow="0" w:firstColumn="1" w:lastColumn="0" w:noHBand="0" w:noVBand="1"/>
      </w:tblPr>
      <w:tblGrid>
        <w:gridCol w:w="3096"/>
        <w:gridCol w:w="6390"/>
      </w:tblGrid>
      <w:tr w:rsidR="00354FB3" w:rsidRPr="00695FEE" w14:paraId="06A2CF93"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23E3111F" w14:textId="77777777" w:rsidR="00B65F7C" w:rsidRPr="00695FEE" w:rsidRDefault="00B65F7C" w:rsidP="0039793E">
            <w:pPr>
              <w:spacing w:line="360" w:lineRule="auto"/>
              <w:contextualSpacing/>
              <w:jc w:val="center"/>
            </w:pPr>
            <w:r w:rsidRPr="00695FEE">
              <w:lastRenderedPageBreak/>
              <w:t>Nombre aplicación</w:t>
            </w:r>
          </w:p>
        </w:tc>
        <w:tc>
          <w:tcPr>
            <w:tcW w:w="3368" w:type="pct"/>
          </w:tcPr>
          <w:p w14:paraId="59149B9E" w14:textId="77777777" w:rsidR="00B65F7C" w:rsidRPr="00695FEE" w:rsidRDefault="00B65F7C" w:rsidP="0039793E">
            <w:pPr>
              <w:spacing w:line="360" w:lineRule="auto"/>
              <w:contextualSpacing/>
              <w:jc w:val="center"/>
              <w:cnfStyle w:val="000000100000" w:firstRow="0" w:lastRow="0" w:firstColumn="0" w:lastColumn="0" w:oddVBand="0" w:evenVBand="0" w:oddHBand="1" w:evenHBand="0" w:firstRowFirstColumn="0" w:firstRowLastColumn="0" w:lastRowFirstColumn="0" w:lastRowLastColumn="0"/>
            </w:pPr>
            <w:r w:rsidRPr="00695FEE">
              <w:t>Sistema de Gestión Documental - TAMPUS</w:t>
            </w:r>
          </w:p>
        </w:tc>
      </w:tr>
      <w:tr w:rsidR="00354FB3" w:rsidRPr="00695FEE" w14:paraId="797A30BE"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2F01DF58" w14:textId="77777777" w:rsidR="00B65F7C" w:rsidRPr="00695FEE" w:rsidRDefault="00B65F7C" w:rsidP="001A00D6">
            <w:pPr>
              <w:jc w:val="left"/>
              <w:rPr>
                <w:b w:val="0"/>
              </w:rPr>
            </w:pPr>
            <w:r w:rsidRPr="00695FEE">
              <w:rPr>
                <w:b w:val="0"/>
              </w:rPr>
              <w:t xml:space="preserve">Descripción Funcional </w:t>
            </w:r>
          </w:p>
        </w:tc>
        <w:tc>
          <w:tcPr>
            <w:tcW w:w="3368" w:type="pct"/>
          </w:tcPr>
          <w:p w14:paraId="75E1FB7F" w14:textId="77777777" w:rsidR="00B65F7C" w:rsidRPr="00695FEE" w:rsidRDefault="00B65F7C" w:rsidP="00455D5D">
            <w:pPr>
              <w:cnfStyle w:val="000000010000" w:firstRow="0" w:lastRow="0" w:firstColumn="0" w:lastColumn="0" w:oddVBand="0" w:evenVBand="0" w:oddHBand="0" w:evenHBand="1" w:firstRowFirstColumn="0" w:firstRowLastColumn="0" w:lastRowFirstColumn="0" w:lastRowLastColumn="0"/>
            </w:pPr>
            <w:r w:rsidRPr="00695FEE">
              <w:t>Sistema donde se alojan las tablas de retención documental, así como los expedientes y documentos relacionados con los procesos de la Entidad</w:t>
            </w:r>
          </w:p>
        </w:tc>
      </w:tr>
      <w:tr w:rsidR="00354FB3" w:rsidRPr="00695FEE" w14:paraId="6F0D3C5A"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5FACE1BB" w14:textId="77777777" w:rsidR="00B65F7C" w:rsidRPr="00695FEE" w:rsidRDefault="00B65F7C" w:rsidP="001A00D6">
            <w:pPr>
              <w:tabs>
                <w:tab w:val="left" w:pos="2724"/>
              </w:tabs>
              <w:jc w:val="left"/>
              <w:rPr>
                <w:b w:val="0"/>
              </w:rPr>
            </w:pPr>
            <w:r w:rsidRPr="00695FEE">
              <w:rPr>
                <w:b w:val="0"/>
              </w:rPr>
              <w:t>Información que gestiona</w:t>
            </w:r>
            <w:r w:rsidRPr="00695FEE">
              <w:rPr>
                <w:b w:val="0"/>
              </w:rPr>
              <w:tab/>
            </w:r>
          </w:p>
        </w:tc>
        <w:tc>
          <w:tcPr>
            <w:tcW w:w="3368" w:type="pct"/>
          </w:tcPr>
          <w:p w14:paraId="065CB4C1" w14:textId="77777777" w:rsidR="00B65F7C" w:rsidRPr="00695FEE" w:rsidRDefault="00B65F7C" w:rsidP="00445E67">
            <w:pPr>
              <w:pStyle w:val="Prrafodelista"/>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695FEE">
              <w:t>Tablas de retención documental</w:t>
            </w:r>
          </w:p>
          <w:p w14:paraId="2D8F0038" w14:textId="77777777" w:rsidR="00B65F7C" w:rsidRPr="00695FEE" w:rsidRDefault="00B65F7C" w:rsidP="00445E67">
            <w:pPr>
              <w:pStyle w:val="Prrafodelista"/>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695FEE">
              <w:t>Expedientes</w:t>
            </w:r>
          </w:p>
          <w:p w14:paraId="62082F58" w14:textId="77777777" w:rsidR="00B65F7C" w:rsidRPr="00695FEE" w:rsidRDefault="00B65F7C" w:rsidP="00445E67">
            <w:pPr>
              <w:pStyle w:val="Prrafodelista"/>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695FEE">
              <w:t>Todos los documentos en formato digital</w:t>
            </w:r>
          </w:p>
        </w:tc>
      </w:tr>
      <w:tr w:rsidR="00354FB3" w:rsidRPr="00695FEE" w14:paraId="1F1048E1"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69D12C6C" w14:textId="77777777" w:rsidR="00B65F7C" w:rsidRPr="00695FEE" w:rsidRDefault="00B65F7C" w:rsidP="001A00D6">
            <w:pPr>
              <w:jc w:val="left"/>
              <w:rPr>
                <w:b w:val="0"/>
              </w:rPr>
            </w:pPr>
            <w:r w:rsidRPr="00695FEE">
              <w:rPr>
                <w:b w:val="0"/>
              </w:rPr>
              <w:t>Tipo de software</w:t>
            </w:r>
          </w:p>
        </w:tc>
        <w:tc>
          <w:tcPr>
            <w:tcW w:w="3368" w:type="pct"/>
          </w:tcPr>
          <w:p w14:paraId="18A22273" w14:textId="77777777" w:rsidR="00B65F7C" w:rsidRPr="00695FEE" w:rsidRDefault="00B65F7C" w:rsidP="00455D5D">
            <w:pPr>
              <w:cnfStyle w:val="000000010000" w:firstRow="0" w:lastRow="0" w:firstColumn="0" w:lastColumn="0" w:oddVBand="0" w:evenVBand="0" w:oddHBand="0" w:evenHBand="1" w:firstRowFirstColumn="0" w:firstRowLastColumn="0" w:lastRowFirstColumn="0" w:lastRowLastColumn="0"/>
            </w:pPr>
            <w:r w:rsidRPr="00695FEE">
              <w:t>Software como Servicio.</w:t>
            </w:r>
          </w:p>
        </w:tc>
      </w:tr>
      <w:tr w:rsidR="00354FB3" w:rsidRPr="00695FEE" w14:paraId="06CEE0DC"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4EC8B4EE" w14:textId="77777777" w:rsidR="00B65F7C" w:rsidRPr="00695FEE" w:rsidRDefault="00B65F7C" w:rsidP="001A00D6">
            <w:pPr>
              <w:jc w:val="left"/>
              <w:rPr>
                <w:b w:val="0"/>
              </w:rPr>
            </w:pPr>
            <w:r w:rsidRPr="00695FEE">
              <w:rPr>
                <w:b w:val="0"/>
              </w:rPr>
              <w:t xml:space="preserve">Estado </w:t>
            </w:r>
          </w:p>
        </w:tc>
        <w:tc>
          <w:tcPr>
            <w:tcW w:w="3368" w:type="pct"/>
          </w:tcPr>
          <w:p w14:paraId="04D1FC76" w14:textId="77777777" w:rsidR="00B65F7C" w:rsidRPr="00695FEE" w:rsidRDefault="00B65F7C" w:rsidP="00455D5D">
            <w:pPr>
              <w:cnfStyle w:val="000000100000" w:firstRow="0" w:lastRow="0" w:firstColumn="0" w:lastColumn="0" w:oddVBand="0" w:evenVBand="0" w:oddHBand="1" w:evenHBand="0" w:firstRowFirstColumn="0" w:firstRowLastColumn="0" w:lastRowFirstColumn="0" w:lastRowLastColumn="0"/>
            </w:pPr>
            <w:r w:rsidRPr="00695FEE">
              <w:t>Productivo.</w:t>
            </w:r>
          </w:p>
        </w:tc>
      </w:tr>
      <w:tr w:rsidR="00354FB3" w:rsidRPr="00695FEE" w14:paraId="7F12DE1E"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49950EEB" w14:textId="77777777" w:rsidR="00B65F7C" w:rsidRPr="00695FEE" w:rsidRDefault="00B65F7C" w:rsidP="001A00D6">
            <w:pPr>
              <w:jc w:val="left"/>
              <w:rPr>
                <w:b w:val="0"/>
              </w:rPr>
            </w:pPr>
            <w:r w:rsidRPr="00695FEE">
              <w:rPr>
                <w:b w:val="0"/>
              </w:rPr>
              <w:t>Esquema de licenciamiento</w:t>
            </w:r>
          </w:p>
        </w:tc>
        <w:tc>
          <w:tcPr>
            <w:tcW w:w="3368" w:type="pct"/>
          </w:tcPr>
          <w:p w14:paraId="766A33A5" w14:textId="77777777" w:rsidR="00B65F7C" w:rsidRPr="00695FEE" w:rsidRDefault="00B65F7C" w:rsidP="00455D5D">
            <w:pPr>
              <w:cnfStyle w:val="000000010000" w:firstRow="0" w:lastRow="0" w:firstColumn="0" w:lastColumn="0" w:oddVBand="0" w:evenVBand="0" w:oddHBand="0" w:evenHBand="1" w:firstRowFirstColumn="0" w:firstRowLastColumn="0" w:lastRowFirstColumn="0" w:lastRowLastColumn="0"/>
            </w:pPr>
            <w:r w:rsidRPr="00695FEE">
              <w:t>Software como servicio</w:t>
            </w:r>
          </w:p>
          <w:p w14:paraId="634C3ED2" w14:textId="77777777" w:rsidR="00B65F7C" w:rsidRPr="00695FEE" w:rsidRDefault="00B65F7C" w:rsidP="00455D5D">
            <w:pPr>
              <w:cnfStyle w:val="000000010000" w:firstRow="0" w:lastRow="0" w:firstColumn="0" w:lastColumn="0" w:oddVBand="0" w:evenVBand="0" w:oddHBand="0" w:evenHBand="1" w:firstRowFirstColumn="0" w:firstRowLastColumn="0" w:lastRowFirstColumn="0" w:lastRowLastColumn="0"/>
            </w:pPr>
            <w:r w:rsidRPr="00695FEE">
              <w:t>370 licencias de usuarios</w:t>
            </w:r>
          </w:p>
        </w:tc>
      </w:tr>
      <w:tr w:rsidR="00354FB3" w:rsidRPr="00695FEE" w14:paraId="41770C35"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11E03151" w14:textId="77777777" w:rsidR="00B65F7C" w:rsidRPr="00695FEE" w:rsidRDefault="00B65F7C" w:rsidP="001A00D6">
            <w:pPr>
              <w:jc w:val="left"/>
              <w:rPr>
                <w:b w:val="0"/>
              </w:rPr>
            </w:pPr>
            <w:r w:rsidRPr="00695FEE">
              <w:rPr>
                <w:b w:val="0"/>
              </w:rPr>
              <w:t>Integraciones con otros sistemas</w:t>
            </w:r>
          </w:p>
        </w:tc>
        <w:tc>
          <w:tcPr>
            <w:tcW w:w="3368" w:type="pct"/>
          </w:tcPr>
          <w:p w14:paraId="60D0B32F" w14:textId="138F67E3" w:rsidR="00B65F7C" w:rsidRPr="00695FEE" w:rsidRDefault="00A40D23" w:rsidP="00455D5D">
            <w:pPr>
              <w:pBdr>
                <w:top w:val="nil"/>
                <w:left w:val="nil"/>
                <w:bottom w:val="nil"/>
                <w:right w:val="nil"/>
                <w:between w:val="nil"/>
              </w:pBdr>
              <w:spacing w:line="278" w:lineRule="auto"/>
              <w:cnfStyle w:val="000000100000" w:firstRow="0" w:lastRow="0" w:firstColumn="0" w:lastColumn="0" w:oddVBand="0" w:evenVBand="0" w:oddHBand="1" w:evenHBand="0" w:firstRowFirstColumn="0" w:firstRowLastColumn="0" w:lastRowFirstColumn="0" w:lastRowLastColumn="0"/>
            </w:pPr>
            <w:r w:rsidRPr="00695FEE">
              <w:t>Bogotá</w:t>
            </w:r>
            <w:r w:rsidR="00B65F7C" w:rsidRPr="00695FEE">
              <w:t xml:space="preserve"> te escucha </w:t>
            </w:r>
            <w:r w:rsidR="00B65F7C" w:rsidRPr="00695FEE">
              <w:rPr>
                <w:b/>
                <w:i/>
              </w:rPr>
              <w:t>PQRS</w:t>
            </w:r>
          </w:p>
        </w:tc>
      </w:tr>
      <w:tr w:rsidR="00354FB3" w:rsidRPr="00695FEE" w14:paraId="7D27AE8F"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0F1C29F2" w14:textId="77777777" w:rsidR="00B65F7C" w:rsidRPr="00695FEE" w:rsidRDefault="00B65F7C" w:rsidP="001A00D6">
            <w:pPr>
              <w:jc w:val="left"/>
              <w:rPr>
                <w:b w:val="0"/>
              </w:rPr>
            </w:pPr>
            <w:r w:rsidRPr="00695FEE">
              <w:rPr>
                <w:b w:val="0"/>
              </w:rPr>
              <w:t>Debilidades o hallazgos estructurales</w:t>
            </w:r>
          </w:p>
        </w:tc>
        <w:tc>
          <w:tcPr>
            <w:tcW w:w="3368" w:type="pct"/>
          </w:tcPr>
          <w:p w14:paraId="4681D07A" w14:textId="77777777" w:rsidR="00B65F7C" w:rsidRPr="00695FEE" w:rsidRDefault="00B65F7C" w:rsidP="00CF0CF0">
            <w:pPr>
              <w:keepNext/>
              <w:cnfStyle w:val="000000010000" w:firstRow="0" w:lastRow="0" w:firstColumn="0" w:lastColumn="0" w:oddVBand="0" w:evenVBand="0" w:oddHBand="0" w:evenHBand="1" w:firstRowFirstColumn="0" w:firstRowLastColumn="0" w:lastRowFirstColumn="0" w:lastRowLastColumn="0"/>
            </w:pPr>
            <w:r w:rsidRPr="00695FEE">
              <w:t xml:space="preserve">No cuenta con </w:t>
            </w:r>
            <w:proofErr w:type="spellStart"/>
            <w:r w:rsidRPr="00695FEE">
              <w:rPr>
                <w:b/>
                <w:i/>
              </w:rPr>
              <w:t>APIs</w:t>
            </w:r>
            <w:proofErr w:type="spellEnd"/>
            <w:r w:rsidRPr="00695FEE">
              <w:t xml:space="preserve"> de integración, trabaja con </w:t>
            </w:r>
            <w:r w:rsidRPr="00695FEE">
              <w:rPr>
                <w:b/>
                <w:i/>
              </w:rPr>
              <w:t>SOAP</w:t>
            </w:r>
          </w:p>
        </w:tc>
      </w:tr>
    </w:tbl>
    <w:p w14:paraId="099D43BF" w14:textId="7BF3CABF" w:rsidR="003216C1" w:rsidRDefault="00CF0CF0" w:rsidP="00DF619D">
      <w:pPr>
        <w:pStyle w:val="TtulodetablaRenoBo"/>
      </w:pPr>
      <w:bookmarkStart w:id="1752" w:name="_Toc218869919"/>
      <w:r w:rsidRPr="00695FEE">
        <w:t xml:space="preserve">Tabla </w:t>
      </w:r>
      <w:fldSimple w:instr=" SEQ Tabla \* ARABIC ">
        <w:r w:rsidR="00BA61C7">
          <w:rPr>
            <w:noProof/>
          </w:rPr>
          <w:t>43</w:t>
        </w:r>
      </w:fldSimple>
      <w:r w:rsidRPr="00695FEE">
        <w:t xml:space="preserve"> - Caracterización sistema de gestión documental</w:t>
      </w:r>
      <w:bookmarkEnd w:id="1752"/>
    </w:p>
    <w:p w14:paraId="1CE7A699" w14:textId="7DEEFD4A" w:rsidR="00005274" w:rsidRDefault="00005274">
      <w:pPr>
        <w:spacing w:line="22" w:lineRule="auto"/>
        <w:jc w:val="left"/>
      </w:pPr>
      <w:r>
        <w:br w:type="page"/>
      </w:r>
    </w:p>
    <w:tbl>
      <w:tblPr>
        <w:tblStyle w:val="TabladeRenoBo"/>
        <w:tblW w:w="5000" w:type="pct"/>
        <w:tblLook w:val="0480" w:firstRow="0" w:lastRow="0" w:firstColumn="1" w:lastColumn="0" w:noHBand="0" w:noVBand="1"/>
      </w:tblPr>
      <w:tblGrid>
        <w:gridCol w:w="3096"/>
        <w:gridCol w:w="6390"/>
      </w:tblGrid>
      <w:tr w:rsidR="00354FB3" w:rsidRPr="00695FEE" w14:paraId="0B203D5F"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7EF23681" w14:textId="77777777" w:rsidR="004166F8" w:rsidRPr="00695FEE" w:rsidRDefault="004166F8" w:rsidP="00455D5D">
            <w:r w:rsidRPr="00695FEE">
              <w:lastRenderedPageBreak/>
              <w:t>Nombre aplicación</w:t>
            </w:r>
          </w:p>
        </w:tc>
        <w:tc>
          <w:tcPr>
            <w:tcW w:w="3368" w:type="pct"/>
          </w:tcPr>
          <w:p w14:paraId="2D21F77D" w14:textId="03CA024D" w:rsidR="004166F8" w:rsidRPr="00695FEE" w:rsidRDefault="004166F8" w:rsidP="00455D5D">
            <w:pPr>
              <w:jc w:val="center"/>
              <w:cnfStyle w:val="000000100000" w:firstRow="0" w:lastRow="0" w:firstColumn="0" w:lastColumn="0" w:oddVBand="0" w:evenVBand="0" w:oddHBand="1" w:evenHBand="0" w:firstRowFirstColumn="0" w:firstRowLastColumn="0" w:lastRowFirstColumn="0" w:lastRowLastColumn="0"/>
            </w:pPr>
            <w:r w:rsidRPr="00695FEE">
              <w:t xml:space="preserve">Página web </w:t>
            </w:r>
            <w:proofErr w:type="spellStart"/>
            <w:r w:rsidR="006C4DC5" w:rsidRPr="00005274">
              <w:rPr>
                <w:b/>
                <w:bCs/>
                <w:i/>
                <w:iCs/>
              </w:rPr>
              <w:t>RenoBo</w:t>
            </w:r>
            <w:proofErr w:type="spellEnd"/>
          </w:p>
        </w:tc>
      </w:tr>
      <w:tr w:rsidR="00354FB3" w:rsidRPr="00695FEE" w14:paraId="3221D9D4"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6EDF1982" w14:textId="77777777" w:rsidR="004166F8" w:rsidRPr="00695FEE" w:rsidRDefault="004166F8" w:rsidP="00455D5D">
            <w:pPr>
              <w:rPr>
                <w:b w:val="0"/>
              </w:rPr>
            </w:pPr>
            <w:r w:rsidRPr="00695FEE">
              <w:rPr>
                <w:b w:val="0"/>
              </w:rPr>
              <w:t xml:space="preserve">Descripción Funcional </w:t>
            </w:r>
          </w:p>
        </w:tc>
        <w:tc>
          <w:tcPr>
            <w:tcW w:w="3368" w:type="pct"/>
          </w:tcPr>
          <w:p w14:paraId="7FE292AC" w14:textId="77777777" w:rsidR="004166F8" w:rsidRPr="00695FEE" w:rsidRDefault="004166F8" w:rsidP="00455D5D">
            <w:pPr>
              <w:cnfStyle w:val="000000010000" w:firstRow="0" w:lastRow="0" w:firstColumn="0" w:lastColumn="0" w:oddVBand="0" w:evenVBand="0" w:oddHBand="0" w:evenHBand="1" w:firstRowFirstColumn="0" w:firstRowLastColumn="0" w:lastRowFirstColumn="0" w:lastRowLastColumn="0"/>
            </w:pPr>
            <w:r w:rsidRPr="00695FEE">
              <w:t>Sitio web institucional disponible a los ciudadanos que integra información sobre servicios institucionales, trámites, noticias, eventos de interés, políticas y normatividad.</w:t>
            </w:r>
          </w:p>
        </w:tc>
      </w:tr>
      <w:tr w:rsidR="00354FB3" w:rsidRPr="00695FEE" w14:paraId="488153C6"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57AE71E8" w14:textId="77777777" w:rsidR="004166F8" w:rsidRPr="00695FEE" w:rsidRDefault="004166F8" w:rsidP="00455D5D">
            <w:pPr>
              <w:tabs>
                <w:tab w:val="left" w:pos="2724"/>
              </w:tabs>
              <w:rPr>
                <w:b w:val="0"/>
              </w:rPr>
            </w:pPr>
            <w:r w:rsidRPr="00695FEE">
              <w:rPr>
                <w:b w:val="0"/>
              </w:rPr>
              <w:t>Información que gestiona</w:t>
            </w:r>
            <w:r w:rsidRPr="00695FEE">
              <w:rPr>
                <w:b w:val="0"/>
              </w:rPr>
              <w:tab/>
            </w:r>
          </w:p>
        </w:tc>
        <w:tc>
          <w:tcPr>
            <w:tcW w:w="3368" w:type="pct"/>
          </w:tcPr>
          <w:p w14:paraId="5A54AD97" w14:textId="77777777" w:rsidR="004166F8" w:rsidRPr="00695FEE" w:rsidRDefault="004166F8" w:rsidP="00445E67">
            <w:pPr>
              <w:pStyle w:val="Prrafodelista"/>
              <w:numPr>
                <w:ilvl w:val="0"/>
                <w:numId w:val="8"/>
              </w:numPr>
              <w:spacing w:line="276" w:lineRule="auto"/>
              <w:cnfStyle w:val="000000100000" w:firstRow="0" w:lastRow="0" w:firstColumn="0" w:lastColumn="0" w:oddVBand="0" w:evenVBand="0" w:oddHBand="1" w:evenHBand="0" w:firstRowFirstColumn="0" w:firstRowLastColumn="0" w:lastRowFirstColumn="0" w:lastRowLastColumn="0"/>
            </w:pPr>
            <w:r w:rsidRPr="00695FEE">
              <w:t>Licencias</w:t>
            </w:r>
          </w:p>
          <w:p w14:paraId="7D9471AA" w14:textId="77777777" w:rsidR="004166F8" w:rsidRPr="00695FEE" w:rsidRDefault="004166F8" w:rsidP="00445E67">
            <w:pPr>
              <w:pStyle w:val="Prrafodelista"/>
              <w:numPr>
                <w:ilvl w:val="0"/>
                <w:numId w:val="8"/>
              </w:numPr>
              <w:spacing w:line="276" w:lineRule="auto"/>
              <w:cnfStyle w:val="000000100000" w:firstRow="0" w:lastRow="0" w:firstColumn="0" w:lastColumn="0" w:oddVBand="0" w:evenVBand="0" w:oddHBand="1" w:evenHBand="0" w:firstRowFirstColumn="0" w:firstRowLastColumn="0" w:lastRowFirstColumn="0" w:lastRowLastColumn="0"/>
            </w:pPr>
            <w:r w:rsidRPr="00695FEE">
              <w:t>Normatividad</w:t>
            </w:r>
          </w:p>
          <w:p w14:paraId="42D9719B" w14:textId="77777777" w:rsidR="004166F8" w:rsidRPr="00695FEE" w:rsidRDefault="004166F8" w:rsidP="00445E67">
            <w:pPr>
              <w:pStyle w:val="Prrafodelista"/>
              <w:numPr>
                <w:ilvl w:val="0"/>
                <w:numId w:val="8"/>
              </w:numPr>
              <w:spacing w:line="276" w:lineRule="auto"/>
              <w:cnfStyle w:val="000000100000" w:firstRow="0" w:lastRow="0" w:firstColumn="0" w:lastColumn="0" w:oddVBand="0" w:evenVBand="0" w:oddHBand="1" w:evenHBand="0" w:firstRowFirstColumn="0" w:firstRowLastColumn="0" w:lastRowFirstColumn="0" w:lastRowLastColumn="0"/>
            </w:pPr>
            <w:r w:rsidRPr="00695FEE">
              <w:t>Noticias</w:t>
            </w:r>
          </w:p>
          <w:p w14:paraId="2AE8220C" w14:textId="77777777" w:rsidR="004166F8" w:rsidRPr="00695FEE" w:rsidRDefault="004166F8" w:rsidP="00445E67">
            <w:pPr>
              <w:pStyle w:val="Prrafodelista"/>
              <w:numPr>
                <w:ilvl w:val="0"/>
                <w:numId w:val="8"/>
              </w:numPr>
              <w:spacing w:line="276" w:lineRule="auto"/>
              <w:cnfStyle w:val="000000100000" w:firstRow="0" w:lastRow="0" w:firstColumn="0" w:lastColumn="0" w:oddVBand="0" w:evenVBand="0" w:oddHBand="1" w:evenHBand="0" w:firstRowFirstColumn="0" w:firstRowLastColumn="0" w:lastRowFirstColumn="0" w:lastRowLastColumn="0"/>
            </w:pPr>
            <w:r w:rsidRPr="00695FEE">
              <w:t>Servicios institucionales</w:t>
            </w:r>
          </w:p>
          <w:p w14:paraId="266EFEED" w14:textId="77777777" w:rsidR="004166F8" w:rsidRPr="00695FEE" w:rsidRDefault="004166F8" w:rsidP="00445E67">
            <w:pPr>
              <w:pStyle w:val="Prrafodelista"/>
              <w:numPr>
                <w:ilvl w:val="0"/>
                <w:numId w:val="8"/>
              </w:numPr>
              <w:spacing w:line="276" w:lineRule="auto"/>
              <w:cnfStyle w:val="000000100000" w:firstRow="0" w:lastRow="0" w:firstColumn="0" w:lastColumn="0" w:oddVBand="0" w:evenVBand="0" w:oddHBand="1" w:evenHBand="0" w:firstRowFirstColumn="0" w:firstRowLastColumn="0" w:lastRowFirstColumn="0" w:lastRowLastColumn="0"/>
            </w:pPr>
            <w:r w:rsidRPr="00695FEE">
              <w:t>Trámites</w:t>
            </w:r>
          </w:p>
          <w:p w14:paraId="0B369867" w14:textId="77777777" w:rsidR="004166F8" w:rsidRPr="00695FEE" w:rsidRDefault="004166F8" w:rsidP="00445E67">
            <w:pPr>
              <w:pStyle w:val="Prrafodelista"/>
              <w:numPr>
                <w:ilvl w:val="0"/>
                <w:numId w:val="8"/>
              </w:numPr>
              <w:spacing w:line="276" w:lineRule="auto"/>
              <w:cnfStyle w:val="000000100000" w:firstRow="0" w:lastRow="0" w:firstColumn="0" w:lastColumn="0" w:oddVBand="0" w:evenVBand="0" w:oddHBand="1" w:evenHBand="0" w:firstRowFirstColumn="0" w:firstRowLastColumn="0" w:lastRowFirstColumn="0" w:lastRowLastColumn="0"/>
            </w:pPr>
            <w:r w:rsidRPr="00695FEE">
              <w:t>Información organizacional</w:t>
            </w:r>
          </w:p>
        </w:tc>
      </w:tr>
      <w:tr w:rsidR="00354FB3" w:rsidRPr="00695FEE" w14:paraId="3D2426CF"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2477C127" w14:textId="77777777" w:rsidR="004166F8" w:rsidRPr="00695FEE" w:rsidRDefault="004166F8" w:rsidP="00455D5D">
            <w:pPr>
              <w:rPr>
                <w:b w:val="0"/>
              </w:rPr>
            </w:pPr>
            <w:r w:rsidRPr="00695FEE">
              <w:rPr>
                <w:b w:val="0"/>
              </w:rPr>
              <w:t>Tipo de software</w:t>
            </w:r>
          </w:p>
        </w:tc>
        <w:tc>
          <w:tcPr>
            <w:tcW w:w="3368" w:type="pct"/>
          </w:tcPr>
          <w:p w14:paraId="2139B010" w14:textId="0C91F58C" w:rsidR="004166F8" w:rsidRPr="00695FEE" w:rsidRDefault="004C16A3" w:rsidP="00455D5D">
            <w:pPr>
              <w:cnfStyle w:val="000000010000" w:firstRow="0" w:lastRow="0" w:firstColumn="0" w:lastColumn="0" w:oddVBand="0" w:evenVBand="0" w:oddHBand="0" w:evenHBand="1" w:firstRowFirstColumn="0" w:firstRowLastColumn="0" w:lastRowFirstColumn="0" w:lastRowLastColumn="0"/>
            </w:pPr>
            <w:r w:rsidRPr="00695FEE">
              <w:t>G</w:t>
            </w:r>
            <w:r w:rsidR="004166F8" w:rsidRPr="00695FEE">
              <w:t>estión de contenido</w:t>
            </w:r>
          </w:p>
        </w:tc>
      </w:tr>
      <w:tr w:rsidR="00354FB3" w:rsidRPr="00695FEE" w14:paraId="6294A9EF"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2EF1BA9A" w14:textId="77777777" w:rsidR="004166F8" w:rsidRPr="00695FEE" w:rsidRDefault="004166F8" w:rsidP="00455D5D">
            <w:pPr>
              <w:rPr>
                <w:b w:val="0"/>
              </w:rPr>
            </w:pPr>
            <w:r w:rsidRPr="00695FEE">
              <w:rPr>
                <w:b w:val="0"/>
              </w:rPr>
              <w:t xml:space="preserve">Estado </w:t>
            </w:r>
          </w:p>
        </w:tc>
        <w:tc>
          <w:tcPr>
            <w:tcW w:w="3368" w:type="pct"/>
          </w:tcPr>
          <w:p w14:paraId="0A9072E6" w14:textId="77777777" w:rsidR="004166F8" w:rsidRPr="00695FEE" w:rsidRDefault="004166F8" w:rsidP="00455D5D">
            <w:pPr>
              <w:cnfStyle w:val="000000100000" w:firstRow="0" w:lastRow="0" w:firstColumn="0" w:lastColumn="0" w:oddVBand="0" w:evenVBand="0" w:oddHBand="1" w:evenHBand="0" w:firstRowFirstColumn="0" w:firstRowLastColumn="0" w:lastRowFirstColumn="0" w:lastRowLastColumn="0"/>
            </w:pPr>
            <w:r w:rsidRPr="00695FEE">
              <w:t>Productivo – nube privada</w:t>
            </w:r>
          </w:p>
        </w:tc>
      </w:tr>
      <w:tr w:rsidR="00354FB3" w:rsidRPr="00695FEE" w14:paraId="2545CD55"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7C48217E" w14:textId="77777777" w:rsidR="004166F8" w:rsidRPr="00695FEE" w:rsidRDefault="004166F8" w:rsidP="00455D5D">
            <w:pPr>
              <w:rPr>
                <w:b w:val="0"/>
              </w:rPr>
            </w:pPr>
            <w:r w:rsidRPr="00695FEE">
              <w:rPr>
                <w:b w:val="0"/>
              </w:rPr>
              <w:t>Esquema de licenciamiento</w:t>
            </w:r>
          </w:p>
        </w:tc>
        <w:tc>
          <w:tcPr>
            <w:tcW w:w="3368" w:type="pct"/>
          </w:tcPr>
          <w:p w14:paraId="7639DFA6" w14:textId="77777777" w:rsidR="004166F8" w:rsidRPr="00695FEE" w:rsidRDefault="004166F8" w:rsidP="00455D5D">
            <w:pPr>
              <w:cnfStyle w:val="000000010000" w:firstRow="0" w:lastRow="0" w:firstColumn="0" w:lastColumn="0" w:oddVBand="0" w:evenVBand="0" w:oddHBand="0" w:evenHBand="1" w:firstRowFirstColumn="0" w:firstRowLastColumn="0" w:lastRowFirstColumn="0" w:lastRowLastColumn="0"/>
            </w:pPr>
            <w:r w:rsidRPr="00695FEE">
              <w:t xml:space="preserve">Software libre </w:t>
            </w:r>
          </w:p>
        </w:tc>
      </w:tr>
      <w:tr w:rsidR="00354FB3" w:rsidRPr="00695FEE" w14:paraId="6477EB03"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01E2EA42" w14:textId="77777777" w:rsidR="004166F8" w:rsidRPr="00695FEE" w:rsidRDefault="004166F8" w:rsidP="00455D5D">
            <w:pPr>
              <w:rPr>
                <w:b w:val="0"/>
              </w:rPr>
            </w:pPr>
            <w:r w:rsidRPr="00695FEE">
              <w:rPr>
                <w:b w:val="0"/>
              </w:rPr>
              <w:t>Integraciones con otros sistemas</w:t>
            </w:r>
          </w:p>
        </w:tc>
        <w:tc>
          <w:tcPr>
            <w:tcW w:w="3368" w:type="pct"/>
          </w:tcPr>
          <w:p w14:paraId="7941982D" w14:textId="77777777" w:rsidR="004166F8" w:rsidRPr="00695FEE" w:rsidRDefault="004166F8" w:rsidP="00455D5D">
            <w:pPr>
              <w:cnfStyle w:val="000000100000" w:firstRow="0" w:lastRow="0" w:firstColumn="0" w:lastColumn="0" w:oddVBand="0" w:evenVBand="0" w:oddHBand="1" w:evenHBand="0" w:firstRowFirstColumn="0" w:firstRowLastColumn="0" w:lastRowFirstColumn="0" w:lastRowLastColumn="0"/>
              <w:rPr>
                <w:color w:val="000000"/>
              </w:rPr>
            </w:pPr>
            <w:r w:rsidRPr="00695FEE">
              <w:t>Ninguno</w:t>
            </w:r>
          </w:p>
        </w:tc>
      </w:tr>
      <w:tr w:rsidR="00354FB3" w:rsidRPr="00695FEE" w14:paraId="19E2F190"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677FBBD0" w14:textId="77777777" w:rsidR="004166F8" w:rsidRPr="00695FEE" w:rsidRDefault="004166F8" w:rsidP="00455D5D">
            <w:pPr>
              <w:rPr>
                <w:b w:val="0"/>
              </w:rPr>
            </w:pPr>
            <w:r w:rsidRPr="00695FEE">
              <w:rPr>
                <w:b w:val="0"/>
              </w:rPr>
              <w:t>Debilidades o hallazgos estructurales</w:t>
            </w:r>
          </w:p>
        </w:tc>
        <w:tc>
          <w:tcPr>
            <w:tcW w:w="3368" w:type="pct"/>
          </w:tcPr>
          <w:p w14:paraId="2A54FFB8" w14:textId="77777777" w:rsidR="004166F8" w:rsidRPr="00695FEE" w:rsidRDefault="004166F8" w:rsidP="004C16A3">
            <w:pPr>
              <w:keepNext/>
              <w:cnfStyle w:val="000000010000" w:firstRow="0" w:lastRow="0" w:firstColumn="0" w:lastColumn="0" w:oddVBand="0" w:evenVBand="0" w:oddHBand="0" w:evenHBand="1" w:firstRowFirstColumn="0" w:firstRowLastColumn="0" w:lastRowFirstColumn="0" w:lastRowLastColumn="0"/>
              <w:rPr>
                <w:color w:val="000000"/>
              </w:rPr>
            </w:pPr>
            <w:r w:rsidRPr="00695FEE">
              <w:t xml:space="preserve">No cuenta con </w:t>
            </w:r>
            <w:proofErr w:type="spellStart"/>
            <w:r w:rsidRPr="00695FEE">
              <w:t>APIs</w:t>
            </w:r>
            <w:proofErr w:type="spellEnd"/>
            <w:r w:rsidRPr="00695FEE">
              <w:t xml:space="preserve"> de integración</w:t>
            </w:r>
          </w:p>
        </w:tc>
      </w:tr>
    </w:tbl>
    <w:p w14:paraId="478BD3CD" w14:textId="1FB4105B" w:rsidR="00CF0CF0" w:rsidRDefault="004C16A3" w:rsidP="00DF619D">
      <w:pPr>
        <w:pStyle w:val="TtulodetablaRenoBo"/>
      </w:pPr>
      <w:bookmarkStart w:id="1753" w:name="_Toc218869920"/>
      <w:r w:rsidRPr="00695FEE">
        <w:t xml:space="preserve">Tabla </w:t>
      </w:r>
      <w:fldSimple w:instr=" SEQ Tabla \* ARABIC ">
        <w:r w:rsidR="00BA61C7">
          <w:rPr>
            <w:noProof/>
          </w:rPr>
          <w:t>44</w:t>
        </w:r>
      </w:fldSimple>
      <w:r w:rsidRPr="00695FEE">
        <w:t xml:space="preserve"> - Caracterización sistema página web</w:t>
      </w:r>
      <w:bookmarkEnd w:id="1753"/>
    </w:p>
    <w:p w14:paraId="307BBF36" w14:textId="166336DD" w:rsidR="00005274" w:rsidRDefault="00005274">
      <w:pPr>
        <w:spacing w:line="22" w:lineRule="auto"/>
        <w:jc w:val="left"/>
      </w:pPr>
      <w:r>
        <w:br w:type="page"/>
      </w:r>
    </w:p>
    <w:tbl>
      <w:tblPr>
        <w:tblStyle w:val="TabladeRenoBo"/>
        <w:tblW w:w="5000" w:type="pct"/>
        <w:tblLook w:val="0480" w:firstRow="0" w:lastRow="0" w:firstColumn="1" w:lastColumn="0" w:noHBand="0" w:noVBand="1"/>
      </w:tblPr>
      <w:tblGrid>
        <w:gridCol w:w="3096"/>
        <w:gridCol w:w="6390"/>
      </w:tblGrid>
      <w:tr w:rsidR="00354FB3" w:rsidRPr="00695FEE" w14:paraId="2DD12DFC"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22296853" w14:textId="77777777" w:rsidR="007F5CB1" w:rsidRPr="00695FEE" w:rsidRDefault="007F5CB1" w:rsidP="00455D5D">
            <w:r w:rsidRPr="00695FEE">
              <w:lastRenderedPageBreak/>
              <w:t>Nombre aplicación</w:t>
            </w:r>
          </w:p>
        </w:tc>
        <w:tc>
          <w:tcPr>
            <w:tcW w:w="3368" w:type="pct"/>
          </w:tcPr>
          <w:p w14:paraId="29940003" w14:textId="0070E436" w:rsidR="007F5CB1" w:rsidRPr="00695FEE" w:rsidRDefault="007F5CB1" w:rsidP="00455D5D">
            <w:pPr>
              <w:jc w:val="center"/>
              <w:cnfStyle w:val="000000100000" w:firstRow="0" w:lastRow="0" w:firstColumn="0" w:lastColumn="0" w:oddVBand="0" w:evenVBand="0" w:oddHBand="1" w:evenHBand="0" w:firstRowFirstColumn="0" w:firstRowLastColumn="0" w:lastRowFirstColumn="0" w:lastRowLastColumn="0"/>
            </w:pPr>
            <w:r w:rsidRPr="00695FEE">
              <w:t xml:space="preserve">Intranet </w:t>
            </w:r>
            <w:proofErr w:type="spellStart"/>
            <w:r w:rsidR="006C4DC5" w:rsidRPr="00005274">
              <w:rPr>
                <w:b/>
                <w:bCs/>
                <w:i/>
                <w:iCs/>
              </w:rPr>
              <w:t>RenoBo</w:t>
            </w:r>
            <w:proofErr w:type="spellEnd"/>
          </w:p>
        </w:tc>
      </w:tr>
      <w:tr w:rsidR="00354FB3" w:rsidRPr="00695FEE" w14:paraId="7D6A4881"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4CDDED8B" w14:textId="77777777" w:rsidR="007F5CB1" w:rsidRPr="00695FEE" w:rsidRDefault="007F5CB1" w:rsidP="00455D5D">
            <w:pPr>
              <w:rPr>
                <w:b w:val="0"/>
              </w:rPr>
            </w:pPr>
            <w:r w:rsidRPr="00695FEE">
              <w:rPr>
                <w:b w:val="0"/>
              </w:rPr>
              <w:t xml:space="preserve">Descripción Funcional </w:t>
            </w:r>
          </w:p>
        </w:tc>
        <w:tc>
          <w:tcPr>
            <w:tcW w:w="3368" w:type="pct"/>
          </w:tcPr>
          <w:p w14:paraId="78EED4E5" w14:textId="77777777" w:rsidR="007F5CB1" w:rsidRPr="00695FEE" w:rsidRDefault="007F5CB1" w:rsidP="00455D5D">
            <w:pPr>
              <w:cnfStyle w:val="000000010000" w:firstRow="0" w:lastRow="0" w:firstColumn="0" w:lastColumn="0" w:oddVBand="0" w:evenVBand="0" w:oddHBand="0" w:evenHBand="1" w:firstRowFirstColumn="0" w:firstRowLastColumn="0" w:lastRowFirstColumn="0" w:lastRowLastColumn="0"/>
            </w:pPr>
            <w:r w:rsidRPr="00695FEE">
              <w:t xml:space="preserve">Sitio web institucional disponible a los Colaboradores de </w:t>
            </w:r>
            <w:proofErr w:type="spellStart"/>
            <w:r w:rsidRPr="00695FEE">
              <w:rPr>
                <w:b/>
                <w:bCs/>
                <w:i/>
                <w:iCs/>
              </w:rPr>
              <w:t>RenoBo</w:t>
            </w:r>
            <w:proofErr w:type="spellEnd"/>
            <w:r w:rsidRPr="00695FEE">
              <w:t xml:space="preserve"> que integra información sobre servicios institucionales, trámites, noticias, eventos de interés, políticas, normatividad, Sistema Integrado de Gestión.</w:t>
            </w:r>
          </w:p>
        </w:tc>
      </w:tr>
      <w:tr w:rsidR="00354FB3" w:rsidRPr="00695FEE" w14:paraId="4A72BF05"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716C6BAE" w14:textId="77777777" w:rsidR="007F5CB1" w:rsidRPr="00695FEE" w:rsidRDefault="007F5CB1" w:rsidP="00942557">
            <w:pPr>
              <w:tabs>
                <w:tab w:val="left" w:pos="2724"/>
              </w:tabs>
              <w:jc w:val="left"/>
              <w:rPr>
                <w:b w:val="0"/>
              </w:rPr>
            </w:pPr>
            <w:r w:rsidRPr="00695FEE">
              <w:rPr>
                <w:b w:val="0"/>
              </w:rPr>
              <w:t>Información que gestiona</w:t>
            </w:r>
            <w:r w:rsidRPr="00695FEE">
              <w:rPr>
                <w:b w:val="0"/>
              </w:rPr>
              <w:tab/>
            </w:r>
          </w:p>
        </w:tc>
        <w:tc>
          <w:tcPr>
            <w:tcW w:w="3368" w:type="pct"/>
          </w:tcPr>
          <w:p w14:paraId="676BE4ED" w14:textId="77777777" w:rsidR="007F5CB1" w:rsidRPr="00695FEE" w:rsidRDefault="007F5CB1" w:rsidP="00445E67">
            <w:pPr>
              <w:pStyle w:val="Prrafodelista"/>
              <w:numPr>
                <w:ilvl w:val="0"/>
                <w:numId w:val="9"/>
              </w:numPr>
              <w:spacing w:line="276" w:lineRule="auto"/>
              <w:cnfStyle w:val="000000100000" w:firstRow="0" w:lastRow="0" w:firstColumn="0" w:lastColumn="0" w:oddVBand="0" w:evenVBand="0" w:oddHBand="1" w:evenHBand="0" w:firstRowFirstColumn="0" w:firstRowLastColumn="0" w:lastRowFirstColumn="0" w:lastRowLastColumn="0"/>
            </w:pPr>
            <w:r w:rsidRPr="00695FEE">
              <w:t>Normatividad</w:t>
            </w:r>
          </w:p>
          <w:p w14:paraId="313A3589" w14:textId="77777777" w:rsidR="007F5CB1" w:rsidRPr="00695FEE" w:rsidRDefault="007F5CB1" w:rsidP="00445E67">
            <w:pPr>
              <w:pStyle w:val="Prrafodelista"/>
              <w:numPr>
                <w:ilvl w:val="0"/>
                <w:numId w:val="9"/>
              </w:numPr>
              <w:spacing w:line="276" w:lineRule="auto"/>
              <w:cnfStyle w:val="000000100000" w:firstRow="0" w:lastRow="0" w:firstColumn="0" w:lastColumn="0" w:oddVBand="0" w:evenVBand="0" w:oddHBand="1" w:evenHBand="0" w:firstRowFirstColumn="0" w:firstRowLastColumn="0" w:lastRowFirstColumn="0" w:lastRowLastColumn="0"/>
            </w:pPr>
            <w:r w:rsidRPr="00695FEE">
              <w:t>Noticias</w:t>
            </w:r>
          </w:p>
          <w:p w14:paraId="21248FA7" w14:textId="77777777" w:rsidR="007F5CB1" w:rsidRPr="00695FEE" w:rsidRDefault="007F5CB1" w:rsidP="00445E67">
            <w:pPr>
              <w:pStyle w:val="Prrafodelista"/>
              <w:numPr>
                <w:ilvl w:val="0"/>
                <w:numId w:val="9"/>
              </w:numPr>
              <w:spacing w:line="276" w:lineRule="auto"/>
              <w:cnfStyle w:val="000000100000" w:firstRow="0" w:lastRow="0" w:firstColumn="0" w:lastColumn="0" w:oddVBand="0" w:evenVBand="0" w:oddHBand="1" w:evenHBand="0" w:firstRowFirstColumn="0" w:firstRowLastColumn="0" w:lastRowFirstColumn="0" w:lastRowLastColumn="0"/>
            </w:pPr>
            <w:r w:rsidRPr="00695FEE">
              <w:t>Servicios institucionales</w:t>
            </w:r>
          </w:p>
          <w:p w14:paraId="12A7CD11" w14:textId="77777777" w:rsidR="007F5CB1" w:rsidRPr="00695FEE" w:rsidRDefault="007F5CB1" w:rsidP="00445E67">
            <w:pPr>
              <w:pStyle w:val="Prrafodelista"/>
              <w:numPr>
                <w:ilvl w:val="0"/>
                <w:numId w:val="9"/>
              </w:numPr>
              <w:spacing w:line="276" w:lineRule="auto"/>
              <w:cnfStyle w:val="000000100000" w:firstRow="0" w:lastRow="0" w:firstColumn="0" w:lastColumn="0" w:oddVBand="0" w:evenVBand="0" w:oddHBand="1" w:evenHBand="0" w:firstRowFirstColumn="0" w:firstRowLastColumn="0" w:lastRowFirstColumn="0" w:lastRowLastColumn="0"/>
            </w:pPr>
            <w:r w:rsidRPr="00695FEE">
              <w:t>Información organizacional</w:t>
            </w:r>
          </w:p>
        </w:tc>
      </w:tr>
      <w:tr w:rsidR="00354FB3" w:rsidRPr="00695FEE" w14:paraId="08A8F01A"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2F170559" w14:textId="77777777" w:rsidR="007F5CB1" w:rsidRPr="00695FEE" w:rsidRDefault="007F5CB1" w:rsidP="00942557">
            <w:pPr>
              <w:jc w:val="left"/>
              <w:rPr>
                <w:b w:val="0"/>
              </w:rPr>
            </w:pPr>
            <w:r w:rsidRPr="00695FEE">
              <w:rPr>
                <w:b w:val="0"/>
              </w:rPr>
              <w:t>Tipo de software</w:t>
            </w:r>
          </w:p>
        </w:tc>
        <w:tc>
          <w:tcPr>
            <w:tcW w:w="3368" w:type="pct"/>
          </w:tcPr>
          <w:p w14:paraId="2134FBB4" w14:textId="28526C07" w:rsidR="007F5CB1" w:rsidRPr="00695FEE" w:rsidRDefault="00942557" w:rsidP="00455D5D">
            <w:pPr>
              <w:cnfStyle w:val="000000010000" w:firstRow="0" w:lastRow="0" w:firstColumn="0" w:lastColumn="0" w:oddVBand="0" w:evenVBand="0" w:oddHBand="0" w:evenHBand="1" w:firstRowFirstColumn="0" w:firstRowLastColumn="0" w:lastRowFirstColumn="0" w:lastRowLastColumn="0"/>
            </w:pPr>
            <w:r w:rsidRPr="00695FEE">
              <w:t>Gestión</w:t>
            </w:r>
            <w:r w:rsidR="007F5CB1" w:rsidRPr="00695FEE">
              <w:t xml:space="preserve"> de contenido</w:t>
            </w:r>
          </w:p>
        </w:tc>
      </w:tr>
      <w:tr w:rsidR="00354FB3" w:rsidRPr="00695FEE" w14:paraId="07B58DB0"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540FC267" w14:textId="77777777" w:rsidR="007F5CB1" w:rsidRPr="00695FEE" w:rsidRDefault="007F5CB1" w:rsidP="00942557">
            <w:pPr>
              <w:jc w:val="left"/>
              <w:rPr>
                <w:b w:val="0"/>
              </w:rPr>
            </w:pPr>
            <w:r w:rsidRPr="00695FEE">
              <w:rPr>
                <w:b w:val="0"/>
              </w:rPr>
              <w:t xml:space="preserve">Estado </w:t>
            </w:r>
          </w:p>
        </w:tc>
        <w:tc>
          <w:tcPr>
            <w:tcW w:w="3368" w:type="pct"/>
          </w:tcPr>
          <w:p w14:paraId="7BA1C2A7" w14:textId="77777777" w:rsidR="007F5CB1" w:rsidRPr="00695FEE" w:rsidRDefault="007F5CB1" w:rsidP="00455D5D">
            <w:pPr>
              <w:cnfStyle w:val="000000100000" w:firstRow="0" w:lastRow="0" w:firstColumn="0" w:lastColumn="0" w:oddVBand="0" w:evenVBand="0" w:oddHBand="1" w:evenHBand="0" w:firstRowFirstColumn="0" w:firstRowLastColumn="0" w:lastRowFirstColumn="0" w:lastRowLastColumn="0"/>
            </w:pPr>
            <w:r w:rsidRPr="00695FEE">
              <w:t>Productivo</w:t>
            </w:r>
          </w:p>
        </w:tc>
      </w:tr>
      <w:tr w:rsidR="00354FB3" w:rsidRPr="00695FEE" w14:paraId="05BA5E6A"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5B0946B8" w14:textId="77777777" w:rsidR="007F5CB1" w:rsidRPr="00695FEE" w:rsidRDefault="007F5CB1" w:rsidP="00942557">
            <w:pPr>
              <w:jc w:val="left"/>
              <w:rPr>
                <w:b w:val="0"/>
              </w:rPr>
            </w:pPr>
            <w:r w:rsidRPr="00695FEE">
              <w:rPr>
                <w:b w:val="0"/>
              </w:rPr>
              <w:t>Esquema de licenciamiento</w:t>
            </w:r>
          </w:p>
        </w:tc>
        <w:tc>
          <w:tcPr>
            <w:tcW w:w="3368" w:type="pct"/>
          </w:tcPr>
          <w:p w14:paraId="0DEADA03" w14:textId="77777777" w:rsidR="007F5CB1" w:rsidRPr="00695FEE" w:rsidRDefault="007F5CB1" w:rsidP="00455D5D">
            <w:pPr>
              <w:cnfStyle w:val="000000010000" w:firstRow="0" w:lastRow="0" w:firstColumn="0" w:lastColumn="0" w:oddVBand="0" w:evenVBand="0" w:oddHBand="0" w:evenHBand="1" w:firstRowFirstColumn="0" w:firstRowLastColumn="0" w:lastRowFirstColumn="0" w:lastRowLastColumn="0"/>
            </w:pPr>
            <w:r w:rsidRPr="00695FEE">
              <w:t xml:space="preserve">Software libre </w:t>
            </w:r>
          </w:p>
        </w:tc>
      </w:tr>
      <w:tr w:rsidR="00354FB3" w:rsidRPr="00695FEE" w14:paraId="54C5AE3F"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59C4BA42" w14:textId="77777777" w:rsidR="007F5CB1" w:rsidRPr="00695FEE" w:rsidRDefault="007F5CB1" w:rsidP="00942557">
            <w:pPr>
              <w:jc w:val="left"/>
              <w:rPr>
                <w:b w:val="0"/>
              </w:rPr>
            </w:pPr>
            <w:r w:rsidRPr="00695FEE">
              <w:rPr>
                <w:b w:val="0"/>
              </w:rPr>
              <w:t>Integraciones con otros sistemas</w:t>
            </w:r>
          </w:p>
        </w:tc>
        <w:tc>
          <w:tcPr>
            <w:tcW w:w="3368" w:type="pct"/>
          </w:tcPr>
          <w:p w14:paraId="6B2A6731" w14:textId="77777777" w:rsidR="007F5CB1" w:rsidRPr="00695FEE" w:rsidRDefault="007F5CB1" w:rsidP="00455D5D">
            <w:pPr>
              <w:cnfStyle w:val="000000100000" w:firstRow="0" w:lastRow="0" w:firstColumn="0" w:lastColumn="0" w:oddVBand="0" w:evenVBand="0" w:oddHBand="1" w:evenHBand="0" w:firstRowFirstColumn="0" w:firstRowLastColumn="0" w:lastRowFirstColumn="0" w:lastRowLastColumn="0"/>
              <w:rPr>
                <w:color w:val="000000"/>
              </w:rPr>
            </w:pPr>
            <w:r w:rsidRPr="00695FEE">
              <w:t>Ninguno</w:t>
            </w:r>
          </w:p>
        </w:tc>
      </w:tr>
      <w:tr w:rsidR="00354FB3" w:rsidRPr="00695FEE" w14:paraId="15EF8296"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tcPr>
          <w:p w14:paraId="3EBA9302" w14:textId="77777777" w:rsidR="007F5CB1" w:rsidRPr="00695FEE" w:rsidRDefault="007F5CB1" w:rsidP="00942557">
            <w:pPr>
              <w:jc w:val="left"/>
              <w:rPr>
                <w:b w:val="0"/>
              </w:rPr>
            </w:pPr>
            <w:r w:rsidRPr="00695FEE">
              <w:rPr>
                <w:b w:val="0"/>
              </w:rPr>
              <w:t>Debilidades o hallazgos estructurales</w:t>
            </w:r>
          </w:p>
        </w:tc>
        <w:tc>
          <w:tcPr>
            <w:tcW w:w="3368" w:type="pct"/>
          </w:tcPr>
          <w:p w14:paraId="16A691B1" w14:textId="77777777" w:rsidR="007F5CB1" w:rsidRPr="00695FEE" w:rsidRDefault="007F5CB1" w:rsidP="00445E67">
            <w:pPr>
              <w:pStyle w:val="Prrafodelista"/>
              <w:numPr>
                <w:ilvl w:val="0"/>
                <w:numId w:val="16"/>
              </w:numPr>
              <w:spacing w:line="360" w:lineRule="auto"/>
              <w:cnfStyle w:val="000000010000" w:firstRow="0" w:lastRow="0" w:firstColumn="0" w:lastColumn="0" w:oddVBand="0" w:evenVBand="0" w:oddHBand="0" w:evenHBand="1" w:firstRowFirstColumn="0" w:firstRowLastColumn="0" w:lastRowFirstColumn="0" w:lastRowLastColumn="0"/>
            </w:pPr>
            <w:r w:rsidRPr="00695FEE">
              <w:t xml:space="preserve">Sistema operativo </w:t>
            </w:r>
            <w:r w:rsidRPr="00695FEE">
              <w:rPr>
                <w:b/>
                <w:i/>
              </w:rPr>
              <w:t>Debian</w:t>
            </w:r>
            <w:r w:rsidRPr="00695FEE">
              <w:t xml:space="preserve"> desactualizado</w:t>
            </w:r>
          </w:p>
          <w:p w14:paraId="0F2FDE3D" w14:textId="77777777" w:rsidR="007F5CB1" w:rsidRPr="00695FEE" w:rsidRDefault="007F5CB1" w:rsidP="00445E67">
            <w:pPr>
              <w:pStyle w:val="Prrafodelista"/>
              <w:numPr>
                <w:ilvl w:val="0"/>
                <w:numId w:val="16"/>
              </w:numPr>
              <w:spacing w:line="360" w:lineRule="auto"/>
              <w:cnfStyle w:val="000000010000" w:firstRow="0" w:lastRow="0" w:firstColumn="0" w:lastColumn="0" w:oddVBand="0" w:evenVBand="0" w:oddHBand="0" w:evenHBand="1" w:firstRowFirstColumn="0" w:firstRowLastColumn="0" w:lastRowFirstColumn="0" w:lastRowLastColumn="0"/>
            </w:pPr>
            <w:r w:rsidRPr="00695FEE">
              <w:t xml:space="preserve">No cuenta con certificado </w:t>
            </w:r>
            <w:r w:rsidRPr="00695FEE">
              <w:rPr>
                <w:b/>
                <w:i/>
              </w:rPr>
              <w:t>SSL</w:t>
            </w:r>
          </w:p>
          <w:p w14:paraId="3A6D80B5" w14:textId="77777777" w:rsidR="007F5CB1" w:rsidRPr="00695FEE" w:rsidRDefault="007F5CB1" w:rsidP="00445E67">
            <w:pPr>
              <w:pStyle w:val="Prrafodelista"/>
              <w:keepNext/>
              <w:numPr>
                <w:ilvl w:val="0"/>
                <w:numId w:val="16"/>
              </w:numPr>
              <w:spacing w:line="360" w:lineRule="auto"/>
              <w:cnfStyle w:val="000000010000" w:firstRow="0" w:lastRow="0" w:firstColumn="0" w:lastColumn="0" w:oddVBand="0" w:evenVBand="0" w:oddHBand="0" w:evenHBand="1" w:firstRowFirstColumn="0" w:firstRowLastColumn="0" w:lastRowFirstColumn="0" w:lastRowLastColumn="0"/>
            </w:pPr>
            <w:r w:rsidRPr="00695FEE">
              <w:t xml:space="preserve">No cuenta con </w:t>
            </w:r>
            <w:proofErr w:type="spellStart"/>
            <w:r w:rsidRPr="00695FEE">
              <w:rPr>
                <w:b/>
                <w:i/>
              </w:rPr>
              <w:t>APIs</w:t>
            </w:r>
            <w:proofErr w:type="spellEnd"/>
            <w:r w:rsidRPr="00695FEE">
              <w:t xml:space="preserve"> de integración</w:t>
            </w:r>
          </w:p>
        </w:tc>
      </w:tr>
    </w:tbl>
    <w:p w14:paraId="2463E201" w14:textId="47DEB826" w:rsidR="003216C1" w:rsidRDefault="00BB2403" w:rsidP="00DF619D">
      <w:pPr>
        <w:pStyle w:val="TtulodetablaRenoBo"/>
      </w:pPr>
      <w:bookmarkStart w:id="1754" w:name="_Toc218869921"/>
      <w:r w:rsidRPr="00695FEE">
        <w:t xml:space="preserve">Tabla </w:t>
      </w:r>
      <w:fldSimple w:instr=" SEQ Tabla \* ARABIC ">
        <w:r w:rsidR="00BA61C7">
          <w:rPr>
            <w:noProof/>
          </w:rPr>
          <w:t>45</w:t>
        </w:r>
      </w:fldSimple>
      <w:r w:rsidRPr="00695FEE">
        <w:t xml:space="preserve"> - Caracterización sistema Intranet</w:t>
      </w:r>
      <w:bookmarkEnd w:id="1754"/>
    </w:p>
    <w:p w14:paraId="0AB8141F" w14:textId="52E88DAD" w:rsidR="00005274" w:rsidRDefault="00005274">
      <w:pPr>
        <w:spacing w:line="22" w:lineRule="auto"/>
        <w:jc w:val="left"/>
      </w:pPr>
      <w:r>
        <w:br w:type="page"/>
      </w:r>
    </w:p>
    <w:tbl>
      <w:tblPr>
        <w:tblStyle w:val="TabladeRenoBo"/>
        <w:tblW w:w="5000" w:type="pct"/>
        <w:tblLook w:val="0480" w:firstRow="0" w:lastRow="0" w:firstColumn="1" w:lastColumn="0" w:noHBand="0" w:noVBand="1"/>
      </w:tblPr>
      <w:tblGrid>
        <w:gridCol w:w="3138"/>
        <w:gridCol w:w="6348"/>
      </w:tblGrid>
      <w:tr w:rsidR="00354FB3" w:rsidRPr="00695FEE" w14:paraId="66E3EF00"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6D6BDDFA" w14:textId="77777777" w:rsidR="00A01D2D" w:rsidRPr="00695FEE" w:rsidRDefault="00A01D2D" w:rsidP="00D44573">
            <w:pPr>
              <w:jc w:val="center"/>
            </w:pPr>
            <w:r w:rsidRPr="00695FEE">
              <w:lastRenderedPageBreak/>
              <w:t>Nombre aplicación</w:t>
            </w:r>
          </w:p>
        </w:tc>
        <w:tc>
          <w:tcPr>
            <w:tcW w:w="3346" w:type="pct"/>
          </w:tcPr>
          <w:p w14:paraId="5E2FB29C" w14:textId="77777777" w:rsidR="00A01D2D" w:rsidRPr="00695FEE" w:rsidRDefault="00A01D2D" w:rsidP="00455D5D">
            <w:pPr>
              <w:jc w:val="center"/>
              <w:cnfStyle w:val="000000100000" w:firstRow="0" w:lastRow="0" w:firstColumn="0" w:lastColumn="0" w:oddVBand="0" w:evenVBand="0" w:oddHBand="1" w:evenHBand="0" w:firstRowFirstColumn="0" w:firstRowLastColumn="0" w:lastRowFirstColumn="0" w:lastRowLastColumn="0"/>
            </w:pPr>
            <w:r w:rsidRPr="00695FEE">
              <w:t xml:space="preserve">Mesa de ayuda </w:t>
            </w:r>
            <w:r w:rsidRPr="00695FEE">
              <w:rPr>
                <w:i/>
              </w:rPr>
              <w:t>GLPI</w:t>
            </w:r>
          </w:p>
        </w:tc>
      </w:tr>
      <w:tr w:rsidR="00354FB3" w:rsidRPr="00695FEE" w14:paraId="2CDBE68C"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5154B528" w14:textId="77777777" w:rsidR="00A01D2D" w:rsidRPr="00695FEE" w:rsidRDefault="00A01D2D" w:rsidP="00455D5D">
            <w:pPr>
              <w:rPr>
                <w:bCs/>
              </w:rPr>
            </w:pPr>
            <w:r w:rsidRPr="00695FEE">
              <w:rPr>
                <w:bCs/>
              </w:rPr>
              <w:t xml:space="preserve">Descripción Funcional </w:t>
            </w:r>
          </w:p>
        </w:tc>
        <w:tc>
          <w:tcPr>
            <w:tcW w:w="3346" w:type="pct"/>
          </w:tcPr>
          <w:p w14:paraId="39B6976C" w14:textId="77777777" w:rsidR="00A01D2D" w:rsidRPr="00695FEE" w:rsidRDefault="00A01D2D" w:rsidP="00455D5D">
            <w:pPr>
              <w:cnfStyle w:val="000000010000" w:firstRow="0" w:lastRow="0" w:firstColumn="0" w:lastColumn="0" w:oddVBand="0" w:evenVBand="0" w:oddHBand="0" w:evenHBand="1" w:firstRowFirstColumn="0" w:firstRowLastColumn="0" w:lastRowFirstColumn="0" w:lastRowLastColumn="0"/>
            </w:pPr>
            <w:r w:rsidRPr="00695FEE">
              <w:t>Plataforma web institucional que centraliza la gestión de servicios TI y procesos administrativos, permitiendo manejar solicitudes e incidencias mediante un sistema de mesa de ayuda</w:t>
            </w:r>
          </w:p>
        </w:tc>
      </w:tr>
      <w:tr w:rsidR="00354FB3" w:rsidRPr="00695FEE" w14:paraId="36278333"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0B285A4F" w14:textId="77777777" w:rsidR="00A01D2D" w:rsidRPr="00695FEE" w:rsidRDefault="00A01D2D" w:rsidP="00455D5D">
            <w:pPr>
              <w:tabs>
                <w:tab w:val="left" w:pos="2724"/>
              </w:tabs>
              <w:rPr>
                <w:bCs/>
              </w:rPr>
            </w:pPr>
            <w:r w:rsidRPr="00695FEE">
              <w:rPr>
                <w:bCs/>
              </w:rPr>
              <w:t>Información que gestiona</w:t>
            </w:r>
            <w:r w:rsidRPr="00695FEE">
              <w:rPr>
                <w:bCs/>
              </w:rPr>
              <w:tab/>
            </w:r>
          </w:p>
        </w:tc>
        <w:tc>
          <w:tcPr>
            <w:tcW w:w="3346" w:type="pct"/>
          </w:tcPr>
          <w:p w14:paraId="261D4D30" w14:textId="77777777" w:rsidR="00A01D2D" w:rsidRPr="00695FEE" w:rsidRDefault="00A01D2D" w:rsidP="00445E67">
            <w:pPr>
              <w:pStyle w:val="Prrafodelista"/>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695FEE">
              <w:t>Soporte técnico nivel 1</w:t>
            </w:r>
          </w:p>
          <w:p w14:paraId="4D26DEA9" w14:textId="77777777" w:rsidR="00A01D2D" w:rsidRPr="00695FEE" w:rsidRDefault="00A01D2D" w:rsidP="00445E67">
            <w:pPr>
              <w:pStyle w:val="Prrafodelista"/>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695FEE">
              <w:t>Soporte técnico nivel 2</w:t>
            </w:r>
          </w:p>
          <w:p w14:paraId="6738EA62" w14:textId="77777777" w:rsidR="00A01D2D" w:rsidRPr="00695FEE" w:rsidRDefault="00A01D2D" w:rsidP="00445E67">
            <w:pPr>
              <w:pStyle w:val="Prrafodelista"/>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695FEE">
              <w:t>Gestión de salas de reuniones</w:t>
            </w:r>
          </w:p>
          <w:p w14:paraId="0D84AE83" w14:textId="77777777" w:rsidR="00A01D2D" w:rsidRPr="00695FEE" w:rsidRDefault="00A01D2D" w:rsidP="00445E67">
            <w:pPr>
              <w:pStyle w:val="Prrafodelista"/>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695FEE">
              <w:t>Paz y salvos</w:t>
            </w:r>
          </w:p>
        </w:tc>
      </w:tr>
      <w:tr w:rsidR="00354FB3" w:rsidRPr="00695FEE" w14:paraId="5A4E55A4"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24E10A6E" w14:textId="77777777" w:rsidR="00A01D2D" w:rsidRPr="00695FEE" w:rsidRDefault="00A01D2D" w:rsidP="00455D5D">
            <w:pPr>
              <w:rPr>
                <w:bCs/>
              </w:rPr>
            </w:pPr>
            <w:r w:rsidRPr="00695FEE">
              <w:rPr>
                <w:bCs/>
              </w:rPr>
              <w:t>Tipo de software</w:t>
            </w:r>
          </w:p>
        </w:tc>
        <w:tc>
          <w:tcPr>
            <w:tcW w:w="3346" w:type="pct"/>
          </w:tcPr>
          <w:p w14:paraId="6859DBB3" w14:textId="374A533D" w:rsidR="00A01D2D" w:rsidRPr="00695FEE" w:rsidRDefault="00A01D2D" w:rsidP="00455D5D">
            <w:pPr>
              <w:cnfStyle w:val="000000010000" w:firstRow="0" w:lastRow="0" w:firstColumn="0" w:lastColumn="0" w:oddVBand="0" w:evenVBand="0" w:oddHBand="0" w:evenHBand="1" w:firstRowFirstColumn="0" w:firstRowLastColumn="0" w:lastRowFirstColumn="0" w:lastRowLastColumn="0"/>
            </w:pPr>
            <w:r w:rsidRPr="00695FEE">
              <w:t xml:space="preserve">Cliente – servidor </w:t>
            </w:r>
            <w:r w:rsidR="00D35F99" w:rsidRPr="00695FEE">
              <w:t>aplicaciones</w:t>
            </w:r>
            <w:r w:rsidRPr="00695FEE">
              <w:t xml:space="preserve"> Web</w:t>
            </w:r>
          </w:p>
        </w:tc>
      </w:tr>
      <w:tr w:rsidR="00354FB3" w:rsidRPr="00695FEE" w14:paraId="66FF9CB0"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0A3858D6" w14:textId="77777777" w:rsidR="00A01D2D" w:rsidRPr="00695FEE" w:rsidRDefault="00A01D2D" w:rsidP="00455D5D">
            <w:pPr>
              <w:rPr>
                <w:bCs/>
              </w:rPr>
            </w:pPr>
            <w:r w:rsidRPr="00695FEE">
              <w:rPr>
                <w:bCs/>
              </w:rPr>
              <w:t xml:space="preserve">Estado </w:t>
            </w:r>
          </w:p>
        </w:tc>
        <w:tc>
          <w:tcPr>
            <w:tcW w:w="3346" w:type="pct"/>
          </w:tcPr>
          <w:p w14:paraId="2EB4BE91" w14:textId="77777777" w:rsidR="00A01D2D" w:rsidRPr="00695FEE" w:rsidRDefault="00A01D2D" w:rsidP="00455D5D">
            <w:pPr>
              <w:cnfStyle w:val="000000100000" w:firstRow="0" w:lastRow="0" w:firstColumn="0" w:lastColumn="0" w:oddVBand="0" w:evenVBand="0" w:oddHBand="1" w:evenHBand="0" w:firstRowFirstColumn="0" w:firstRowLastColumn="0" w:lastRowFirstColumn="0" w:lastRowLastColumn="0"/>
            </w:pPr>
            <w:r w:rsidRPr="00695FEE">
              <w:t>Productivo</w:t>
            </w:r>
          </w:p>
        </w:tc>
      </w:tr>
      <w:tr w:rsidR="00354FB3" w:rsidRPr="00695FEE" w14:paraId="74537635"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772AE7DF" w14:textId="77777777" w:rsidR="00A01D2D" w:rsidRPr="00695FEE" w:rsidRDefault="00A01D2D" w:rsidP="00455D5D">
            <w:pPr>
              <w:rPr>
                <w:bCs/>
              </w:rPr>
            </w:pPr>
            <w:r w:rsidRPr="00695FEE">
              <w:rPr>
                <w:bCs/>
              </w:rPr>
              <w:t>Esquema de licenciamiento</w:t>
            </w:r>
          </w:p>
        </w:tc>
        <w:tc>
          <w:tcPr>
            <w:tcW w:w="3346" w:type="pct"/>
          </w:tcPr>
          <w:p w14:paraId="440E5158" w14:textId="77777777" w:rsidR="00A01D2D" w:rsidRPr="00695FEE" w:rsidRDefault="00A01D2D" w:rsidP="00455D5D">
            <w:pPr>
              <w:cnfStyle w:val="000000010000" w:firstRow="0" w:lastRow="0" w:firstColumn="0" w:lastColumn="0" w:oddVBand="0" w:evenVBand="0" w:oddHBand="0" w:evenHBand="1" w:firstRowFirstColumn="0" w:firstRowLastColumn="0" w:lastRowFirstColumn="0" w:lastRowLastColumn="0"/>
            </w:pPr>
            <w:r w:rsidRPr="00695FEE">
              <w:t>Software libre</w:t>
            </w:r>
          </w:p>
        </w:tc>
      </w:tr>
      <w:tr w:rsidR="00354FB3" w:rsidRPr="00695FEE" w14:paraId="56E083C3"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40EAB5E8" w14:textId="77777777" w:rsidR="00A01D2D" w:rsidRPr="00695FEE" w:rsidRDefault="00A01D2D" w:rsidP="00455D5D">
            <w:pPr>
              <w:rPr>
                <w:bCs/>
              </w:rPr>
            </w:pPr>
            <w:r w:rsidRPr="00695FEE">
              <w:rPr>
                <w:bCs/>
              </w:rPr>
              <w:t>Integraciones con otros sistemas</w:t>
            </w:r>
          </w:p>
        </w:tc>
        <w:tc>
          <w:tcPr>
            <w:tcW w:w="3346" w:type="pct"/>
          </w:tcPr>
          <w:p w14:paraId="0751596E" w14:textId="59D1C1DC" w:rsidR="00A01D2D" w:rsidRPr="00695FEE" w:rsidRDefault="00A01D2D" w:rsidP="00A01D2D">
            <w:pPr>
              <w:spacing w:line="278" w:lineRule="auto"/>
              <w:cnfStyle w:val="000000100000" w:firstRow="0" w:lastRow="0" w:firstColumn="0" w:lastColumn="0" w:oddVBand="0" w:evenVBand="0" w:oddHBand="1" w:evenHBand="0" w:firstRowFirstColumn="0" w:firstRowLastColumn="0" w:lastRowFirstColumn="0" w:lastRowLastColumn="0"/>
            </w:pPr>
            <w:r w:rsidRPr="00695FEE">
              <w:t>Directorio activo</w:t>
            </w:r>
          </w:p>
        </w:tc>
      </w:tr>
      <w:tr w:rsidR="00354FB3" w:rsidRPr="00695FEE" w14:paraId="3AA87FF7"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pct"/>
          </w:tcPr>
          <w:p w14:paraId="7E2BAF85" w14:textId="77777777" w:rsidR="00A01D2D" w:rsidRPr="00695FEE" w:rsidRDefault="00A01D2D" w:rsidP="00455D5D">
            <w:pPr>
              <w:rPr>
                <w:bCs/>
              </w:rPr>
            </w:pPr>
            <w:r w:rsidRPr="00695FEE">
              <w:rPr>
                <w:bCs/>
              </w:rPr>
              <w:t>Debilidades o hallazgos estructurales</w:t>
            </w:r>
          </w:p>
        </w:tc>
        <w:tc>
          <w:tcPr>
            <w:tcW w:w="3346" w:type="pct"/>
          </w:tcPr>
          <w:p w14:paraId="6CF97FCB" w14:textId="77777777" w:rsidR="00A01D2D" w:rsidRPr="00695FEE" w:rsidRDefault="00A01D2D" w:rsidP="00847E1A">
            <w:pPr>
              <w:keepNext/>
              <w:spacing w:line="240" w:lineRule="auto"/>
              <w:cnfStyle w:val="000000010000" w:firstRow="0" w:lastRow="0" w:firstColumn="0" w:lastColumn="0" w:oddVBand="0" w:evenVBand="0" w:oddHBand="0" w:evenHBand="1" w:firstRowFirstColumn="0" w:firstRowLastColumn="0" w:lastRowFirstColumn="0" w:lastRowLastColumn="0"/>
            </w:pPr>
            <w:r w:rsidRPr="00695FEE">
              <w:t>Sistema operativo Debian desactualizado</w:t>
            </w:r>
          </w:p>
        </w:tc>
      </w:tr>
    </w:tbl>
    <w:p w14:paraId="047F7BF3" w14:textId="19A47084" w:rsidR="007574B2" w:rsidRPr="00695FEE" w:rsidRDefault="00847E1A" w:rsidP="00DF619D">
      <w:pPr>
        <w:pStyle w:val="TtulodetablaRenoBo"/>
      </w:pPr>
      <w:bookmarkStart w:id="1755" w:name="_Toc218869922"/>
      <w:r w:rsidRPr="00695FEE">
        <w:t xml:space="preserve">Tabla </w:t>
      </w:r>
      <w:fldSimple w:instr=" SEQ Tabla \* ARABIC ">
        <w:r w:rsidR="00BA61C7">
          <w:rPr>
            <w:noProof/>
          </w:rPr>
          <w:t>46</w:t>
        </w:r>
      </w:fldSimple>
      <w:r w:rsidRPr="00695FEE">
        <w:t xml:space="preserve"> - Caracterización sistema GLPI</w:t>
      </w:r>
      <w:bookmarkEnd w:id="1755"/>
    </w:p>
    <w:tbl>
      <w:tblPr>
        <w:tblStyle w:val="TabladeRenoBo"/>
        <w:tblW w:w="5000" w:type="pct"/>
        <w:tblLook w:val="0480" w:firstRow="0" w:lastRow="0" w:firstColumn="1" w:lastColumn="0" w:noHBand="0" w:noVBand="1"/>
      </w:tblPr>
      <w:tblGrid>
        <w:gridCol w:w="3047"/>
        <w:gridCol w:w="6439"/>
      </w:tblGrid>
      <w:tr w:rsidR="00354FB3" w:rsidRPr="00695FEE" w14:paraId="163D58A9"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6616DB24" w14:textId="77777777" w:rsidR="00D132E2" w:rsidRPr="00695FEE" w:rsidRDefault="00D132E2" w:rsidP="007574B2">
            <w:pPr>
              <w:spacing w:line="240" w:lineRule="auto"/>
              <w:jc w:val="center"/>
            </w:pPr>
            <w:r w:rsidRPr="00695FEE">
              <w:t>Nombre aplicación</w:t>
            </w:r>
          </w:p>
        </w:tc>
        <w:tc>
          <w:tcPr>
            <w:tcW w:w="3394" w:type="pct"/>
          </w:tcPr>
          <w:p w14:paraId="15E1E5E6" w14:textId="77777777" w:rsidR="00D132E2" w:rsidRPr="00695FEE" w:rsidRDefault="00D132E2" w:rsidP="007574B2">
            <w:pPr>
              <w:spacing w:line="240" w:lineRule="auto"/>
              <w:jc w:val="center"/>
              <w:cnfStyle w:val="000000100000" w:firstRow="0" w:lastRow="0" w:firstColumn="0" w:lastColumn="0" w:oddVBand="0" w:evenVBand="0" w:oddHBand="1" w:evenHBand="0" w:firstRowFirstColumn="0" w:firstRowLastColumn="0" w:lastRowFirstColumn="0" w:lastRowLastColumn="0"/>
            </w:pPr>
            <w:r w:rsidRPr="00695FEE">
              <w:t>Sistema de Gestión Documental - ERUDITA</w:t>
            </w:r>
          </w:p>
        </w:tc>
      </w:tr>
      <w:tr w:rsidR="00354FB3" w:rsidRPr="00695FEE" w14:paraId="5B742EA1"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4A7F1666" w14:textId="77777777" w:rsidR="00D132E2" w:rsidRPr="00695FEE" w:rsidRDefault="00D132E2" w:rsidP="00455D5D">
            <w:pPr>
              <w:rPr>
                <w:bCs/>
              </w:rPr>
            </w:pPr>
            <w:r w:rsidRPr="00695FEE">
              <w:rPr>
                <w:bCs/>
              </w:rPr>
              <w:t xml:space="preserve">Descripción Funcional </w:t>
            </w:r>
          </w:p>
        </w:tc>
        <w:tc>
          <w:tcPr>
            <w:tcW w:w="3394" w:type="pct"/>
          </w:tcPr>
          <w:p w14:paraId="088B1A14" w14:textId="77777777" w:rsidR="00D132E2" w:rsidRPr="00695FEE" w:rsidRDefault="00D132E2" w:rsidP="00455D5D">
            <w:pPr>
              <w:cnfStyle w:val="000000010000" w:firstRow="0" w:lastRow="0" w:firstColumn="0" w:lastColumn="0" w:oddVBand="0" w:evenVBand="0" w:oddHBand="0" w:evenHBand="1" w:firstRowFirstColumn="0" w:firstRowLastColumn="0" w:lastRowFirstColumn="0" w:lastRowLastColumn="0"/>
            </w:pPr>
            <w:r w:rsidRPr="00695FEE">
              <w:t>Sistema donde se alojaron las tablas de retención documental, así como los expedientes y documentos relacionados con los procesos de la Entidad de octubre de 2016 a diciembre de 2020.</w:t>
            </w:r>
          </w:p>
        </w:tc>
      </w:tr>
      <w:tr w:rsidR="00354FB3" w:rsidRPr="00695FEE" w14:paraId="5EBC008D"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132DCDA1" w14:textId="77777777" w:rsidR="00D132E2" w:rsidRPr="00695FEE" w:rsidRDefault="00D132E2" w:rsidP="00455D5D">
            <w:pPr>
              <w:tabs>
                <w:tab w:val="left" w:pos="2724"/>
              </w:tabs>
              <w:rPr>
                <w:bCs/>
              </w:rPr>
            </w:pPr>
            <w:r w:rsidRPr="00695FEE">
              <w:rPr>
                <w:bCs/>
              </w:rPr>
              <w:t>Información que gestiona</w:t>
            </w:r>
            <w:r w:rsidRPr="00695FEE">
              <w:rPr>
                <w:bCs/>
              </w:rPr>
              <w:tab/>
            </w:r>
          </w:p>
        </w:tc>
        <w:tc>
          <w:tcPr>
            <w:tcW w:w="3394" w:type="pct"/>
          </w:tcPr>
          <w:p w14:paraId="5F36459F" w14:textId="77777777" w:rsidR="00D132E2" w:rsidRPr="00695FEE" w:rsidRDefault="00D132E2" w:rsidP="00445E67">
            <w:pPr>
              <w:pStyle w:val="Prrafodelista"/>
              <w:numPr>
                <w:ilvl w:val="0"/>
                <w:numId w:val="11"/>
              </w:numPr>
              <w:spacing w:line="276" w:lineRule="auto"/>
              <w:cnfStyle w:val="000000100000" w:firstRow="0" w:lastRow="0" w:firstColumn="0" w:lastColumn="0" w:oddVBand="0" w:evenVBand="0" w:oddHBand="1" w:evenHBand="0" w:firstRowFirstColumn="0" w:firstRowLastColumn="0" w:lastRowFirstColumn="0" w:lastRowLastColumn="0"/>
            </w:pPr>
            <w:r w:rsidRPr="00695FEE">
              <w:t>Tablas de retención documental</w:t>
            </w:r>
          </w:p>
          <w:p w14:paraId="4019BE14" w14:textId="77777777" w:rsidR="00D132E2" w:rsidRPr="00695FEE" w:rsidRDefault="00D132E2" w:rsidP="00445E67">
            <w:pPr>
              <w:pStyle w:val="Prrafodelista"/>
              <w:numPr>
                <w:ilvl w:val="0"/>
                <w:numId w:val="11"/>
              </w:numPr>
              <w:spacing w:line="276" w:lineRule="auto"/>
              <w:cnfStyle w:val="000000100000" w:firstRow="0" w:lastRow="0" w:firstColumn="0" w:lastColumn="0" w:oddVBand="0" w:evenVBand="0" w:oddHBand="1" w:evenHBand="0" w:firstRowFirstColumn="0" w:firstRowLastColumn="0" w:lastRowFirstColumn="0" w:lastRowLastColumn="0"/>
            </w:pPr>
            <w:r w:rsidRPr="00695FEE">
              <w:t>Expedientes</w:t>
            </w:r>
          </w:p>
          <w:p w14:paraId="369DCC86" w14:textId="77777777" w:rsidR="00D132E2" w:rsidRPr="00695FEE" w:rsidRDefault="00D132E2" w:rsidP="00445E67">
            <w:pPr>
              <w:pStyle w:val="Prrafodelista"/>
              <w:numPr>
                <w:ilvl w:val="0"/>
                <w:numId w:val="11"/>
              </w:numPr>
              <w:spacing w:line="276" w:lineRule="auto"/>
              <w:cnfStyle w:val="000000100000" w:firstRow="0" w:lastRow="0" w:firstColumn="0" w:lastColumn="0" w:oddVBand="0" w:evenVBand="0" w:oddHBand="1" w:evenHBand="0" w:firstRowFirstColumn="0" w:firstRowLastColumn="0" w:lastRowFirstColumn="0" w:lastRowLastColumn="0"/>
            </w:pPr>
            <w:r w:rsidRPr="00695FEE">
              <w:t xml:space="preserve">Documentos en formato digital </w:t>
            </w:r>
          </w:p>
        </w:tc>
      </w:tr>
      <w:tr w:rsidR="00354FB3" w:rsidRPr="00695FEE" w14:paraId="490AAD3B"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6D6E1330" w14:textId="77777777" w:rsidR="00D132E2" w:rsidRPr="00695FEE" w:rsidRDefault="00D132E2" w:rsidP="00455D5D">
            <w:pPr>
              <w:rPr>
                <w:bCs/>
              </w:rPr>
            </w:pPr>
            <w:r w:rsidRPr="00695FEE">
              <w:rPr>
                <w:bCs/>
              </w:rPr>
              <w:t>Tipo de software</w:t>
            </w:r>
          </w:p>
        </w:tc>
        <w:tc>
          <w:tcPr>
            <w:tcW w:w="3394" w:type="pct"/>
          </w:tcPr>
          <w:p w14:paraId="32E2FCD8" w14:textId="77777777" w:rsidR="00D132E2" w:rsidRPr="00695FEE" w:rsidRDefault="00D132E2" w:rsidP="00455D5D">
            <w:pPr>
              <w:cnfStyle w:val="000000010000" w:firstRow="0" w:lastRow="0" w:firstColumn="0" w:lastColumn="0" w:oddVBand="0" w:evenVBand="0" w:oddHBand="0" w:evenHBand="1" w:firstRowFirstColumn="0" w:firstRowLastColumn="0" w:lastRowFirstColumn="0" w:lastRowLastColumn="0"/>
            </w:pPr>
            <w:r w:rsidRPr="00695FEE">
              <w:t>Aplicación Web</w:t>
            </w:r>
          </w:p>
        </w:tc>
      </w:tr>
      <w:tr w:rsidR="00354FB3" w:rsidRPr="00695FEE" w14:paraId="360D4AB1"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39A48434" w14:textId="77777777" w:rsidR="00D132E2" w:rsidRPr="00695FEE" w:rsidRDefault="00D132E2" w:rsidP="00455D5D">
            <w:pPr>
              <w:rPr>
                <w:bCs/>
              </w:rPr>
            </w:pPr>
            <w:r w:rsidRPr="00695FEE">
              <w:rPr>
                <w:bCs/>
              </w:rPr>
              <w:t xml:space="preserve">Estado </w:t>
            </w:r>
          </w:p>
        </w:tc>
        <w:tc>
          <w:tcPr>
            <w:tcW w:w="3394" w:type="pct"/>
          </w:tcPr>
          <w:p w14:paraId="77709B93" w14:textId="51E3E86F" w:rsidR="00D132E2" w:rsidRPr="00695FEE" w:rsidRDefault="00D132E2" w:rsidP="00455D5D">
            <w:pPr>
              <w:cnfStyle w:val="000000100000" w:firstRow="0" w:lastRow="0" w:firstColumn="0" w:lastColumn="0" w:oddVBand="0" w:evenVBand="0" w:oddHBand="1" w:evenHBand="0" w:firstRowFirstColumn="0" w:firstRowLastColumn="0" w:lastRowFirstColumn="0" w:lastRowLastColumn="0"/>
            </w:pPr>
            <w:r w:rsidRPr="00695FEE">
              <w:t>Histórico.</w:t>
            </w:r>
          </w:p>
        </w:tc>
      </w:tr>
      <w:tr w:rsidR="00354FB3" w:rsidRPr="00695FEE" w14:paraId="69743463"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36F73E8B" w14:textId="77777777" w:rsidR="00D132E2" w:rsidRPr="00695FEE" w:rsidRDefault="00D132E2" w:rsidP="00455D5D">
            <w:pPr>
              <w:rPr>
                <w:bCs/>
              </w:rPr>
            </w:pPr>
            <w:r w:rsidRPr="00695FEE">
              <w:rPr>
                <w:bCs/>
              </w:rPr>
              <w:lastRenderedPageBreak/>
              <w:t>Esquema de licenciamiento</w:t>
            </w:r>
          </w:p>
        </w:tc>
        <w:tc>
          <w:tcPr>
            <w:tcW w:w="3394" w:type="pct"/>
          </w:tcPr>
          <w:p w14:paraId="462736F5" w14:textId="77777777" w:rsidR="00D132E2" w:rsidRPr="00695FEE" w:rsidRDefault="00D132E2" w:rsidP="00455D5D">
            <w:pPr>
              <w:cnfStyle w:val="000000010000" w:firstRow="0" w:lastRow="0" w:firstColumn="0" w:lastColumn="0" w:oddVBand="0" w:evenVBand="0" w:oddHBand="0" w:evenHBand="1" w:firstRowFirstColumn="0" w:firstRowLastColumn="0" w:lastRowFirstColumn="0" w:lastRowLastColumn="0"/>
            </w:pPr>
            <w:r w:rsidRPr="00695FEE">
              <w:t>Software libre</w:t>
            </w:r>
          </w:p>
        </w:tc>
      </w:tr>
      <w:tr w:rsidR="00354FB3" w:rsidRPr="00695FEE" w14:paraId="5A2214D3"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2A0A9C92" w14:textId="77777777" w:rsidR="00D132E2" w:rsidRPr="00695FEE" w:rsidRDefault="00D132E2" w:rsidP="00455D5D">
            <w:pPr>
              <w:rPr>
                <w:bCs/>
              </w:rPr>
            </w:pPr>
            <w:r w:rsidRPr="00695FEE">
              <w:rPr>
                <w:bCs/>
              </w:rPr>
              <w:t>Integraciones con otros sistemas</w:t>
            </w:r>
          </w:p>
        </w:tc>
        <w:tc>
          <w:tcPr>
            <w:tcW w:w="3394" w:type="pct"/>
          </w:tcPr>
          <w:p w14:paraId="74256860" w14:textId="77777777" w:rsidR="00D132E2" w:rsidRPr="00695FEE" w:rsidRDefault="00D132E2" w:rsidP="00455D5D">
            <w:pPr>
              <w:spacing w:line="278" w:lineRule="auto"/>
              <w:cnfStyle w:val="000000100000" w:firstRow="0" w:lastRow="0" w:firstColumn="0" w:lastColumn="0" w:oddVBand="0" w:evenVBand="0" w:oddHBand="1" w:evenHBand="0" w:firstRowFirstColumn="0" w:firstRowLastColumn="0" w:lastRowFirstColumn="0" w:lastRowLastColumn="0"/>
            </w:pPr>
            <w:r w:rsidRPr="00695FEE">
              <w:t>Ninguna</w:t>
            </w:r>
          </w:p>
        </w:tc>
      </w:tr>
      <w:tr w:rsidR="00354FB3" w:rsidRPr="00695FEE" w14:paraId="44FF7A8D"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6885B67F" w14:textId="77777777" w:rsidR="00D132E2" w:rsidRPr="00695FEE" w:rsidRDefault="00D132E2" w:rsidP="00455D5D">
            <w:pPr>
              <w:rPr>
                <w:bCs/>
              </w:rPr>
            </w:pPr>
            <w:r w:rsidRPr="00695FEE">
              <w:rPr>
                <w:bCs/>
              </w:rPr>
              <w:t>Debilidades o hallazgos estructurales</w:t>
            </w:r>
          </w:p>
        </w:tc>
        <w:tc>
          <w:tcPr>
            <w:tcW w:w="3394" w:type="pct"/>
          </w:tcPr>
          <w:p w14:paraId="6CB709CA" w14:textId="77777777" w:rsidR="00D132E2" w:rsidRPr="00695FEE" w:rsidRDefault="00D132E2" w:rsidP="00F44B3E">
            <w:pPr>
              <w:keepNext/>
              <w:cnfStyle w:val="000000010000" w:firstRow="0" w:lastRow="0" w:firstColumn="0" w:lastColumn="0" w:oddVBand="0" w:evenVBand="0" w:oddHBand="0" w:evenHBand="1" w:firstRowFirstColumn="0" w:firstRowLastColumn="0" w:lastRowFirstColumn="0" w:lastRowLastColumn="0"/>
            </w:pPr>
            <w:r w:rsidRPr="00695FEE">
              <w:t>Montado sobre infraestructura obsoleta.</w:t>
            </w:r>
          </w:p>
        </w:tc>
      </w:tr>
    </w:tbl>
    <w:p w14:paraId="2652F22A" w14:textId="2E1AFB17" w:rsidR="00D47D21" w:rsidRPr="00695FEE" w:rsidRDefault="00F44B3E" w:rsidP="00DF619D">
      <w:pPr>
        <w:pStyle w:val="TtulodetablaRenoBo"/>
        <w:rPr>
          <w:i/>
          <w:iCs/>
          <w:color w:val="0E2841" w:themeColor="text2"/>
          <w:sz w:val="18"/>
          <w:szCs w:val="18"/>
        </w:rPr>
      </w:pPr>
      <w:bookmarkStart w:id="1756" w:name="_Toc218869923"/>
      <w:r w:rsidRPr="00695FEE">
        <w:t xml:space="preserve">Tabla </w:t>
      </w:r>
      <w:fldSimple w:instr=" SEQ Tabla \* ARABIC ">
        <w:r w:rsidR="00BA61C7">
          <w:rPr>
            <w:noProof/>
          </w:rPr>
          <w:t>47</w:t>
        </w:r>
      </w:fldSimple>
      <w:r w:rsidRPr="00695FEE">
        <w:t xml:space="preserve"> - Caracterización sistema Erudita</w:t>
      </w:r>
      <w:bookmarkEnd w:id="1756"/>
    </w:p>
    <w:tbl>
      <w:tblPr>
        <w:tblStyle w:val="TabladeRenoBo"/>
        <w:tblW w:w="5000" w:type="pct"/>
        <w:tblLook w:val="0480" w:firstRow="0" w:lastRow="0" w:firstColumn="1" w:lastColumn="0" w:noHBand="0" w:noVBand="1"/>
      </w:tblPr>
      <w:tblGrid>
        <w:gridCol w:w="3147"/>
        <w:gridCol w:w="6339"/>
      </w:tblGrid>
      <w:tr w:rsidR="00354FB3" w:rsidRPr="00695FEE" w14:paraId="69E9F68F"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pct"/>
          </w:tcPr>
          <w:p w14:paraId="515FD27B" w14:textId="77777777" w:rsidR="005B6973" w:rsidRPr="00695FEE" w:rsidRDefault="005B6973" w:rsidP="00455D5D">
            <w:r w:rsidRPr="00695FEE">
              <w:t>Nombre aplicación</w:t>
            </w:r>
          </w:p>
        </w:tc>
        <w:tc>
          <w:tcPr>
            <w:tcW w:w="3341" w:type="pct"/>
          </w:tcPr>
          <w:p w14:paraId="641A8EED" w14:textId="77777777" w:rsidR="005B6973" w:rsidRPr="00695FEE" w:rsidRDefault="005B6973" w:rsidP="00455D5D">
            <w:pPr>
              <w:jc w:val="center"/>
              <w:cnfStyle w:val="000000100000" w:firstRow="0" w:lastRow="0" w:firstColumn="0" w:lastColumn="0" w:oddVBand="0" w:evenVBand="0" w:oddHBand="1" w:evenHBand="0" w:firstRowFirstColumn="0" w:firstRowLastColumn="0" w:lastRowFirstColumn="0" w:lastRowLastColumn="0"/>
            </w:pPr>
            <w:r w:rsidRPr="00695FEE">
              <w:t xml:space="preserve">Sistema de Gestión Contable y presupuestal - </w:t>
            </w:r>
            <w:proofErr w:type="spellStart"/>
            <w:r w:rsidRPr="00695FEE">
              <w:t>Apoteosys</w:t>
            </w:r>
            <w:proofErr w:type="spellEnd"/>
          </w:p>
        </w:tc>
      </w:tr>
      <w:tr w:rsidR="00354FB3" w:rsidRPr="00695FEE" w14:paraId="70917662"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pct"/>
          </w:tcPr>
          <w:p w14:paraId="4FA4AB55" w14:textId="77777777" w:rsidR="005B6973" w:rsidRPr="00695FEE" w:rsidRDefault="005B6973" w:rsidP="00455D5D">
            <w:pPr>
              <w:rPr>
                <w:b w:val="0"/>
              </w:rPr>
            </w:pPr>
            <w:r w:rsidRPr="00695FEE">
              <w:rPr>
                <w:b w:val="0"/>
              </w:rPr>
              <w:t xml:space="preserve">Descripción Funcional </w:t>
            </w:r>
          </w:p>
        </w:tc>
        <w:tc>
          <w:tcPr>
            <w:tcW w:w="3341" w:type="pct"/>
          </w:tcPr>
          <w:p w14:paraId="7B4DBE7B" w14:textId="77777777" w:rsidR="005B6973" w:rsidRPr="00695FEE" w:rsidRDefault="005B6973" w:rsidP="00455D5D">
            <w:pPr>
              <w:cnfStyle w:val="000000010000" w:firstRow="0" w:lastRow="0" w:firstColumn="0" w:lastColumn="0" w:oddVBand="0" w:evenVBand="0" w:oddHBand="0" w:evenHBand="1" w:firstRowFirstColumn="0" w:firstRowLastColumn="0" w:lastRowFirstColumn="0" w:lastRowLastColumn="0"/>
            </w:pPr>
            <w:r w:rsidRPr="00695FEE">
              <w:t>Sistema donde se alojó información contable y presupuestal de la Empresa ERU antes del año 2016.</w:t>
            </w:r>
          </w:p>
        </w:tc>
      </w:tr>
      <w:tr w:rsidR="00354FB3" w:rsidRPr="00695FEE" w14:paraId="4BC758C9"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pct"/>
          </w:tcPr>
          <w:p w14:paraId="177777A1" w14:textId="77777777" w:rsidR="005B6973" w:rsidRPr="00695FEE" w:rsidRDefault="005B6973" w:rsidP="00455D5D">
            <w:pPr>
              <w:tabs>
                <w:tab w:val="left" w:pos="2724"/>
              </w:tabs>
              <w:rPr>
                <w:b w:val="0"/>
              </w:rPr>
            </w:pPr>
            <w:r w:rsidRPr="00695FEE">
              <w:rPr>
                <w:b w:val="0"/>
              </w:rPr>
              <w:t>Información que gestiona</w:t>
            </w:r>
            <w:r w:rsidRPr="00695FEE">
              <w:rPr>
                <w:b w:val="0"/>
              </w:rPr>
              <w:tab/>
            </w:r>
          </w:p>
        </w:tc>
        <w:tc>
          <w:tcPr>
            <w:tcW w:w="3341" w:type="pct"/>
          </w:tcPr>
          <w:p w14:paraId="5D350FDD"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Cuenta por cobrar.</w:t>
            </w:r>
          </w:p>
          <w:p w14:paraId="57AE69D9"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Cuenta por pagar.</w:t>
            </w:r>
          </w:p>
          <w:p w14:paraId="591F9E7F"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Entidad financiera.</w:t>
            </w:r>
          </w:p>
          <w:p w14:paraId="2D1040DC"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Compra.</w:t>
            </w:r>
          </w:p>
          <w:p w14:paraId="6394FFC7"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Gasto.</w:t>
            </w:r>
          </w:p>
          <w:p w14:paraId="6625568C"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Factura.</w:t>
            </w:r>
          </w:p>
          <w:p w14:paraId="41763038"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Activo.</w:t>
            </w:r>
          </w:p>
          <w:p w14:paraId="6E24BBBE"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Movimiento bancario.</w:t>
            </w:r>
          </w:p>
          <w:p w14:paraId="12435B57"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Documento contable.</w:t>
            </w:r>
          </w:p>
          <w:p w14:paraId="3D13E110"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Balance General.</w:t>
            </w:r>
          </w:p>
          <w:p w14:paraId="3EADEF17"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Estado de resultados.</w:t>
            </w:r>
          </w:p>
          <w:p w14:paraId="31BA1BC0" w14:textId="77777777" w:rsidR="005B6973" w:rsidRPr="00695FEE" w:rsidRDefault="005B6973" w:rsidP="00445E67">
            <w:pPr>
              <w:pStyle w:val="Prrafodelista"/>
              <w:numPr>
                <w:ilvl w:val="0"/>
                <w:numId w:val="12"/>
              </w:numPr>
              <w:spacing w:line="276" w:lineRule="auto"/>
              <w:cnfStyle w:val="000000100000" w:firstRow="0" w:lastRow="0" w:firstColumn="0" w:lastColumn="0" w:oddVBand="0" w:evenVBand="0" w:oddHBand="1" w:evenHBand="0" w:firstRowFirstColumn="0" w:firstRowLastColumn="0" w:lastRowFirstColumn="0" w:lastRowLastColumn="0"/>
            </w:pPr>
            <w:r w:rsidRPr="00695FEE">
              <w:t>Estado de flujo de caja.</w:t>
            </w:r>
          </w:p>
        </w:tc>
      </w:tr>
      <w:tr w:rsidR="00354FB3" w:rsidRPr="00695FEE" w14:paraId="1A2E318C"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pct"/>
          </w:tcPr>
          <w:p w14:paraId="39A5EE29" w14:textId="77777777" w:rsidR="005B6973" w:rsidRPr="00695FEE" w:rsidRDefault="005B6973" w:rsidP="00455D5D">
            <w:pPr>
              <w:rPr>
                <w:b w:val="0"/>
              </w:rPr>
            </w:pPr>
            <w:r w:rsidRPr="00695FEE">
              <w:rPr>
                <w:b w:val="0"/>
              </w:rPr>
              <w:t>Tipo de software</w:t>
            </w:r>
          </w:p>
        </w:tc>
        <w:tc>
          <w:tcPr>
            <w:tcW w:w="3341" w:type="pct"/>
          </w:tcPr>
          <w:p w14:paraId="2DAE7E40" w14:textId="77777777" w:rsidR="005B6973" w:rsidRPr="00695FEE" w:rsidRDefault="005B6973" w:rsidP="00455D5D">
            <w:pPr>
              <w:cnfStyle w:val="000000010000" w:firstRow="0" w:lastRow="0" w:firstColumn="0" w:lastColumn="0" w:oddVBand="0" w:evenVBand="0" w:oddHBand="0" w:evenHBand="1" w:firstRowFirstColumn="0" w:firstRowLastColumn="0" w:lastRowFirstColumn="0" w:lastRowLastColumn="0"/>
            </w:pPr>
            <w:r w:rsidRPr="00695FEE">
              <w:t>Cliente servidor</w:t>
            </w:r>
          </w:p>
        </w:tc>
      </w:tr>
      <w:tr w:rsidR="00354FB3" w:rsidRPr="00695FEE" w14:paraId="7C04181E"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pct"/>
          </w:tcPr>
          <w:p w14:paraId="792F8898" w14:textId="77777777" w:rsidR="005B6973" w:rsidRPr="00695FEE" w:rsidRDefault="005B6973" w:rsidP="00455D5D">
            <w:pPr>
              <w:rPr>
                <w:b w:val="0"/>
              </w:rPr>
            </w:pPr>
            <w:r w:rsidRPr="00695FEE">
              <w:rPr>
                <w:b w:val="0"/>
              </w:rPr>
              <w:t xml:space="preserve">Estado </w:t>
            </w:r>
          </w:p>
        </w:tc>
        <w:tc>
          <w:tcPr>
            <w:tcW w:w="3341" w:type="pct"/>
          </w:tcPr>
          <w:p w14:paraId="2F982D06" w14:textId="0D187A25" w:rsidR="005B6973" w:rsidRPr="00695FEE" w:rsidRDefault="005B6973" w:rsidP="00455D5D">
            <w:pPr>
              <w:cnfStyle w:val="000000100000" w:firstRow="0" w:lastRow="0" w:firstColumn="0" w:lastColumn="0" w:oddVBand="0" w:evenVBand="0" w:oddHBand="1" w:evenHBand="0" w:firstRowFirstColumn="0" w:firstRowLastColumn="0" w:lastRowFirstColumn="0" w:lastRowLastColumn="0"/>
            </w:pPr>
            <w:r w:rsidRPr="00695FEE">
              <w:t>Histórico.</w:t>
            </w:r>
          </w:p>
        </w:tc>
      </w:tr>
      <w:tr w:rsidR="00354FB3" w:rsidRPr="00695FEE" w14:paraId="295E9E02"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pct"/>
          </w:tcPr>
          <w:p w14:paraId="441E280A" w14:textId="77777777" w:rsidR="005B6973" w:rsidRPr="00695FEE" w:rsidRDefault="005B6973" w:rsidP="00455D5D">
            <w:pPr>
              <w:rPr>
                <w:b w:val="0"/>
              </w:rPr>
            </w:pPr>
            <w:r w:rsidRPr="00695FEE">
              <w:rPr>
                <w:b w:val="0"/>
              </w:rPr>
              <w:t>Esquema de licenciamiento</w:t>
            </w:r>
          </w:p>
        </w:tc>
        <w:tc>
          <w:tcPr>
            <w:tcW w:w="3341" w:type="pct"/>
          </w:tcPr>
          <w:p w14:paraId="53F2EC43" w14:textId="77777777" w:rsidR="005B6973" w:rsidRPr="00695FEE" w:rsidRDefault="005B6973" w:rsidP="00455D5D">
            <w:pPr>
              <w:cnfStyle w:val="000000010000" w:firstRow="0" w:lastRow="0" w:firstColumn="0" w:lastColumn="0" w:oddVBand="0" w:evenVBand="0" w:oddHBand="0" w:evenHBand="1" w:firstRowFirstColumn="0" w:firstRowLastColumn="0" w:lastRowFirstColumn="0" w:lastRowLastColumn="0"/>
            </w:pPr>
            <w:r w:rsidRPr="00695FEE">
              <w:t>12 usuarios.</w:t>
            </w:r>
          </w:p>
        </w:tc>
      </w:tr>
      <w:tr w:rsidR="00354FB3" w:rsidRPr="00695FEE" w14:paraId="606F369E"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pct"/>
          </w:tcPr>
          <w:p w14:paraId="2DE07A22" w14:textId="77777777" w:rsidR="005B6973" w:rsidRPr="00695FEE" w:rsidRDefault="005B6973" w:rsidP="00455D5D">
            <w:pPr>
              <w:rPr>
                <w:b w:val="0"/>
              </w:rPr>
            </w:pPr>
            <w:r w:rsidRPr="00695FEE">
              <w:rPr>
                <w:b w:val="0"/>
              </w:rPr>
              <w:t>Integraciones con otros sistemas</w:t>
            </w:r>
          </w:p>
        </w:tc>
        <w:tc>
          <w:tcPr>
            <w:tcW w:w="3341" w:type="pct"/>
          </w:tcPr>
          <w:p w14:paraId="17BA482A" w14:textId="77777777" w:rsidR="005B6973" w:rsidRPr="00695FEE" w:rsidRDefault="005B6973" w:rsidP="00455D5D">
            <w:pPr>
              <w:spacing w:line="278" w:lineRule="auto"/>
              <w:cnfStyle w:val="000000100000" w:firstRow="0" w:lastRow="0" w:firstColumn="0" w:lastColumn="0" w:oddVBand="0" w:evenVBand="0" w:oddHBand="1" w:evenHBand="0" w:firstRowFirstColumn="0" w:firstRowLastColumn="0" w:lastRowFirstColumn="0" w:lastRowLastColumn="0"/>
            </w:pPr>
            <w:r w:rsidRPr="00695FEE">
              <w:t>Ninguna</w:t>
            </w:r>
          </w:p>
        </w:tc>
      </w:tr>
      <w:tr w:rsidR="00354FB3" w:rsidRPr="00695FEE" w14:paraId="665AEC69"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pct"/>
          </w:tcPr>
          <w:p w14:paraId="258F308E" w14:textId="77777777" w:rsidR="005B6973" w:rsidRPr="00695FEE" w:rsidRDefault="005B6973" w:rsidP="00455D5D">
            <w:pPr>
              <w:rPr>
                <w:b w:val="0"/>
              </w:rPr>
            </w:pPr>
            <w:r w:rsidRPr="00695FEE">
              <w:rPr>
                <w:b w:val="0"/>
              </w:rPr>
              <w:lastRenderedPageBreak/>
              <w:t>Debilidades o hallazgos estructurales</w:t>
            </w:r>
          </w:p>
        </w:tc>
        <w:tc>
          <w:tcPr>
            <w:tcW w:w="3341" w:type="pct"/>
          </w:tcPr>
          <w:p w14:paraId="0146734F" w14:textId="77777777" w:rsidR="005B6973" w:rsidRPr="00695FEE" w:rsidRDefault="005B6973" w:rsidP="00445E67">
            <w:pPr>
              <w:pStyle w:val="Prrafodelista"/>
              <w:numPr>
                <w:ilvl w:val="0"/>
                <w:numId w:val="13"/>
              </w:numPr>
              <w:spacing w:line="240" w:lineRule="auto"/>
              <w:cnfStyle w:val="000000010000" w:firstRow="0" w:lastRow="0" w:firstColumn="0" w:lastColumn="0" w:oddVBand="0" w:evenVBand="0" w:oddHBand="0" w:evenHBand="1" w:firstRowFirstColumn="0" w:firstRowLastColumn="0" w:lastRowFirstColumn="0" w:lastRowLastColumn="0"/>
            </w:pPr>
            <w:r w:rsidRPr="00695FEE">
              <w:t xml:space="preserve">Montado sobre infraestructura obsoleta. </w:t>
            </w:r>
          </w:p>
          <w:p w14:paraId="06C24843" w14:textId="77777777" w:rsidR="005B6973" w:rsidRPr="00695FEE" w:rsidRDefault="005B6973" w:rsidP="00445E67">
            <w:pPr>
              <w:pStyle w:val="Prrafodelista"/>
              <w:keepNext/>
              <w:numPr>
                <w:ilvl w:val="0"/>
                <w:numId w:val="13"/>
              </w:numPr>
              <w:spacing w:line="240" w:lineRule="auto"/>
              <w:cnfStyle w:val="000000010000" w:firstRow="0" w:lastRow="0" w:firstColumn="0" w:lastColumn="0" w:oddVBand="0" w:evenVBand="0" w:oddHBand="0" w:evenHBand="1" w:firstRowFirstColumn="0" w:firstRowLastColumn="0" w:lastRowFirstColumn="0" w:lastRowLastColumn="0"/>
            </w:pPr>
            <w:r w:rsidRPr="00695FEE">
              <w:t>Sigue consultándose por parte del área contable.</w:t>
            </w:r>
          </w:p>
        </w:tc>
      </w:tr>
    </w:tbl>
    <w:p w14:paraId="38D3089F" w14:textId="5204B6D2" w:rsidR="00E82D34" w:rsidRDefault="00B35F9D" w:rsidP="00DF619D">
      <w:pPr>
        <w:pStyle w:val="TtulodetablaRenoBo"/>
        <w:rPr>
          <w:i/>
          <w:iCs/>
          <w:color w:val="0E2841" w:themeColor="text2"/>
          <w:sz w:val="18"/>
          <w:szCs w:val="18"/>
        </w:rPr>
      </w:pPr>
      <w:bookmarkStart w:id="1757" w:name="_Toc218869924"/>
      <w:r w:rsidRPr="00695FEE">
        <w:t xml:space="preserve">Tabla </w:t>
      </w:r>
      <w:fldSimple w:instr=" SEQ Tabla \* ARABIC ">
        <w:r w:rsidR="00BA61C7">
          <w:rPr>
            <w:noProof/>
          </w:rPr>
          <w:t>48</w:t>
        </w:r>
      </w:fldSimple>
      <w:r w:rsidRPr="00695FEE">
        <w:t xml:space="preserve"> - Caracterización sistema </w:t>
      </w:r>
      <w:proofErr w:type="spellStart"/>
      <w:r w:rsidRPr="00695FEE">
        <w:t>Apoteosys</w:t>
      </w:r>
      <w:bookmarkEnd w:id="1757"/>
      <w:proofErr w:type="spellEnd"/>
    </w:p>
    <w:p w14:paraId="1B257A81" w14:textId="77777777" w:rsidR="008F3FF6" w:rsidRPr="00695FEE" w:rsidRDefault="008F3FF6" w:rsidP="00360125">
      <w:pPr>
        <w:pStyle w:val="Descripcin"/>
        <w:spacing w:before="240"/>
        <w:jc w:val="center"/>
      </w:pPr>
    </w:p>
    <w:tbl>
      <w:tblPr>
        <w:tblStyle w:val="TabladeRenoBo"/>
        <w:tblW w:w="5000" w:type="pct"/>
        <w:tblLook w:val="0480" w:firstRow="0" w:lastRow="0" w:firstColumn="1" w:lastColumn="0" w:noHBand="0" w:noVBand="1"/>
      </w:tblPr>
      <w:tblGrid>
        <w:gridCol w:w="3047"/>
        <w:gridCol w:w="6439"/>
      </w:tblGrid>
      <w:tr w:rsidR="00354FB3" w:rsidRPr="00695FEE" w14:paraId="398A010E"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4C51439B" w14:textId="77777777" w:rsidR="00256980" w:rsidRPr="00695FEE" w:rsidRDefault="00256980" w:rsidP="00455D5D">
            <w:r w:rsidRPr="00695FEE">
              <w:t>Nombre aplicación</w:t>
            </w:r>
          </w:p>
        </w:tc>
        <w:tc>
          <w:tcPr>
            <w:tcW w:w="3394" w:type="pct"/>
          </w:tcPr>
          <w:p w14:paraId="649B6BF8" w14:textId="77777777" w:rsidR="00256980" w:rsidRPr="00695FEE" w:rsidRDefault="00256980" w:rsidP="00455D5D">
            <w:pPr>
              <w:cnfStyle w:val="000000100000" w:firstRow="0" w:lastRow="0" w:firstColumn="0" w:lastColumn="0" w:oddVBand="0" w:evenVBand="0" w:oddHBand="1" w:evenHBand="0" w:firstRowFirstColumn="0" w:firstRowLastColumn="0" w:lastRowFirstColumn="0" w:lastRowLastColumn="0"/>
            </w:pPr>
            <w:r w:rsidRPr="00695FEE">
              <w:rPr>
                <w:b/>
              </w:rPr>
              <w:t>Sistema de Gestión Contable y presupuestal – JSP6</w:t>
            </w:r>
          </w:p>
        </w:tc>
      </w:tr>
      <w:tr w:rsidR="00354FB3" w:rsidRPr="00695FEE" w14:paraId="1BFC53DC"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7E574881" w14:textId="77777777" w:rsidR="00256980" w:rsidRPr="00695FEE" w:rsidRDefault="00256980" w:rsidP="00455D5D">
            <w:pPr>
              <w:rPr>
                <w:b w:val="0"/>
              </w:rPr>
            </w:pPr>
            <w:r w:rsidRPr="00695FEE">
              <w:rPr>
                <w:b w:val="0"/>
              </w:rPr>
              <w:t xml:space="preserve">Descripción Funcional </w:t>
            </w:r>
          </w:p>
        </w:tc>
        <w:tc>
          <w:tcPr>
            <w:tcW w:w="3394" w:type="pct"/>
          </w:tcPr>
          <w:p w14:paraId="75857592" w14:textId="77777777" w:rsidR="00256980" w:rsidRPr="00695FEE" w:rsidRDefault="00256980" w:rsidP="00455D5D">
            <w:pPr>
              <w:cnfStyle w:val="000000010000" w:firstRow="0" w:lastRow="0" w:firstColumn="0" w:lastColumn="0" w:oddVBand="0" w:evenVBand="0" w:oddHBand="0" w:evenHBand="1" w:firstRowFirstColumn="0" w:firstRowLastColumn="0" w:lastRowFirstColumn="0" w:lastRowLastColumn="0"/>
            </w:pPr>
            <w:r w:rsidRPr="00695FEE">
              <w:t xml:space="preserve">Sistema donde se alojó información contable y presupuestal de la Empresa </w:t>
            </w:r>
            <w:proofErr w:type="spellStart"/>
            <w:r w:rsidRPr="00695FEE">
              <w:t>Metrovivienda</w:t>
            </w:r>
            <w:proofErr w:type="spellEnd"/>
            <w:r w:rsidRPr="00695FEE">
              <w:t xml:space="preserve"> antes del año 2016.</w:t>
            </w:r>
          </w:p>
        </w:tc>
      </w:tr>
      <w:tr w:rsidR="00354FB3" w:rsidRPr="00695FEE" w14:paraId="53877C57"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3A29CF1A" w14:textId="77777777" w:rsidR="00256980" w:rsidRPr="00695FEE" w:rsidRDefault="00256980" w:rsidP="00455D5D">
            <w:pPr>
              <w:tabs>
                <w:tab w:val="left" w:pos="2724"/>
              </w:tabs>
              <w:rPr>
                <w:b w:val="0"/>
              </w:rPr>
            </w:pPr>
            <w:r w:rsidRPr="00695FEE">
              <w:rPr>
                <w:b w:val="0"/>
              </w:rPr>
              <w:t>Información que gestiona</w:t>
            </w:r>
            <w:r w:rsidRPr="00695FEE">
              <w:rPr>
                <w:b w:val="0"/>
              </w:rPr>
              <w:tab/>
            </w:r>
          </w:p>
        </w:tc>
        <w:tc>
          <w:tcPr>
            <w:tcW w:w="3394" w:type="pct"/>
          </w:tcPr>
          <w:p w14:paraId="70FAEA6A"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Cuenta por cobrar.</w:t>
            </w:r>
          </w:p>
          <w:p w14:paraId="64FFD9C5"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Cuenta por pagar.</w:t>
            </w:r>
          </w:p>
          <w:p w14:paraId="46523EBF"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Entidad financiera.</w:t>
            </w:r>
          </w:p>
          <w:p w14:paraId="5C3DF99B"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Compra.</w:t>
            </w:r>
          </w:p>
          <w:p w14:paraId="509D8F71"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Gasto.</w:t>
            </w:r>
          </w:p>
          <w:p w14:paraId="4794BD9D"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Factura.</w:t>
            </w:r>
          </w:p>
          <w:p w14:paraId="303B0887"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Activo.</w:t>
            </w:r>
          </w:p>
          <w:p w14:paraId="63C2EA5F"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Movimiento bancario.</w:t>
            </w:r>
          </w:p>
          <w:p w14:paraId="47A63BB7"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Documento contable.</w:t>
            </w:r>
          </w:p>
          <w:p w14:paraId="4F4DC953"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Balance General.</w:t>
            </w:r>
          </w:p>
          <w:p w14:paraId="763159EE"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Estado de resultados.</w:t>
            </w:r>
          </w:p>
          <w:p w14:paraId="5E53E510" w14:textId="77777777" w:rsidR="00256980" w:rsidRPr="00695FEE" w:rsidRDefault="00256980" w:rsidP="00445E67">
            <w:pPr>
              <w:pStyle w:val="Prrafodelista"/>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95FEE">
              <w:t>Estado de flujo de caja.</w:t>
            </w:r>
          </w:p>
        </w:tc>
      </w:tr>
      <w:tr w:rsidR="00354FB3" w:rsidRPr="00695FEE" w14:paraId="77FAC67E"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0FB9F42B" w14:textId="77777777" w:rsidR="00256980" w:rsidRPr="00695FEE" w:rsidRDefault="00256980" w:rsidP="00455D5D">
            <w:pPr>
              <w:rPr>
                <w:b w:val="0"/>
              </w:rPr>
            </w:pPr>
            <w:r w:rsidRPr="00695FEE">
              <w:rPr>
                <w:b w:val="0"/>
              </w:rPr>
              <w:t>Tipo de software</w:t>
            </w:r>
          </w:p>
        </w:tc>
        <w:tc>
          <w:tcPr>
            <w:tcW w:w="3394" w:type="pct"/>
          </w:tcPr>
          <w:p w14:paraId="6BD8D1F0" w14:textId="77777777" w:rsidR="00256980" w:rsidRPr="00695FEE" w:rsidRDefault="00256980" w:rsidP="00455D5D">
            <w:pPr>
              <w:cnfStyle w:val="000000010000" w:firstRow="0" w:lastRow="0" w:firstColumn="0" w:lastColumn="0" w:oddVBand="0" w:evenVBand="0" w:oddHBand="0" w:evenHBand="1" w:firstRowFirstColumn="0" w:firstRowLastColumn="0" w:lastRowFirstColumn="0" w:lastRowLastColumn="0"/>
            </w:pPr>
            <w:r w:rsidRPr="00695FEE">
              <w:t>Cliente servidor</w:t>
            </w:r>
          </w:p>
        </w:tc>
      </w:tr>
      <w:tr w:rsidR="00354FB3" w:rsidRPr="00695FEE" w14:paraId="7AFFB084"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6A9DB599" w14:textId="77777777" w:rsidR="00256980" w:rsidRPr="00695FEE" w:rsidRDefault="00256980" w:rsidP="00455D5D">
            <w:pPr>
              <w:rPr>
                <w:b w:val="0"/>
              </w:rPr>
            </w:pPr>
            <w:r w:rsidRPr="00695FEE">
              <w:rPr>
                <w:b w:val="0"/>
              </w:rPr>
              <w:t xml:space="preserve">Estado </w:t>
            </w:r>
          </w:p>
        </w:tc>
        <w:tc>
          <w:tcPr>
            <w:tcW w:w="3394" w:type="pct"/>
          </w:tcPr>
          <w:p w14:paraId="3F4CA917" w14:textId="77777777" w:rsidR="00256980" w:rsidRPr="00695FEE" w:rsidRDefault="00256980" w:rsidP="00455D5D">
            <w:pPr>
              <w:cnfStyle w:val="000000100000" w:firstRow="0" w:lastRow="0" w:firstColumn="0" w:lastColumn="0" w:oddVBand="0" w:evenVBand="0" w:oddHBand="1" w:evenHBand="0" w:firstRowFirstColumn="0" w:firstRowLastColumn="0" w:lastRowFirstColumn="0" w:lastRowLastColumn="0"/>
            </w:pPr>
            <w:proofErr w:type="spellStart"/>
            <w:r w:rsidRPr="00695FEE">
              <w:t>Historico</w:t>
            </w:r>
            <w:proofErr w:type="spellEnd"/>
            <w:r w:rsidRPr="00695FEE">
              <w:t>.</w:t>
            </w:r>
          </w:p>
        </w:tc>
      </w:tr>
      <w:tr w:rsidR="00354FB3" w:rsidRPr="00695FEE" w14:paraId="4624CF9F"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3E23BE00" w14:textId="77777777" w:rsidR="00256980" w:rsidRPr="00695FEE" w:rsidRDefault="00256980" w:rsidP="00455D5D">
            <w:pPr>
              <w:rPr>
                <w:b w:val="0"/>
              </w:rPr>
            </w:pPr>
            <w:r w:rsidRPr="00695FEE">
              <w:rPr>
                <w:b w:val="0"/>
              </w:rPr>
              <w:t>Esquema de licenciamiento</w:t>
            </w:r>
          </w:p>
        </w:tc>
        <w:tc>
          <w:tcPr>
            <w:tcW w:w="3394" w:type="pct"/>
          </w:tcPr>
          <w:p w14:paraId="7C3CDE30" w14:textId="77777777" w:rsidR="00256980" w:rsidRPr="00695FEE" w:rsidRDefault="00256980" w:rsidP="00455D5D">
            <w:pPr>
              <w:cnfStyle w:val="000000010000" w:firstRow="0" w:lastRow="0" w:firstColumn="0" w:lastColumn="0" w:oddVBand="0" w:evenVBand="0" w:oddHBand="0" w:evenHBand="1" w:firstRowFirstColumn="0" w:firstRowLastColumn="0" w:lastRowFirstColumn="0" w:lastRowLastColumn="0"/>
            </w:pPr>
            <w:r w:rsidRPr="00695FEE">
              <w:t xml:space="preserve">Ilimitado </w:t>
            </w:r>
          </w:p>
        </w:tc>
      </w:tr>
      <w:tr w:rsidR="00354FB3" w:rsidRPr="00695FEE" w14:paraId="08A40C1C"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0D3DEE17" w14:textId="77777777" w:rsidR="00256980" w:rsidRPr="00695FEE" w:rsidRDefault="00256980" w:rsidP="00455D5D">
            <w:pPr>
              <w:rPr>
                <w:b w:val="0"/>
              </w:rPr>
            </w:pPr>
            <w:r w:rsidRPr="00695FEE">
              <w:rPr>
                <w:b w:val="0"/>
              </w:rPr>
              <w:t>Integraciones con otros sistemas</w:t>
            </w:r>
          </w:p>
        </w:tc>
        <w:tc>
          <w:tcPr>
            <w:tcW w:w="3394" w:type="pct"/>
          </w:tcPr>
          <w:p w14:paraId="1BE3AE57" w14:textId="77777777" w:rsidR="00256980" w:rsidRPr="00695FEE" w:rsidRDefault="00256980" w:rsidP="00455D5D">
            <w:pPr>
              <w:spacing w:line="278" w:lineRule="auto"/>
              <w:cnfStyle w:val="000000100000" w:firstRow="0" w:lastRow="0" w:firstColumn="0" w:lastColumn="0" w:oddVBand="0" w:evenVBand="0" w:oddHBand="1" w:evenHBand="0" w:firstRowFirstColumn="0" w:firstRowLastColumn="0" w:lastRowFirstColumn="0" w:lastRowLastColumn="0"/>
            </w:pPr>
            <w:r w:rsidRPr="00695FEE">
              <w:t>Ninguna</w:t>
            </w:r>
          </w:p>
        </w:tc>
      </w:tr>
      <w:tr w:rsidR="00354FB3" w:rsidRPr="00695FEE" w14:paraId="2FF43317"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pct"/>
          </w:tcPr>
          <w:p w14:paraId="1871531C" w14:textId="77777777" w:rsidR="00256980" w:rsidRPr="00695FEE" w:rsidRDefault="00256980" w:rsidP="00455D5D">
            <w:pPr>
              <w:rPr>
                <w:b w:val="0"/>
              </w:rPr>
            </w:pPr>
            <w:r w:rsidRPr="00695FEE">
              <w:rPr>
                <w:b w:val="0"/>
              </w:rPr>
              <w:t>Debilidades o hallazgos estructurales</w:t>
            </w:r>
          </w:p>
        </w:tc>
        <w:tc>
          <w:tcPr>
            <w:tcW w:w="3394" w:type="pct"/>
          </w:tcPr>
          <w:p w14:paraId="4E8E10D8" w14:textId="77777777" w:rsidR="00256980" w:rsidRPr="00695FEE" w:rsidRDefault="00256980" w:rsidP="00445E67">
            <w:pPr>
              <w:pStyle w:val="Prrafodelista"/>
              <w:numPr>
                <w:ilvl w:val="0"/>
                <w:numId w:val="15"/>
              </w:numPr>
              <w:spacing w:line="240" w:lineRule="auto"/>
              <w:cnfStyle w:val="000000010000" w:firstRow="0" w:lastRow="0" w:firstColumn="0" w:lastColumn="0" w:oddVBand="0" w:evenVBand="0" w:oddHBand="0" w:evenHBand="1" w:firstRowFirstColumn="0" w:firstRowLastColumn="0" w:lastRowFirstColumn="0" w:lastRowLastColumn="0"/>
            </w:pPr>
            <w:r w:rsidRPr="00695FEE">
              <w:t xml:space="preserve">Montado sobre infraestructura obsoleta. </w:t>
            </w:r>
          </w:p>
          <w:p w14:paraId="3B2906BC" w14:textId="77777777" w:rsidR="00256980" w:rsidRPr="00695FEE" w:rsidRDefault="00256980" w:rsidP="00445E67">
            <w:pPr>
              <w:pStyle w:val="Prrafodelista"/>
              <w:keepNext/>
              <w:numPr>
                <w:ilvl w:val="0"/>
                <w:numId w:val="15"/>
              </w:numPr>
              <w:spacing w:line="240" w:lineRule="auto"/>
              <w:cnfStyle w:val="000000010000" w:firstRow="0" w:lastRow="0" w:firstColumn="0" w:lastColumn="0" w:oddVBand="0" w:evenVBand="0" w:oddHBand="0" w:evenHBand="1" w:firstRowFirstColumn="0" w:firstRowLastColumn="0" w:lastRowFirstColumn="0" w:lastRowLastColumn="0"/>
            </w:pPr>
            <w:r w:rsidRPr="00695FEE">
              <w:t>Sigue consultándose por parte del área contable.</w:t>
            </w:r>
          </w:p>
        </w:tc>
      </w:tr>
    </w:tbl>
    <w:p w14:paraId="08FC3131" w14:textId="6B848546" w:rsidR="00DF619D" w:rsidRDefault="00432FA7" w:rsidP="00DF619D">
      <w:pPr>
        <w:pStyle w:val="TtulodetablaRenoBo"/>
      </w:pPr>
      <w:bookmarkStart w:id="1758" w:name="_Toc218869925"/>
      <w:r w:rsidRPr="00695FEE">
        <w:t xml:space="preserve">Tabla </w:t>
      </w:r>
      <w:fldSimple w:instr=" SEQ Tabla \* ARABIC ">
        <w:r w:rsidR="00BA61C7">
          <w:rPr>
            <w:noProof/>
          </w:rPr>
          <w:t>49</w:t>
        </w:r>
      </w:fldSimple>
      <w:r w:rsidRPr="00695FEE">
        <w:t xml:space="preserve"> - Caracterización sistema JSP6</w:t>
      </w:r>
      <w:bookmarkEnd w:id="1758"/>
    </w:p>
    <w:p w14:paraId="3FA3B37D" w14:textId="77777777" w:rsidR="00DF619D" w:rsidRDefault="00DF619D" w:rsidP="00DF619D"/>
    <w:p w14:paraId="0D996ED2" w14:textId="77777777" w:rsidR="00EB3D53" w:rsidRPr="00695FEE" w:rsidRDefault="00EB3D53" w:rsidP="00DF619D">
      <w:pPr>
        <w:pStyle w:val="Ttulo1"/>
      </w:pPr>
      <w:bookmarkStart w:id="1759" w:name="_Toc218692499"/>
      <w:bookmarkStart w:id="1760" w:name="_Toc218870066"/>
      <w:r w:rsidRPr="00695FEE">
        <w:lastRenderedPageBreak/>
        <w:t>Infraestructura</w:t>
      </w:r>
      <w:bookmarkEnd w:id="1759"/>
      <w:bookmarkEnd w:id="1760"/>
    </w:p>
    <w:p w14:paraId="4F25A846" w14:textId="77777777" w:rsidR="00047716" w:rsidRPr="00695FEE" w:rsidRDefault="0099246A" w:rsidP="00D44573">
      <w:pPr>
        <w:keepNext/>
        <w:ind w:left="1360"/>
      </w:pPr>
      <w:r w:rsidRPr="00695FEE">
        <w:rPr>
          <w:rFonts w:cs="Arial"/>
          <w:b/>
          <w:bCs/>
          <w:noProof/>
        </w:rPr>
        <w:drawing>
          <wp:inline distT="0" distB="0" distL="0" distR="0" wp14:anchorId="61698B6D" wp14:editId="2916CE0F">
            <wp:extent cx="4040505" cy="6553532"/>
            <wp:effectExtent l="38100" t="0" r="17145" b="0"/>
            <wp:docPr id="1459349531"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D1C9FA9" w14:textId="07EF3244" w:rsidR="00A961B5" w:rsidRPr="00695FEE" w:rsidRDefault="00047716" w:rsidP="004C1169">
      <w:pPr>
        <w:pStyle w:val="TtulodefiguraRenoBo"/>
      </w:pPr>
      <w:bookmarkStart w:id="1761" w:name="_Toc218869868"/>
      <w:r w:rsidRPr="00695FEE">
        <w:t xml:space="preserve">Ilustración </w:t>
      </w:r>
      <w:fldSimple w:instr=" SEQ Ilustración \* ARABIC ">
        <w:r w:rsidR="002F5AF8">
          <w:rPr>
            <w:noProof/>
          </w:rPr>
          <w:t>10</w:t>
        </w:r>
      </w:fldSimple>
      <w:r w:rsidRPr="00695FEE">
        <w:t xml:space="preserve"> - Vista conceptual de Infraestructura de TI</w:t>
      </w:r>
      <w:bookmarkEnd w:id="1761"/>
    </w:p>
    <w:p w14:paraId="7E34E788" w14:textId="77777777" w:rsidR="006A6DEC" w:rsidRPr="00695FEE" w:rsidRDefault="006A6DEC" w:rsidP="000E7DB0">
      <w:pPr>
        <w:pStyle w:val="Ttulo2"/>
      </w:pPr>
      <w:bookmarkStart w:id="1762" w:name="_Toc218692500"/>
      <w:bookmarkStart w:id="1763" w:name="_Toc218870067"/>
      <w:r w:rsidRPr="00695FEE">
        <w:lastRenderedPageBreak/>
        <w:t>Arquitectura de infraestructura tecnológica</w:t>
      </w:r>
      <w:bookmarkEnd w:id="1762"/>
      <w:bookmarkEnd w:id="1763"/>
    </w:p>
    <w:tbl>
      <w:tblPr>
        <w:tblStyle w:val="TabladeRenoBo"/>
        <w:tblW w:w="5000" w:type="pct"/>
        <w:tblLook w:val="04A0" w:firstRow="1" w:lastRow="0" w:firstColumn="1" w:lastColumn="0" w:noHBand="0" w:noVBand="1"/>
      </w:tblPr>
      <w:tblGrid>
        <w:gridCol w:w="1817"/>
        <w:gridCol w:w="7669"/>
      </w:tblGrid>
      <w:tr w:rsidR="00793936" w:rsidRPr="00695FEE" w14:paraId="00FF81DB" w14:textId="77777777" w:rsidTr="00B32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tcPr>
          <w:p w14:paraId="212454E6" w14:textId="77777777" w:rsidR="008761D7" w:rsidRPr="00695FEE" w:rsidRDefault="008761D7" w:rsidP="00005274">
            <w:pPr>
              <w:spacing w:line="276" w:lineRule="auto"/>
              <w:rPr>
                <w:rFonts w:cs="Tahoma"/>
                <w:b w:val="0"/>
                <w:sz w:val="20"/>
                <w:szCs w:val="20"/>
              </w:rPr>
            </w:pPr>
            <w:r w:rsidRPr="00695FEE">
              <w:rPr>
                <w:rFonts w:cs="Tahoma"/>
                <w:sz w:val="20"/>
                <w:szCs w:val="20"/>
              </w:rPr>
              <w:t>Servicio de infraestructura</w:t>
            </w:r>
          </w:p>
        </w:tc>
        <w:tc>
          <w:tcPr>
            <w:tcW w:w="4078" w:type="pct"/>
          </w:tcPr>
          <w:p w14:paraId="09D9BB9F" w14:textId="77777777" w:rsidR="008761D7" w:rsidRPr="00695FEE" w:rsidRDefault="008761D7" w:rsidP="00005274">
            <w:pPr>
              <w:spacing w:line="276" w:lineRule="auto"/>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695FEE">
              <w:rPr>
                <w:rFonts w:cs="Tahoma"/>
                <w:sz w:val="20"/>
                <w:szCs w:val="20"/>
              </w:rPr>
              <w:t>Descripción</w:t>
            </w:r>
          </w:p>
        </w:tc>
      </w:tr>
      <w:tr w:rsidR="00793936" w:rsidRPr="00695FEE" w14:paraId="1E0C9802"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tcPr>
          <w:p w14:paraId="65255FC9" w14:textId="77777777" w:rsidR="008761D7" w:rsidRPr="00695FEE" w:rsidRDefault="008761D7" w:rsidP="00005274">
            <w:pPr>
              <w:spacing w:line="276" w:lineRule="auto"/>
              <w:rPr>
                <w:rFonts w:cs="Tahoma"/>
                <w:b w:val="0"/>
                <w:sz w:val="20"/>
                <w:szCs w:val="20"/>
              </w:rPr>
            </w:pPr>
            <w:r w:rsidRPr="00695FEE">
              <w:rPr>
                <w:rFonts w:cs="Tahoma"/>
                <w:sz w:val="20"/>
                <w:szCs w:val="20"/>
              </w:rPr>
              <w:t>Nube</w:t>
            </w:r>
          </w:p>
        </w:tc>
        <w:tc>
          <w:tcPr>
            <w:tcW w:w="4078" w:type="pct"/>
          </w:tcPr>
          <w:p w14:paraId="65D888D2"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Servicio de nube pública donde se aloja la página web de la Empresa</w:t>
            </w:r>
          </w:p>
          <w:p w14:paraId="3F05CDAF"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Servicios de nube privada donde se alojan los sistemas:</w:t>
            </w:r>
          </w:p>
          <w:p w14:paraId="5CB093E8" w14:textId="77777777" w:rsidR="008761D7" w:rsidRPr="00695FEE" w:rsidRDefault="008761D7" w:rsidP="00005274">
            <w:pPr>
              <w:pStyle w:val="Prrafodelista"/>
              <w:numPr>
                <w:ilvl w:val="0"/>
                <w:numId w:val="17"/>
              </w:num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JSP7.</w:t>
            </w:r>
          </w:p>
          <w:p w14:paraId="7D27033E" w14:textId="77777777" w:rsidR="008761D7" w:rsidRPr="00695FEE" w:rsidRDefault="008761D7" w:rsidP="00005274">
            <w:pPr>
              <w:pStyle w:val="Prrafodelista"/>
              <w:numPr>
                <w:ilvl w:val="0"/>
                <w:numId w:val="17"/>
              </w:num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TAMPUS.</w:t>
            </w:r>
          </w:p>
          <w:p w14:paraId="5CB46B2A" w14:textId="77777777" w:rsidR="008761D7" w:rsidRPr="00695FEE" w:rsidRDefault="008761D7" w:rsidP="00005274">
            <w:pPr>
              <w:pStyle w:val="Prrafodelista"/>
              <w:numPr>
                <w:ilvl w:val="0"/>
                <w:numId w:val="17"/>
              </w:num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 xml:space="preserve">Sistema georeferenciación. </w:t>
            </w:r>
          </w:p>
          <w:p w14:paraId="10801E06"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p>
        </w:tc>
      </w:tr>
      <w:tr w:rsidR="00793936" w:rsidRPr="00695FEE" w14:paraId="231689C8"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tcPr>
          <w:p w14:paraId="643057AC" w14:textId="77777777" w:rsidR="008761D7" w:rsidRPr="00695FEE" w:rsidRDefault="008761D7" w:rsidP="00005274">
            <w:pPr>
              <w:spacing w:line="276" w:lineRule="auto"/>
              <w:rPr>
                <w:rFonts w:cs="Tahoma"/>
                <w:b w:val="0"/>
                <w:sz w:val="20"/>
                <w:szCs w:val="20"/>
              </w:rPr>
            </w:pPr>
            <w:r w:rsidRPr="00695FEE">
              <w:rPr>
                <w:rFonts w:cs="Tahoma"/>
                <w:sz w:val="20"/>
                <w:szCs w:val="20"/>
              </w:rPr>
              <w:t>Redes</w:t>
            </w:r>
          </w:p>
        </w:tc>
        <w:tc>
          <w:tcPr>
            <w:tcW w:w="4078" w:type="pct"/>
          </w:tcPr>
          <w:p w14:paraId="2DA03E3F" w14:textId="77777777" w:rsidR="008761D7" w:rsidRPr="00695FEE" w:rsidRDefault="008761D7" w:rsidP="00005274">
            <w:pPr>
              <w:spacing w:line="276" w:lineRule="auto"/>
              <w:cnfStyle w:val="000000010000" w:firstRow="0" w:lastRow="0" w:firstColumn="0" w:lastColumn="0" w:oddVBand="0" w:evenVBand="0" w:oddHBand="0" w:evenHBand="1" w:firstRowFirstColumn="0" w:firstRowLastColumn="0" w:lastRowFirstColumn="0" w:lastRowLastColumn="0"/>
              <w:rPr>
                <w:rFonts w:cs="Tahoma"/>
                <w:sz w:val="20"/>
                <w:szCs w:val="20"/>
              </w:rPr>
            </w:pPr>
            <w:r w:rsidRPr="00695FEE">
              <w:rPr>
                <w:rFonts w:cs="Tahoma"/>
                <w:sz w:val="20"/>
                <w:szCs w:val="20"/>
              </w:rPr>
              <w:t xml:space="preserve">Servicio WAN que permite la conectividad a internet. </w:t>
            </w:r>
          </w:p>
          <w:p w14:paraId="7780CBC7" w14:textId="77777777" w:rsidR="008761D7" w:rsidRPr="00695FEE" w:rsidRDefault="008761D7" w:rsidP="00005274">
            <w:pPr>
              <w:spacing w:line="276" w:lineRule="auto"/>
              <w:cnfStyle w:val="000000010000" w:firstRow="0" w:lastRow="0" w:firstColumn="0" w:lastColumn="0" w:oddVBand="0" w:evenVBand="0" w:oddHBand="0" w:evenHBand="1" w:firstRowFirstColumn="0" w:firstRowLastColumn="0" w:lastRowFirstColumn="0" w:lastRowLastColumn="0"/>
              <w:rPr>
                <w:rFonts w:cs="Tahoma"/>
                <w:sz w:val="20"/>
                <w:szCs w:val="20"/>
              </w:rPr>
            </w:pPr>
            <w:r w:rsidRPr="00695FEE">
              <w:rPr>
                <w:rFonts w:cs="Tahoma"/>
                <w:sz w:val="20"/>
                <w:szCs w:val="20"/>
              </w:rPr>
              <w:t>Servicio LAN que le permite a los usuarios de la entidad a acceder a los sistemas de información local y servidores de archivos</w:t>
            </w:r>
          </w:p>
        </w:tc>
      </w:tr>
      <w:tr w:rsidR="00793936" w:rsidRPr="00695FEE" w14:paraId="34E01DBD"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tcPr>
          <w:p w14:paraId="32B07421" w14:textId="77777777" w:rsidR="008761D7" w:rsidRPr="00695FEE" w:rsidRDefault="008761D7" w:rsidP="00005274">
            <w:pPr>
              <w:spacing w:line="276" w:lineRule="auto"/>
              <w:rPr>
                <w:rFonts w:cs="Tahoma"/>
                <w:b w:val="0"/>
                <w:sz w:val="20"/>
                <w:szCs w:val="20"/>
              </w:rPr>
            </w:pPr>
            <w:r w:rsidRPr="00695FEE">
              <w:rPr>
                <w:rFonts w:cs="Tahoma"/>
                <w:sz w:val="20"/>
                <w:szCs w:val="20"/>
              </w:rPr>
              <w:t xml:space="preserve">Seguridad </w:t>
            </w:r>
          </w:p>
        </w:tc>
        <w:tc>
          <w:tcPr>
            <w:tcW w:w="4078" w:type="pct"/>
          </w:tcPr>
          <w:p w14:paraId="3663F1DA"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Servicio de seguridad perimetral que permite controlar el tráfico de red desde y a hacia Internet y aporta protección contra ataques externos.</w:t>
            </w:r>
          </w:p>
          <w:p w14:paraId="33420632"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 xml:space="preserve">Servicio de monitoreo de la seguridad perimetral </w:t>
            </w:r>
            <w:proofErr w:type="spellStart"/>
            <w:r w:rsidRPr="00695FEE">
              <w:rPr>
                <w:rFonts w:cs="Tahoma"/>
                <w:sz w:val="20"/>
                <w:szCs w:val="20"/>
              </w:rPr>
              <w:t>Fortianalyser</w:t>
            </w:r>
            <w:proofErr w:type="spellEnd"/>
            <w:r w:rsidRPr="00695FEE">
              <w:rPr>
                <w:rFonts w:cs="Tahoma"/>
                <w:sz w:val="20"/>
                <w:szCs w:val="20"/>
              </w:rPr>
              <w:t>.</w:t>
            </w:r>
          </w:p>
          <w:p w14:paraId="06F48961"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 xml:space="preserve">EDR (Detección y respuesta de </w:t>
            </w:r>
            <w:proofErr w:type="spellStart"/>
            <w:r w:rsidRPr="00695FEE">
              <w:rPr>
                <w:rFonts w:cs="Tahoma"/>
                <w:sz w:val="20"/>
                <w:szCs w:val="20"/>
              </w:rPr>
              <w:t>endpoints</w:t>
            </w:r>
            <w:proofErr w:type="spellEnd"/>
            <w:r w:rsidRPr="00695FEE">
              <w:rPr>
                <w:rFonts w:cs="Tahoma"/>
                <w:sz w:val="20"/>
                <w:szCs w:val="20"/>
              </w:rPr>
              <w:t>) es una solución de ciberseguridad que monitorea y analiza la actividad de los puntos de conexión para detectar amenazas y responder a ellas automáticamente.</w:t>
            </w:r>
          </w:p>
          <w:p w14:paraId="6E470037"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p>
        </w:tc>
      </w:tr>
      <w:tr w:rsidR="00793936" w:rsidRPr="00695FEE" w14:paraId="4C595680"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tcPr>
          <w:p w14:paraId="14E1BAE6" w14:textId="77777777" w:rsidR="008761D7" w:rsidRPr="00695FEE" w:rsidRDefault="008761D7" w:rsidP="00005274">
            <w:pPr>
              <w:spacing w:line="276" w:lineRule="auto"/>
              <w:rPr>
                <w:rFonts w:cs="Tahoma"/>
                <w:b w:val="0"/>
                <w:sz w:val="20"/>
                <w:szCs w:val="20"/>
              </w:rPr>
            </w:pPr>
            <w:r w:rsidRPr="00695FEE">
              <w:rPr>
                <w:rFonts w:cs="Tahoma"/>
                <w:sz w:val="20"/>
                <w:szCs w:val="20"/>
              </w:rPr>
              <w:t>Servidores</w:t>
            </w:r>
          </w:p>
        </w:tc>
        <w:tc>
          <w:tcPr>
            <w:tcW w:w="4078" w:type="pct"/>
          </w:tcPr>
          <w:p w14:paraId="32CBB7DD" w14:textId="77777777" w:rsidR="008761D7" w:rsidRPr="00695FEE" w:rsidRDefault="008761D7" w:rsidP="00005274">
            <w:pPr>
              <w:spacing w:line="276" w:lineRule="auto"/>
              <w:cnfStyle w:val="000000010000" w:firstRow="0" w:lastRow="0" w:firstColumn="0" w:lastColumn="0" w:oddVBand="0" w:evenVBand="0" w:oddHBand="0" w:evenHBand="1" w:firstRowFirstColumn="0" w:firstRowLastColumn="0" w:lastRowFirstColumn="0" w:lastRowLastColumn="0"/>
              <w:rPr>
                <w:rFonts w:cs="Tahoma"/>
                <w:sz w:val="20"/>
                <w:szCs w:val="20"/>
              </w:rPr>
            </w:pPr>
            <w:r w:rsidRPr="00695FEE">
              <w:rPr>
                <w:rFonts w:cs="Tahoma"/>
                <w:sz w:val="20"/>
                <w:szCs w:val="20"/>
              </w:rPr>
              <w:t>Servicio de infraestructura de hardware para el alojamiento de aplicaciones históricas y posibles desarrollos propios.</w:t>
            </w:r>
          </w:p>
        </w:tc>
      </w:tr>
      <w:tr w:rsidR="00793936" w:rsidRPr="00695FEE" w14:paraId="13DF335F"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tcPr>
          <w:p w14:paraId="1A5855B4" w14:textId="77777777" w:rsidR="008761D7" w:rsidRPr="00695FEE" w:rsidRDefault="008761D7" w:rsidP="00005274">
            <w:pPr>
              <w:spacing w:line="276" w:lineRule="auto"/>
              <w:rPr>
                <w:rFonts w:cs="Tahoma"/>
                <w:b w:val="0"/>
                <w:sz w:val="20"/>
                <w:szCs w:val="20"/>
              </w:rPr>
            </w:pPr>
            <w:r w:rsidRPr="00695FEE">
              <w:rPr>
                <w:rFonts w:cs="Tahoma"/>
                <w:sz w:val="20"/>
                <w:szCs w:val="20"/>
              </w:rPr>
              <w:t>Almacenamiento</w:t>
            </w:r>
          </w:p>
        </w:tc>
        <w:tc>
          <w:tcPr>
            <w:tcW w:w="4078" w:type="pct"/>
          </w:tcPr>
          <w:p w14:paraId="49DC8EC4"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Servicio de infraestructura de hardware para el almacenamiento de información.</w:t>
            </w:r>
          </w:p>
          <w:p w14:paraId="2D5DCDC5"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El almacenamiento de la información de gestión se realiza al interior de la Empresa en servidores propios.</w:t>
            </w:r>
          </w:p>
          <w:p w14:paraId="02ABCCDF"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 xml:space="preserve">El almacenamiento referente al Sistema de Gestión Documental se realiza en la nube a través del sistema TAMPUS.  </w:t>
            </w:r>
          </w:p>
        </w:tc>
      </w:tr>
      <w:tr w:rsidR="00793936" w:rsidRPr="00695FEE" w14:paraId="7A62BD26"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tcPr>
          <w:p w14:paraId="74C28B5E" w14:textId="77777777" w:rsidR="008761D7" w:rsidRPr="00695FEE" w:rsidRDefault="008761D7" w:rsidP="00005274">
            <w:pPr>
              <w:spacing w:line="276" w:lineRule="auto"/>
              <w:rPr>
                <w:rFonts w:cs="Tahoma"/>
                <w:b w:val="0"/>
                <w:sz w:val="20"/>
                <w:szCs w:val="20"/>
              </w:rPr>
            </w:pPr>
            <w:r w:rsidRPr="00695FEE">
              <w:rPr>
                <w:rFonts w:cs="Tahoma"/>
                <w:sz w:val="20"/>
                <w:szCs w:val="20"/>
              </w:rPr>
              <w:t>Telefonía</w:t>
            </w:r>
          </w:p>
        </w:tc>
        <w:tc>
          <w:tcPr>
            <w:tcW w:w="4078" w:type="pct"/>
          </w:tcPr>
          <w:p w14:paraId="66698D68" w14:textId="77777777" w:rsidR="008761D7" w:rsidRPr="00695FEE" w:rsidRDefault="008761D7" w:rsidP="00005274">
            <w:pPr>
              <w:spacing w:line="276" w:lineRule="auto"/>
              <w:cnfStyle w:val="000000010000" w:firstRow="0" w:lastRow="0" w:firstColumn="0" w:lastColumn="0" w:oddVBand="0" w:evenVBand="0" w:oddHBand="0" w:evenHBand="1" w:firstRowFirstColumn="0" w:firstRowLastColumn="0" w:lastRowFirstColumn="0" w:lastRowLastColumn="0"/>
              <w:rPr>
                <w:rFonts w:cs="Tahoma"/>
                <w:sz w:val="20"/>
                <w:szCs w:val="20"/>
              </w:rPr>
            </w:pPr>
            <w:r w:rsidRPr="00695FEE">
              <w:rPr>
                <w:rFonts w:cs="Tahoma"/>
                <w:sz w:val="20"/>
                <w:szCs w:val="20"/>
              </w:rPr>
              <w:t>Servicio comunicaciones inteligentes donde se centraliza y gestiona todas las consultas y peticiones relacionadas con la telefonía fija y móvil, en la nube.</w:t>
            </w:r>
          </w:p>
        </w:tc>
      </w:tr>
      <w:tr w:rsidR="00793936" w:rsidRPr="00695FEE" w14:paraId="44919643"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tcPr>
          <w:p w14:paraId="38FF4A00" w14:textId="77777777" w:rsidR="008761D7" w:rsidRPr="00695FEE" w:rsidRDefault="008761D7" w:rsidP="00005274">
            <w:pPr>
              <w:spacing w:line="276" w:lineRule="auto"/>
              <w:rPr>
                <w:rFonts w:cs="Tahoma"/>
                <w:b w:val="0"/>
                <w:sz w:val="20"/>
                <w:szCs w:val="20"/>
              </w:rPr>
            </w:pPr>
            <w:proofErr w:type="spellStart"/>
            <w:r w:rsidRPr="00695FEE">
              <w:rPr>
                <w:rFonts w:cs="Tahoma"/>
                <w:sz w:val="20"/>
                <w:szCs w:val="20"/>
              </w:rPr>
              <w:t>Facilities</w:t>
            </w:r>
            <w:proofErr w:type="spellEnd"/>
          </w:p>
        </w:tc>
        <w:tc>
          <w:tcPr>
            <w:tcW w:w="4078" w:type="pct"/>
          </w:tcPr>
          <w:p w14:paraId="34C6AAC2" w14:textId="77777777" w:rsidR="008761D7" w:rsidRPr="00695FEE" w:rsidRDefault="008761D7" w:rsidP="00005274">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695FEE">
              <w:rPr>
                <w:rFonts w:cs="Tahoma"/>
                <w:sz w:val="20"/>
                <w:szCs w:val="20"/>
              </w:rPr>
              <w:t>Servicio tercerizado: UPS en cuartos técnicos respaldan equipos de conectividad y servidores. Sistema de vigilancia y control de acceso biométrico a las instalaciones de la Empresa</w:t>
            </w:r>
          </w:p>
        </w:tc>
      </w:tr>
      <w:tr w:rsidR="00793936" w:rsidRPr="00695FEE" w14:paraId="53475A18"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tcPr>
          <w:p w14:paraId="203E749D" w14:textId="77777777" w:rsidR="008761D7" w:rsidRPr="00695FEE" w:rsidRDefault="008761D7" w:rsidP="00005274">
            <w:pPr>
              <w:spacing w:line="276" w:lineRule="auto"/>
              <w:rPr>
                <w:rFonts w:cs="Tahoma"/>
                <w:b w:val="0"/>
                <w:sz w:val="20"/>
                <w:szCs w:val="20"/>
              </w:rPr>
            </w:pPr>
            <w:r w:rsidRPr="00695FEE">
              <w:rPr>
                <w:rFonts w:cs="Tahoma"/>
                <w:sz w:val="20"/>
                <w:szCs w:val="20"/>
              </w:rPr>
              <w:t>Periféricos</w:t>
            </w:r>
          </w:p>
        </w:tc>
        <w:tc>
          <w:tcPr>
            <w:tcW w:w="4078" w:type="pct"/>
          </w:tcPr>
          <w:p w14:paraId="170C7092" w14:textId="77777777" w:rsidR="008761D7" w:rsidRPr="00695FEE" w:rsidRDefault="008761D7" w:rsidP="00005274">
            <w:pPr>
              <w:keepNext/>
              <w:spacing w:line="276" w:lineRule="auto"/>
              <w:cnfStyle w:val="000000010000" w:firstRow="0" w:lastRow="0" w:firstColumn="0" w:lastColumn="0" w:oddVBand="0" w:evenVBand="0" w:oddHBand="0" w:evenHBand="1" w:firstRowFirstColumn="0" w:firstRowLastColumn="0" w:lastRowFirstColumn="0" w:lastRowLastColumn="0"/>
              <w:rPr>
                <w:rFonts w:cs="Tahoma"/>
                <w:sz w:val="20"/>
                <w:szCs w:val="20"/>
              </w:rPr>
            </w:pPr>
            <w:r w:rsidRPr="00695FEE">
              <w:rPr>
                <w:rFonts w:cs="Tahoma"/>
                <w:sz w:val="20"/>
                <w:szCs w:val="20"/>
              </w:rPr>
              <w:t xml:space="preserve">Servicios de soporte nivel 1 y 2. Solución de incidentes y requerimientos en sitio y remoto a todos los colaboradores de la Empresa. Acompañamiento a equipos de salas de reuniones. </w:t>
            </w:r>
          </w:p>
        </w:tc>
      </w:tr>
    </w:tbl>
    <w:p w14:paraId="130CA73A" w14:textId="7F5CB6B1" w:rsidR="00D35F99" w:rsidRDefault="0003401B" w:rsidP="00DF619D">
      <w:pPr>
        <w:pStyle w:val="TtulodetablaRenoBo"/>
      </w:pPr>
      <w:bookmarkStart w:id="1764" w:name="_Toc218869926"/>
      <w:r w:rsidRPr="00695FEE">
        <w:t xml:space="preserve">Tabla </w:t>
      </w:r>
      <w:fldSimple w:instr=" SEQ Tabla \* ARABIC ">
        <w:r w:rsidR="00BA61C7">
          <w:rPr>
            <w:noProof/>
          </w:rPr>
          <w:t>50</w:t>
        </w:r>
      </w:fldSimple>
      <w:r w:rsidRPr="00695FEE">
        <w:t xml:space="preserve"> - Servicios de Infraestructura de TI</w:t>
      </w:r>
      <w:bookmarkEnd w:id="1764"/>
    </w:p>
    <w:p w14:paraId="25B1E8D0" w14:textId="72615366" w:rsidR="0003401B" w:rsidRPr="00695FEE" w:rsidRDefault="00B9217B" w:rsidP="000E7DB0">
      <w:pPr>
        <w:pStyle w:val="Ttulo2"/>
      </w:pPr>
      <w:bookmarkStart w:id="1765" w:name="_Toc218692501"/>
      <w:bookmarkStart w:id="1766" w:name="_Toc218870068"/>
      <w:r w:rsidRPr="00695FEE">
        <w:lastRenderedPageBreak/>
        <w:t>Administración de la operación</w:t>
      </w:r>
      <w:bookmarkEnd w:id="1765"/>
      <w:bookmarkEnd w:id="1766"/>
    </w:p>
    <w:p w14:paraId="7FA540A9" w14:textId="77777777" w:rsidR="00FB6AEA" w:rsidRPr="00695FEE" w:rsidRDefault="00FB6AEA" w:rsidP="006C1768">
      <w:r w:rsidRPr="00695FEE">
        <w:t xml:space="preserve">La operación de servicios tecnológicos la entidad busca garantizar la disponibilidad y continuidad de los servicios tecnológicos por medio de procesos, procedimientos, actividades y herramientas. </w:t>
      </w:r>
    </w:p>
    <w:tbl>
      <w:tblPr>
        <w:tblStyle w:val="TabladeRenoBo"/>
        <w:tblW w:w="5000" w:type="pct"/>
        <w:tblLook w:val="04A0" w:firstRow="1" w:lastRow="0" w:firstColumn="1" w:lastColumn="0" w:noHBand="0" w:noVBand="1"/>
      </w:tblPr>
      <w:tblGrid>
        <w:gridCol w:w="2752"/>
        <w:gridCol w:w="2776"/>
        <w:gridCol w:w="1224"/>
        <w:gridCol w:w="2734"/>
      </w:tblGrid>
      <w:tr w:rsidR="0097271E" w:rsidRPr="00695FEE" w14:paraId="3B4C87C5" w14:textId="77777777" w:rsidTr="00B32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pct"/>
          </w:tcPr>
          <w:p w14:paraId="7160E67B" w14:textId="77777777" w:rsidR="00AA5668" w:rsidRPr="00695FEE" w:rsidRDefault="00AA5668" w:rsidP="00D35F99">
            <w:pPr>
              <w:spacing w:line="276" w:lineRule="auto"/>
              <w:jc w:val="center"/>
            </w:pPr>
            <w:r w:rsidRPr="00695FEE">
              <w:t>Identificador</w:t>
            </w:r>
          </w:p>
        </w:tc>
        <w:tc>
          <w:tcPr>
            <w:tcW w:w="1463" w:type="pct"/>
          </w:tcPr>
          <w:p w14:paraId="2D76E2F6" w14:textId="77777777" w:rsidR="00AA5668" w:rsidRPr="00695FEE" w:rsidRDefault="00AA5668" w:rsidP="00D35F99">
            <w:pPr>
              <w:spacing w:line="276" w:lineRule="auto"/>
              <w:jc w:val="center"/>
              <w:cnfStyle w:val="100000000000" w:firstRow="1" w:lastRow="0" w:firstColumn="0" w:lastColumn="0" w:oddVBand="0" w:evenVBand="0" w:oddHBand="0" w:evenHBand="0" w:firstRowFirstColumn="0" w:firstRowLastColumn="0" w:lastRowFirstColumn="0" w:lastRowLastColumn="0"/>
            </w:pPr>
            <w:r w:rsidRPr="00695FEE">
              <w:t>Descripción</w:t>
            </w:r>
          </w:p>
        </w:tc>
        <w:tc>
          <w:tcPr>
            <w:tcW w:w="645" w:type="pct"/>
          </w:tcPr>
          <w:p w14:paraId="44EDCEF5" w14:textId="77777777" w:rsidR="00AA5668" w:rsidRPr="00695FEE" w:rsidRDefault="00AA5668" w:rsidP="00D35F99">
            <w:pPr>
              <w:spacing w:line="276" w:lineRule="auto"/>
              <w:jc w:val="center"/>
              <w:cnfStyle w:val="100000000000" w:firstRow="1" w:lastRow="0" w:firstColumn="0" w:lastColumn="0" w:oddVBand="0" w:evenVBand="0" w:oddHBand="0" w:evenHBand="0" w:firstRowFirstColumn="0" w:firstRowLastColumn="0" w:lastRowFirstColumn="0" w:lastRowLastColumn="0"/>
            </w:pPr>
            <w:r w:rsidRPr="00695FEE">
              <w:t>Sí</w:t>
            </w:r>
          </w:p>
        </w:tc>
        <w:tc>
          <w:tcPr>
            <w:tcW w:w="1441" w:type="pct"/>
          </w:tcPr>
          <w:p w14:paraId="722973CE" w14:textId="77777777" w:rsidR="00AA5668" w:rsidRPr="00695FEE" w:rsidRDefault="00AA5668" w:rsidP="00D35F99">
            <w:pPr>
              <w:spacing w:line="276" w:lineRule="auto"/>
              <w:jc w:val="center"/>
              <w:cnfStyle w:val="100000000000" w:firstRow="1" w:lastRow="0" w:firstColumn="0" w:lastColumn="0" w:oddVBand="0" w:evenVBand="0" w:oddHBand="0" w:evenHBand="0" w:firstRowFirstColumn="0" w:firstRowLastColumn="0" w:lastRowFirstColumn="0" w:lastRowLastColumn="0"/>
            </w:pPr>
            <w:r w:rsidRPr="00695FEE">
              <w:t>No</w:t>
            </w:r>
          </w:p>
        </w:tc>
      </w:tr>
      <w:tr w:rsidR="0097271E" w:rsidRPr="00695FEE" w14:paraId="3ABE61CA"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pct"/>
          </w:tcPr>
          <w:p w14:paraId="020153A2" w14:textId="77777777" w:rsidR="00AA5668" w:rsidRPr="00695FEE" w:rsidRDefault="00AA5668" w:rsidP="00D35F99">
            <w:pPr>
              <w:spacing w:line="276" w:lineRule="auto"/>
            </w:pPr>
            <w:r w:rsidRPr="00695FEE">
              <w:t>Monitoreo de la infraestructura de TI</w:t>
            </w:r>
          </w:p>
        </w:tc>
        <w:tc>
          <w:tcPr>
            <w:tcW w:w="1463" w:type="pct"/>
          </w:tcPr>
          <w:p w14:paraId="07F210C6" w14:textId="77777777" w:rsidR="00AA5668" w:rsidRPr="00695FEE" w:rsidRDefault="00AA5668" w:rsidP="00D35F99">
            <w:pPr>
              <w:spacing w:line="276" w:lineRule="auto"/>
              <w:cnfStyle w:val="000000100000" w:firstRow="0" w:lastRow="0" w:firstColumn="0" w:lastColumn="0" w:oddVBand="0" w:evenVBand="0" w:oddHBand="1" w:evenHBand="0" w:firstRowFirstColumn="0" w:firstRowLastColumn="0" w:lastRowFirstColumn="0" w:lastRowLastColumn="0"/>
            </w:pPr>
            <w:r w:rsidRPr="00695FEE">
              <w:t>Herramientas, actividades o procedimiento de monitoreo para e identificar, monitorear y controlar el nivel de consumo de la infraestructura de TI</w:t>
            </w:r>
          </w:p>
        </w:tc>
        <w:tc>
          <w:tcPr>
            <w:tcW w:w="645" w:type="pct"/>
          </w:tcPr>
          <w:p w14:paraId="6C7A21C5" w14:textId="77777777" w:rsidR="00AA5668" w:rsidRPr="00695FEE" w:rsidRDefault="00AA5668" w:rsidP="00D35F99">
            <w:pPr>
              <w:spacing w:line="276" w:lineRule="auto"/>
              <w:jc w:val="center"/>
              <w:cnfStyle w:val="000000100000" w:firstRow="0" w:lastRow="0" w:firstColumn="0" w:lastColumn="0" w:oddVBand="0" w:evenVBand="0" w:oddHBand="1" w:evenHBand="0" w:firstRowFirstColumn="0" w:firstRowLastColumn="0" w:lastRowFirstColumn="0" w:lastRowLastColumn="0"/>
            </w:pPr>
            <w:r w:rsidRPr="00695FEE">
              <w:t>X</w:t>
            </w:r>
          </w:p>
        </w:tc>
        <w:tc>
          <w:tcPr>
            <w:tcW w:w="1441" w:type="pct"/>
          </w:tcPr>
          <w:p w14:paraId="246E68FC" w14:textId="77777777" w:rsidR="00AA5668" w:rsidRPr="00695FEE" w:rsidRDefault="00AA5668" w:rsidP="00D35F99">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97271E" w:rsidRPr="00695FEE" w14:paraId="0B31FA27"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pct"/>
          </w:tcPr>
          <w:p w14:paraId="34BA5ED8" w14:textId="77777777" w:rsidR="00AA5668" w:rsidRPr="00695FEE" w:rsidRDefault="00AA5668" w:rsidP="00D35F99">
            <w:pPr>
              <w:spacing w:line="276" w:lineRule="auto"/>
            </w:pPr>
            <w:r w:rsidRPr="00695FEE">
              <w:t>Capacidad de la infraestructura tecnológica</w:t>
            </w:r>
          </w:p>
        </w:tc>
        <w:tc>
          <w:tcPr>
            <w:tcW w:w="1463" w:type="pct"/>
          </w:tcPr>
          <w:p w14:paraId="6CD563DA" w14:textId="77777777" w:rsidR="00AA5668" w:rsidRPr="00695FEE" w:rsidRDefault="00AA5668" w:rsidP="00D35F99">
            <w:pPr>
              <w:spacing w:line="276" w:lineRule="auto"/>
              <w:cnfStyle w:val="000000010000" w:firstRow="0" w:lastRow="0" w:firstColumn="0" w:lastColumn="0" w:oddVBand="0" w:evenVBand="0" w:oddHBand="0" w:evenHBand="1" w:firstRowFirstColumn="0" w:firstRowLastColumn="0" w:lastRowFirstColumn="0" w:lastRowLastColumn="0"/>
            </w:pPr>
            <w:r w:rsidRPr="00695FEE">
              <w:t>Se realizan planes de capacidades que permiten proyectar las capacidades de la infraestructura a partir de la identificación de las capacidades actuales</w:t>
            </w:r>
          </w:p>
        </w:tc>
        <w:tc>
          <w:tcPr>
            <w:tcW w:w="645" w:type="pct"/>
          </w:tcPr>
          <w:p w14:paraId="516484CD" w14:textId="77777777" w:rsidR="00AA5668" w:rsidRPr="00695FEE" w:rsidRDefault="00AA5668" w:rsidP="00D35F99">
            <w:pPr>
              <w:spacing w:line="276" w:lineRule="auto"/>
              <w:jc w:val="center"/>
              <w:cnfStyle w:val="000000010000" w:firstRow="0" w:lastRow="0" w:firstColumn="0" w:lastColumn="0" w:oddVBand="0" w:evenVBand="0" w:oddHBand="0" w:evenHBand="1" w:firstRowFirstColumn="0" w:firstRowLastColumn="0" w:lastRowFirstColumn="0" w:lastRowLastColumn="0"/>
            </w:pPr>
            <w:r w:rsidRPr="00695FEE">
              <w:t>X</w:t>
            </w:r>
          </w:p>
        </w:tc>
        <w:tc>
          <w:tcPr>
            <w:tcW w:w="1441" w:type="pct"/>
          </w:tcPr>
          <w:p w14:paraId="184787D0" w14:textId="77777777" w:rsidR="00AA5668" w:rsidRPr="00695FEE" w:rsidRDefault="00AA5668" w:rsidP="00D35F99">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97271E" w:rsidRPr="00695FEE" w14:paraId="4D1F2926"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1" w:type="pct"/>
          </w:tcPr>
          <w:p w14:paraId="17565781" w14:textId="77777777" w:rsidR="00AA5668" w:rsidRPr="00695FEE" w:rsidRDefault="00AA5668" w:rsidP="00D35F99">
            <w:pPr>
              <w:spacing w:line="276" w:lineRule="auto"/>
            </w:pPr>
            <w:r w:rsidRPr="00695FEE">
              <w:t>Disposición de residuos tecnológicos</w:t>
            </w:r>
          </w:p>
        </w:tc>
        <w:tc>
          <w:tcPr>
            <w:tcW w:w="1463" w:type="pct"/>
          </w:tcPr>
          <w:p w14:paraId="66679F37" w14:textId="77777777" w:rsidR="00AA5668" w:rsidRPr="00695FEE" w:rsidRDefault="00AA5668" w:rsidP="00D35F99">
            <w:pPr>
              <w:spacing w:line="276" w:lineRule="auto"/>
              <w:cnfStyle w:val="000000100000" w:firstRow="0" w:lastRow="0" w:firstColumn="0" w:lastColumn="0" w:oddVBand="0" w:evenVBand="0" w:oddHBand="1" w:evenHBand="0" w:firstRowFirstColumn="0" w:firstRowLastColumn="0" w:lastRowFirstColumn="0" w:lastRowLastColumn="0"/>
            </w:pPr>
            <w:r w:rsidRPr="00695FEE">
              <w:t>Se cuenta con procesos y procedimientos para una correcta disposición final de los residuos tecnológicos</w:t>
            </w:r>
          </w:p>
        </w:tc>
        <w:tc>
          <w:tcPr>
            <w:tcW w:w="645" w:type="pct"/>
          </w:tcPr>
          <w:p w14:paraId="3053F964" w14:textId="77777777" w:rsidR="00AA5668" w:rsidRPr="00695FEE" w:rsidRDefault="00AA5668" w:rsidP="00D35F99">
            <w:pPr>
              <w:spacing w:line="276" w:lineRule="auto"/>
              <w:jc w:val="center"/>
              <w:cnfStyle w:val="000000100000" w:firstRow="0" w:lastRow="0" w:firstColumn="0" w:lastColumn="0" w:oddVBand="0" w:evenVBand="0" w:oddHBand="1" w:evenHBand="0" w:firstRowFirstColumn="0" w:firstRowLastColumn="0" w:lastRowFirstColumn="0" w:lastRowLastColumn="0"/>
            </w:pPr>
            <w:r w:rsidRPr="00695FEE">
              <w:t>X</w:t>
            </w:r>
          </w:p>
        </w:tc>
        <w:tc>
          <w:tcPr>
            <w:tcW w:w="1441" w:type="pct"/>
          </w:tcPr>
          <w:p w14:paraId="20934733" w14:textId="77777777" w:rsidR="00AA5668" w:rsidRPr="00695FEE" w:rsidRDefault="00AA5668" w:rsidP="00D35F99">
            <w:pPr>
              <w:keepNext/>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0076F3ED" w14:textId="6BA25C71" w:rsidR="00ED6848" w:rsidRPr="00695FEE" w:rsidRDefault="00A86713" w:rsidP="00DF619D">
      <w:pPr>
        <w:pStyle w:val="TtulodetablaRenoBo"/>
      </w:pPr>
      <w:bookmarkStart w:id="1767" w:name="_Toc218869927"/>
      <w:r w:rsidRPr="00695FEE">
        <w:t xml:space="preserve">Tabla </w:t>
      </w:r>
      <w:fldSimple w:instr=" SEQ Tabla \* ARABIC ">
        <w:r w:rsidR="00BA61C7">
          <w:rPr>
            <w:noProof/>
          </w:rPr>
          <w:t>51</w:t>
        </w:r>
      </w:fldSimple>
      <w:r w:rsidRPr="00695FEE">
        <w:t xml:space="preserve"> - Operación de los servicios tecnológicos</w:t>
      </w:r>
      <w:bookmarkEnd w:id="1767"/>
    </w:p>
    <w:p w14:paraId="60C3CA9C" w14:textId="77777777" w:rsidR="00005274" w:rsidRDefault="00005274">
      <w:pPr>
        <w:spacing w:line="22" w:lineRule="auto"/>
        <w:jc w:val="left"/>
      </w:pPr>
      <w:r>
        <w:br w:type="page"/>
      </w:r>
    </w:p>
    <w:p w14:paraId="60959BF6" w14:textId="59EFD4CE" w:rsidR="00D35F99" w:rsidRDefault="00936704" w:rsidP="00E450F7">
      <w:r w:rsidRPr="00695FEE">
        <w:lastRenderedPageBreak/>
        <w:t>La entidad implementa los procesos de soporte y mantenimiento preventivo y correctivo de los servicios tecnológicos, de acuerdo con las necesidades de su operación.</w:t>
      </w:r>
    </w:p>
    <w:tbl>
      <w:tblPr>
        <w:tblStyle w:val="TabladeRenoBo"/>
        <w:tblW w:w="5000" w:type="pct"/>
        <w:tblLook w:val="04A0" w:firstRow="1" w:lastRow="0" w:firstColumn="1" w:lastColumn="0" w:noHBand="0" w:noVBand="1"/>
      </w:tblPr>
      <w:tblGrid>
        <w:gridCol w:w="2624"/>
        <w:gridCol w:w="4496"/>
        <w:gridCol w:w="1184"/>
        <w:gridCol w:w="1182"/>
      </w:tblGrid>
      <w:tr w:rsidR="0097271E" w:rsidRPr="00695FEE" w14:paraId="3EC7BC82" w14:textId="77777777" w:rsidTr="00B32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49731F87" w14:textId="77777777" w:rsidR="00403173" w:rsidRPr="00695FEE" w:rsidRDefault="00403173" w:rsidP="00455D5D">
            <w:pPr>
              <w:jc w:val="center"/>
            </w:pPr>
            <w:r w:rsidRPr="00695FEE">
              <w:t>Identificador</w:t>
            </w:r>
          </w:p>
        </w:tc>
        <w:tc>
          <w:tcPr>
            <w:tcW w:w="2370" w:type="pct"/>
          </w:tcPr>
          <w:p w14:paraId="608D4F90" w14:textId="77777777" w:rsidR="00403173" w:rsidRPr="00695FEE" w:rsidRDefault="00403173" w:rsidP="00455D5D">
            <w:pPr>
              <w:jc w:val="center"/>
              <w:cnfStyle w:val="100000000000" w:firstRow="1" w:lastRow="0" w:firstColumn="0" w:lastColumn="0" w:oddVBand="0" w:evenVBand="0" w:oddHBand="0" w:evenHBand="0" w:firstRowFirstColumn="0" w:firstRowLastColumn="0" w:lastRowFirstColumn="0" w:lastRowLastColumn="0"/>
            </w:pPr>
            <w:r w:rsidRPr="00695FEE">
              <w:t>Descripción</w:t>
            </w:r>
          </w:p>
        </w:tc>
        <w:tc>
          <w:tcPr>
            <w:tcW w:w="624" w:type="pct"/>
          </w:tcPr>
          <w:p w14:paraId="28323921" w14:textId="77777777" w:rsidR="00403173" w:rsidRPr="00695FEE" w:rsidRDefault="00403173" w:rsidP="00455D5D">
            <w:pPr>
              <w:jc w:val="center"/>
              <w:cnfStyle w:val="100000000000" w:firstRow="1" w:lastRow="0" w:firstColumn="0" w:lastColumn="0" w:oddVBand="0" w:evenVBand="0" w:oddHBand="0" w:evenHBand="0" w:firstRowFirstColumn="0" w:firstRowLastColumn="0" w:lastRowFirstColumn="0" w:lastRowLastColumn="0"/>
            </w:pPr>
            <w:r w:rsidRPr="00695FEE">
              <w:t>Sí</w:t>
            </w:r>
          </w:p>
        </w:tc>
        <w:tc>
          <w:tcPr>
            <w:tcW w:w="624" w:type="pct"/>
          </w:tcPr>
          <w:p w14:paraId="29C67D75" w14:textId="77777777" w:rsidR="00403173" w:rsidRPr="00695FEE" w:rsidRDefault="00403173" w:rsidP="00455D5D">
            <w:pPr>
              <w:jc w:val="center"/>
              <w:cnfStyle w:val="100000000000" w:firstRow="1" w:lastRow="0" w:firstColumn="0" w:lastColumn="0" w:oddVBand="0" w:evenVBand="0" w:oddHBand="0" w:evenHBand="0" w:firstRowFirstColumn="0" w:firstRowLastColumn="0" w:lastRowFirstColumn="0" w:lastRowLastColumn="0"/>
            </w:pPr>
            <w:r w:rsidRPr="00695FEE">
              <w:t>No</w:t>
            </w:r>
          </w:p>
        </w:tc>
      </w:tr>
      <w:tr w:rsidR="0097271E" w:rsidRPr="00695FEE" w14:paraId="44601600"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0F979A40" w14:textId="77777777" w:rsidR="00403173" w:rsidRPr="00695FEE" w:rsidRDefault="00403173" w:rsidP="00455D5D">
            <w:r w:rsidRPr="00695FEE">
              <w:t>Acuerdos de Nivel de Servicios</w:t>
            </w:r>
          </w:p>
        </w:tc>
        <w:tc>
          <w:tcPr>
            <w:tcW w:w="2370" w:type="pct"/>
          </w:tcPr>
          <w:p w14:paraId="4605469E" w14:textId="77777777" w:rsidR="00403173" w:rsidRPr="00695FEE" w:rsidRDefault="00403173" w:rsidP="00455D5D">
            <w:pPr>
              <w:cnfStyle w:val="000000100000" w:firstRow="0" w:lastRow="0" w:firstColumn="0" w:lastColumn="0" w:oddVBand="0" w:evenVBand="0" w:oddHBand="1" w:evenHBand="0" w:firstRowFirstColumn="0" w:firstRowLastColumn="0" w:lastRowFirstColumn="0" w:lastRowLastColumn="0"/>
            </w:pPr>
            <w:r w:rsidRPr="00695FEE">
              <w:t>Se han establecido Acuerdos de Nivel de Servicios y se vela por el cumplimiento</w:t>
            </w:r>
          </w:p>
        </w:tc>
        <w:tc>
          <w:tcPr>
            <w:tcW w:w="624" w:type="pct"/>
          </w:tcPr>
          <w:p w14:paraId="5372EC2C" w14:textId="77777777" w:rsidR="00403173" w:rsidRPr="00695FEE" w:rsidRDefault="00403173" w:rsidP="00455D5D">
            <w:pPr>
              <w:cnfStyle w:val="000000100000" w:firstRow="0" w:lastRow="0" w:firstColumn="0" w:lastColumn="0" w:oddVBand="0" w:evenVBand="0" w:oddHBand="1" w:evenHBand="0" w:firstRowFirstColumn="0" w:firstRowLastColumn="0" w:lastRowFirstColumn="0" w:lastRowLastColumn="0"/>
            </w:pPr>
            <w:r w:rsidRPr="00695FEE">
              <w:t>X</w:t>
            </w:r>
          </w:p>
        </w:tc>
        <w:tc>
          <w:tcPr>
            <w:tcW w:w="624" w:type="pct"/>
          </w:tcPr>
          <w:p w14:paraId="7ADB267A" w14:textId="77777777" w:rsidR="00403173" w:rsidRPr="00695FEE" w:rsidRDefault="00403173" w:rsidP="00455D5D">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97271E" w:rsidRPr="00695FEE" w14:paraId="152362B8"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3538C542" w14:textId="77777777" w:rsidR="00403173" w:rsidRPr="00695FEE" w:rsidRDefault="00403173" w:rsidP="00455D5D">
            <w:r w:rsidRPr="00695FEE">
              <w:t>Mesa de Servicio</w:t>
            </w:r>
          </w:p>
        </w:tc>
        <w:tc>
          <w:tcPr>
            <w:tcW w:w="2370" w:type="pct"/>
          </w:tcPr>
          <w:p w14:paraId="5DF444D9" w14:textId="77777777" w:rsidR="00403173" w:rsidRPr="00695FEE" w:rsidRDefault="00403173" w:rsidP="00455D5D">
            <w:pPr>
              <w:cnfStyle w:val="000000010000" w:firstRow="0" w:lastRow="0" w:firstColumn="0" w:lastColumn="0" w:oddVBand="0" w:evenVBand="0" w:oddHBand="0" w:evenHBand="1" w:firstRowFirstColumn="0" w:firstRowLastColumn="0" w:lastRowFirstColumn="0" w:lastRowLastColumn="0"/>
            </w:pPr>
            <w:r w:rsidRPr="00695FEE">
              <w:t>Se tienen herramientas, procedimientos y actividades para atender requerimientos e incidentes de infraestructura tecnológica</w:t>
            </w:r>
          </w:p>
        </w:tc>
        <w:tc>
          <w:tcPr>
            <w:tcW w:w="624" w:type="pct"/>
          </w:tcPr>
          <w:p w14:paraId="7F022ACB" w14:textId="77777777" w:rsidR="00403173" w:rsidRPr="00695FEE" w:rsidRDefault="00403173" w:rsidP="00455D5D">
            <w:pPr>
              <w:cnfStyle w:val="000000010000" w:firstRow="0" w:lastRow="0" w:firstColumn="0" w:lastColumn="0" w:oddVBand="0" w:evenVBand="0" w:oddHBand="0" w:evenHBand="1" w:firstRowFirstColumn="0" w:firstRowLastColumn="0" w:lastRowFirstColumn="0" w:lastRowLastColumn="0"/>
            </w:pPr>
            <w:r w:rsidRPr="00695FEE">
              <w:t>X</w:t>
            </w:r>
          </w:p>
        </w:tc>
        <w:tc>
          <w:tcPr>
            <w:tcW w:w="624" w:type="pct"/>
          </w:tcPr>
          <w:p w14:paraId="1130B884" w14:textId="77777777" w:rsidR="00403173" w:rsidRPr="00695FEE" w:rsidRDefault="00403173" w:rsidP="00455D5D">
            <w:pPr>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97271E" w:rsidRPr="00695FEE" w14:paraId="34964AC1"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pct"/>
          </w:tcPr>
          <w:p w14:paraId="098EDA41" w14:textId="77777777" w:rsidR="00403173" w:rsidRPr="00695FEE" w:rsidRDefault="00403173" w:rsidP="00455D5D">
            <w:r w:rsidRPr="00695FEE">
              <w:t>Planes de mantenimiento</w:t>
            </w:r>
          </w:p>
        </w:tc>
        <w:tc>
          <w:tcPr>
            <w:tcW w:w="2370" w:type="pct"/>
          </w:tcPr>
          <w:p w14:paraId="4857A5F0" w14:textId="77777777" w:rsidR="00403173" w:rsidRPr="00695FEE" w:rsidRDefault="00403173" w:rsidP="00455D5D">
            <w:pPr>
              <w:cnfStyle w:val="000000100000" w:firstRow="0" w:lastRow="0" w:firstColumn="0" w:lastColumn="0" w:oddVBand="0" w:evenVBand="0" w:oddHBand="1" w:evenHBand="0" w:firstRowFirstColumn="0" w:firstRowLastColumn="0" w:lastRowFirstColumn="0" w:lastRowLastColumn="0"/>
            </w:pPr>
            <w:r w:rsidRPr="00695FEE">
              <w:t>Se generan y ejecutan planes de mantenimiento preventivo y evolutivo sobre toda la infraestructura de TI.</w:t>
            </w:r>
          </w:p>
        </w:tc>
        <w:tc>
          <w:tcPr>
            <w:tcW w:w="624" w:type="pct"/>
          </w:tcPr>
          <w:p w14:paraId="6585B61C" w14:textId="77777777" w:rsidR="00403173" w:rsidRPr="00695FEE" w:rsidRDefault="00403173" w:rsidP="00455D5D">
            <w:pPr>
              <w:cnfStyle w:val="000000100000" w:firstRow="0" w:lastRow="0" w:firstColumn="0" w:lastColumn="0" w:oddVBand="0" w:evenVBand="0" w:oddHBand="1" w:evenHBand="0" w:firstRowFirstColumn="0" w:firstRowLastColumn="0" w:lastRowFirstColumn="0" w:lastRowLastColumn="0"/>
            </w:pPr>
            <w:r w:rsidRPr="00695FEE">
              <w:t>X</w:t>
            </w:r>
          </w:p>
        </w:tc>
        <w:tc>
          <w:tcPr>
            <w:tcW w:w="624" w:type="pct"/>
          </w:tcPr>
          <w:p w14:paraId="55A84CC7" w14:textId="77777777" w:rsidR="00403173" w:rsidRPr="00695FEE" w:rsidRDefault="00403173" w:rsidP="0087275E">
            <w:pPr>
              <w:keepNext/>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11454D6A" w14:textId="5E1D86FC" w:rsidR="00A86713" w:rsidRDefault="0087275E" w:rsidP="00DF619D">
      <w:pPr>
        <w:pStyle w:val="TtulodetablaRenoBo"/>
      </w:pPr>
      <w:bookmarkStart w:id="1768" w:name="_Toc218869928"/>
      <w:r w:rsidRPr="00695FEE">
        <w:t xml:space="preserve">Tabla </w:t>
      </w:r>
      <w:fldSimple w:instr=" SEQ Tabla \* ARABIC ">
        <w:r w:rsidR="00BA61C7">
          <w:rPr>
            <w:noProof/>
          </w:rPr>
          <w:t>52</w:t>
        </w:r>
      </w:fldSimple>
      <w:r w:rsidRPr="00695FEE">
        <w:t xml:space="preserve"> - Matriz de mantenimientos</w:t>
      </w:r>
      <w:bookmarkEnd w:id="1768"/>
    </w:p>
    <w:p w14:paraId="170B595F" w14:textId="297058B2" w:rsidR="00005274" w:rsidRDefault="00005274">
      <w:pPr>
        <w:spacing w:line="22" w:lineRule="auto"/>
        <w:jc w:val="left"/>
      </w:pPr>
      <w:r>
        <w:br w:type="page"/>
      </w:r>
    </w:p>
    <w:p w14:paraId="7EC72983" w14:textId="24DFE437" w:rsidR="0087275E" w:rsidRPr="00695FEE" w:rsidRDefault="005070E8" w:rsidP="000E7DB0">
      <w:pPr>
        <w:pStyle w:val="Ttulo2"/>
      </w:pPr>
      <w:bookmarkStart w:id="1769" w:name="_Toc218692502"/>
      <w:bookmarkStart w:id="1770" w:name="_Toc218870069"/>
      <w:r w:rsidRPr="00695FEE">
        <w:lastRenderedPageBreak/>
        <w:t>Seguridad</w:t>
      </w:r>
      <w:bookmarkEnd w:id="1769"/>
      <w:bookmarkEnd w:id="1770"/>
    </w:p>
    <w:tbl>
      <w:tblPr>
        <w:tblStyle w:val="TabladeRenoBo"/>
        <w:tblW w:w="0" w:type="auto"/>
        <w:tblLook w:val="0420" w:firstRow="1" w:lastRow="0" w:firstColumn="0" w:lastColumn="0" w:noHBand="0" w:noVBand="1"/>
      </w:tblPr>
      <w:tblGrid>
        <w:gridCol w:w="1231"/>
        <w:gridCol w:w="2874"/>
        <w:gridCol w:w="1930"/>
        <w:gridCol w:w="2073"/>
        <w:gridCol w:w="1378"/>
      </w:tblGrid>
      <w:tr w:rsidR="00CA7495" w:rsidRPr="00695FEE" w14:paraId="7697CB82" w14:textId="77777777" w:rsidTr="00B32049">
        <w:trPr>
          <w:cnfStyle w:val="100000000000" w:firstRow="1" w:lastRow="0" w:firstColumn="0" w:lastColumn="0" w:oddVBand="0" w:evenVBand="0" w:oddHBand="0" w:evenHBand="0" w:firstRowFirstColumn="0" w:firstRowLastColumn="0" w:lastRowFirstColumn="0" w:lastRowLastColumn="0"/>
        </w:trPr>
        <w:tc>
          <w:tcPr>
            <w:tcW w:w="0" w:type="auto"/>
            <w:hideMark/>
          </w:tcPr>
          <w:p w14:paraId="3458A418" w14:textId="77777777" w:rsidR="001C020A" w:rsidRPr="00695FEE" w:rsidRDefault="001C020A">
            <w:pPr>
              <w:spacing w:line="360" w:lineRule="auto"/>
              <w:jc w:val="center"/>
            </w:pPr>
            <w:r w:rsidRPr="00695FEE">
              <w:t>No.</w:t>
            </w:r>
          </w:p>
        </w:tc>
        <w:tc>
          <w:tcPr>
            <w:tcW w:w="0" w:type="auto"/>
            <w:hideMark/>
          </w:tcPr>
          <w:p w14:paraId="479BECC8" w14:textId="546AB5CD" w:rsidR="001C020A" w:rsidRPr="00695FEE" w:rsidRDefault="001C020A">
            <w:pPr>
              <w:spacing w:line="360" w:lineRule="auto"/>
              <w:jc w:val="center"/>
            </w:pPr>
            <w:r w:rsidRPr="00695FEE">
              <w:t xml:space="preserve">Tema / </w:t>
            </w:r>
            <w:r w:rsidR="00520E13">
              <w:t>Control</w:t>
            </w:r>
            <w:r w:rsidRPr="00695FEE">
              <w:t xml:space="preserve"> ISO 27001:2022</w:t>
            </w:r>
          </w:p>
        </w:tc>
        <w:tc>
          <w:tcPr>
            <w:tcW w:w="0" w:type="auto"/>
            <w:hideMark/>
          </w:tcPr>
          <w:p w14:paraId="43D79A1C" w14:textId="4480EF74" w:rsidR="001C020A" w:rsidRPr="00695FEE" w:rsidRDefault="001C020A">
            <w:pPr>
              <w:spacing w:line="360" w:lineRule="auto"/>
              <w:jc w:val="center"/>
            </w:pPr>
            <w:r w:rsidRPr="00695FEE">
              <w:t xml:space="preserve">Calificación </w:t>
            </w:r>
            <w:r w:rsidR="00B32049">
              <w:t>a</w:t>
            </w:r>
            <w:r w:rsidRPr="00695FEE">
              <w:t>ctual</w:t>
            </w:r>
          </w:p>
        </w:tc>
        <w:tc>
          <w:tcPr>
            <w:tcW w:w="0" w:type="auto"/>
            <w:hideMark/>
          </w:tcPr>
          <w:p w14:paraId="413FFBC3" w14:textId="3A1D81B2" w:rsidR="001C020A" w:rsidRPr="00695FEE" w:rsidRDefault="001C020A">
            <w:pPr>
              <w:spacing w:line="360" w:lineRule="auto"/>
              <w:jc w:val="center"/>
            </w:pPr>
            <w:r w:rsidRPr="00695FEE">
              <w:t xml:space="preserve">Calificación </w:t>
            </w:r>
            <w:r w:rsidR="00B32049">
              <w:t>o</w:t>
            </w:r>
            <w:r w:rsidRPr="00695FEE">
              <w:t>bjetivo</w:t>
            </w:r>
          </w:p>
        </w:tc>
        <w:tc>
          <w:tcPr>
            <w:tcW w:w="0" w:type="auto"/>
            <w:hideMark/>
          </w:tcPr>
          <w:p w14:paraId="4EAA4EA4" w14:textId="77777777" w:rsidR="001C020A" w:rsidRPr="00695FEE" w:rsidRDefault="001C020A">
            <w:pPr>
              <w:spacing w:line="360" w:lineRule="auto"/>
              <w:jc w:val="center"/>
            </w:pPr>
            <w:r w:rsidRPr="00695FEE">
              <w:t>Evaluación</w:t>
            </w:r>
          </w:p>
        </w:tc>
      </w:tr>
      <w:tr w:rsidR="00CA7495" w:rsidRPr="00695FEE" w14:paraId="5405CD1D" w14:textId="77777777" w:rsidTr="00B32049">
        <w:trPr>
          <w:cnfStyle w:val="000000100000" w:firstRow="0" w:lastRow="0" w:firstColumn="0" w:lastColumn="0" w:oddVBand="0" w:evenVBand="0" w:oddHBand="1" w:evenHBand="0" w:firstRowFirstColumn="0" w:firstRowLastColumn="0" w:lastRowFirstColumn="0" w:lastRowLastColumn="0"/>
        </w:trPr>
        <w:tc>
          <w:tcPr>
            <w:tcW w:w="0" w:type="auto"/>
            <w:hideMark/>
          </w:tcPr>
          <w:p w14:paraId="38672394" w14:textId="77777777" w:rsidR="001C020A" w:rsidRPr="00695FEE" w:rsidRDefault="001C020A">
            <w:pPr>
              <w:spacing w:line="360" w:lineRule="auto"/>
              <w:jc w:val="center"/>
              <w:rPr>
                <w:b/>
                <w:bCs/>
              </w:rPr>
            </w:pPr>
            <w:r w:rsidRPr="00695FEE">
              <w:rPr>
                <w:b/>
                <w:bCs/>
              </w:rPr>
              <w:t>1</w:t>
            </w:r>
          </w:p>
        </w:tc>
        <w:tc>
          <w:tcPr>
            <w:tcW w:w="0" w:type="auto"/>
            <w:hideMark/>
          </w:tcPr>
          <w:p w14:paraId="67CCA73A" w14:textId="4E1F8CB8" w:rsidR="001C020A" w:rsidRPr="00695FEE" w:rsidRDefault="001C020A">
            <w:pPr>
              <w:spacing w:line="360" w:lineRule="auto"/>
              <w:jc w:val="center"/>
            </w:pPr>
            <w:r w:rsidRPr="00695FEE">
              <w:t>Organizacional (5</w:t>
            </w:r>
            <w:r w:rsidR="00AB65E5">
              <w:t>.1</w:t>
            </w:r>
            <w:r w:rsidRPr="00695FEE">
              <w:t xml:space="preserve"> – 5.37)</w:t>
            </w:r>
          </w:p>
        </w:tc>
        <w:tc>
          <w:tcPr>
            <w:tcW w:w="0" w:type="auto"/>
            <w:hideMark/>
          </w:tcPr>
          <w:p w14:paraId="31383A55" w14:textId="77777777" w:rsidR="001C020A" w:rsidRPr="00695FEE" w:rsidRDefault="001C020A">
            <w:pPr>
              <w:spacing w:line="360" w:lineRule="auto"/>
              <w:jc w:val="center"/>
            </w:pPr>
            <w:r w:rsidRPr="00695FEE">
              <w:t>70</w:t>
            </w:r>
          </w:p>
        </w:tc>
        <w:tc>
          <w:tcPr>
            <w:tcW w:w="0" w:type="auto"/>
            <w:hideMark/>
          </w:tcPr>
          <w:p w14:paraId="552295AF" w14:textId="77777777" w:rsidR="001C020A" w:rsidRPr="00695FEE" w:rsidRDefault="001C020A">
            <w:pPr>
              <w:spacing w:line="360" w:lineRule="auto"/>
              <w:jc w:val="center"/>
            </w:pPr>
            <w:r w:rsidRPr="00695FEE">
              <w:t>100</w:t>
            </w:r>
          </w:p>
        </w:tc>
        <w:tc>
          <w:tcPr>
            <w:tcW w:w="0" w:type="auto"/>
            <w:hideMark/>
          </w:tcPr>
          <w:p w14:paraId="2AD54D5E" w14:textId="77777777" w:rsidR="001C020A" w:rsidRPr="00695FEE" w:rsidRDefault="001C020A">
            <w:pPr>
              <w:spacing w:line="360" w:lineRule="auto"/>
              <w:jc w:val="center"/>
            </w:pPr>
            <w:r w:rsidRPr="00695FEE">
              <w:t>Gestionado</w:t>
            </w:r>
          </w:p>
        </w:tc>
      </w:tr>
      <w:tr w:rsidR="00CA7495" w:rsidRPr="00695FEE" w14:paraId="7E4A6FB2" w14:textId="77777777" w:rsidTr="00B32049">
        <w:trPr>
          <w:cnfStyle w:val="000000010000" w:firstRow="0" w:lastRow="0" w:firstColumn="0" w:lastColumn="0" w:oddVBand="0" w:evenVBand="0" w:oddHBand="0" w:evenHBand="1" w:firstRowFirstColumn="0" w:firstRowLastColumn="0" w:lastRowFirstColumn="0" w:lastRowLastColumn="0"/>
        </w:trPr>
        <w:tc>
          <w:tcPr>
            <w:tcW w:w="0" w:type="auto"/>
            <w:hideMark/>
          </w:tcPr>
          <w:p w14:paraId="7D9AB3B0" w14:textId="77777777" w:rsidR="001C020A" w:rsidRPr="00695FEE" w:rsidRDefault="001C020A">
            <w:pPr>
              <w:spacing w:line="360" w:lineRule="auto"/>
              <w:jc w:val="center"/>
              <w:rPr>
                <w:b/>
                <w:bCs/>
              </w:rPr>
            </w:pPr>
            <w:r w:rsidRPr="00695FEE">
              <w:rPr>
                <w:b/>
                <w:bCs/>
              </w:rPr>
              <w:t>2</w:t>
            </w:r>
          </w:p>
        </w:tc>
        <w:tc>
          <w:tcPr>
            <w:tcW w:w="0" w:type="auto"/>
            <w:hideMark/>
          </w:tcPr>
          <w:p w14:paraId="32EC6531" w14:textId="0C2C584A" w:rsidR="001C020A" w:rsidRPr="00695FEE" w:rsidRDefault="001C020A">
            <w:pPr>
              <w:spacing w:line="360" w:lineRule="auto"/>
              <w:jc w:val="center"/>
            </w:pPr>
            <w:r w:rsidRPr="00695FEE">
              <w:t>Personas (6</w:t>
            </w:r>
            <w:r w:rsidR="00AB65E5">
              <w:t>.1</w:t>
            </w:r>
            <w:r w:rsidRPr="00695FEE">
              <w:t xml:space="preserve"> – 6.8)</w:t>
            </w:r>
          </w:p>
        </w:tc>
        <w:tc>
          <w:tcPr>
            <w:tcW w:w="0" w:type="auto"/>
            <w:hideMark/>
          </w:tcPr>
          <w:p w14:paraId="31F2E530" w14:textId="77777777" w:rsidR="001C020A" w:rsidRPr="00695FEE" w:rsidRDefault="001C020A">
            <w:pPr>
              <w:spacing w:line="360" w:lineRule="auto"/>
              <w:jc w:val="center"/>
            </w:pPr>
            <w:r w:rsidRPr="00695FEE">
              <w:t>80</w:t>
            </w:r>
          </w:p>
        </w:tc>
        <w:tc>
          <w:tcPr>
            <w:tcW w:w="0" w:type="auto"/>
            <w:hideMark/>
          </w:tcPr>
          <w:p w14:paraId="4E4F3ADA" w14:textId="77777777" w:rsidR="001C020A" w:rsidRPr="00695FEE" w:rsidRDefault="001C020A">
            <w:pPr>
              <w:spacing w:line="360" w:lineRule="auto"/>
              <w:jc w:val="center"/>
            </w:pPr>
            <w:r w:rsidRPr="00695FEE">
              <w:t>100</w:t>
            </w:r>
          </w:p>
        </w:tc>
        <w:tc>
          <w:tcPr>
            <w:tcW w:w="0" w:type="auto"/>
            <w:hideMark/>
          </w:tcPr>
          <w:p w14:paraId="5091A3EC" w14:textId="77777777" w:rsidR="001C020A" w:rsidRPr="00695FEE" w:rsidRDefault="001C020A">
            <w:pPr>
              <w:spacing w:line="360" w:lineRule="auto"/>
              <w:jc w:val="center"/>
            </w:pPr>
            <w:r w:rsidRPr="00695FEE">
              <w:t>Gestionado</w:t>
            </w:r>
          </w:p>
        </w:tc>
      </w:tr>
      <w:tr w:rsidR="00CA7495" w:rsidRPr="00695FEE" w14:paraId="4E265E49" w14:textId="77777777" w:rsidTr="00B32049">
        <w:trPr>
          <w:cnfStyle w:val="000000100000" w:firstRow="0" w:lastRow="0" w:firstColumn="0" w:lastColumn="0" w:oddVBand="0" w:evenVBand="0" w:oddHBand="1" w:evenHBand="0" w:firstRowFirstColumn="0" w:firstRowLastColumn="0" w:lastRowFirstColumn="0" w:lastRowLastColumn="0"/>
        </w:trPr>
        <w:tc>
          <w:tcPr>
            <w:tcW w:w="0" w:type="auto"/>
            <w:hideMark/>
          </w:tcPr>
          <w:p w14:paraId="08ABED23" w14:textId="77777777" w:rsidR="001C020A" w:rsidRPr="00695FEE" w:rsidRDefault="001C020A">
            <w:pPr>
              <w:spacing w:line="360" w:lineRule="auto"/>
              <w:jc w:val="center"/>
              <w:rPr>
                <w:b/>
                <w:bCs/>
              </w:rPr>
            </w:pPr>
            <w:r w:rsidRPr="00695FEE">
              <w:rPr>
                <w:b/>
                <w:bCs/>
              </w:rPr>
              <w:t>3</w:t>
            </w:r>
          </w:p>
        </w:tc>
        <w:tc>
          <w:tcPr>
            <w:tcW w:w="0" w:type="auto"/>
            <w:hideMark/>
          </w:tcPr>
          <w:p w14:paraId="46B519BA" w14:textId="0274480F" w:rsidR="001C020A" w:rsidRPr="00695FEE" w:rsidRDefault="001C020A">
            <w:pPr>
              <w:spacing w:line="360" w:lineRule="auto"/>
              <w:jc w:val="center"/>
            </w:pPr>
            <w:r w:rsidRPr="00695FEE">
              <w:t>Físico (7</w:t>
            </w:r>
            <w:r w:rsidR="00AB65E5">
              <w:t>.1</w:t>
            </w:r>
            <w:r w:rsidRPr="00695FEE">
              <w:t xml:space="preserve"> – 7.14)</w:t>
            </w:r>
          </w:p>
        </w:tc>
        <w:tc>
          <w:tcPr>
            <w:tcW w:w="0" w:type="auto"/>
            <w:hideMark/>
          </w:tcPr>
          <w:p w14:paraId="2CA8CF63" w14:textId="77777777" w:rsidR="001C020A" w:rsidRPr="00695FEE" w:rsidRDefault="001C020A">
            <w:pPr>
              <w:spacing w:line="360" w:lineRule="auto"/>
              <w:jc w:val="center"/>
            </w:pPr>
            <w:r w:rsidRPr="00695FEE">
              <w:t>76</w:t>
            </w:r>
          </w:p>
        </w:tc>
        <w:tc>
          <w:tcPr>
            <w:tcW w:w="0" w:type="auto"/>
            <w:hideMark/>
          </w:tcPr>
          <w:p w14:paraId="6328C222" w14:textId="77777777" w:rsidR="001C020A" w:rsidRPr="00695FEE" w:rsidRDefault="001C020A">
            <w:pPr>
              <w:spacing w:line="360" w:lineRule="auto"/>
              <w:jc w:val="center"/>
            </w:pPr>
            <w:r w:rsidRPr="00695FEE">
              <w:t>100</w:t>
            </w:r>
          </w:p>
        </w:tc>
        <w:tc>
          <w:tcPr>
            <w:tcW w:w="0" w:type="auto"/>
            <w:hideMark/>
          </w:tcPr>
          <w:p w14:paraId="2DAC82E5" w14:textId="77777777" w:rsidR="001C020A" w:rsidRPr="00695FEE" w:rsidRDefault="001C020A">
            <w:pPr>
              <w:spacing w:line="360" w:lineRule="auto"/>
              <w:jc w:val="center"/>
            </w:pPr>
            <w:r w:rsidRPr="00695FEE">
              <w:t>Gestionado</w:t>
            </w:r>
          </w:p>
        </w:tc>
      </w:tr>
      <w:tr w:rsidR="00CA7495" w:rsidRPr="00695FEE" w14:paraId="1785D821" w14:textId="77777777" w:rsidTr="00B32049">
        <w:trPr>
          <w:cnfStyle w:val="000000010000" w:firstRow="0" w:lastRow="0" w:firstColumn="0" w:lastColumn="0" w:oddVBand="0" w:evenVBand="0" w:oddHBand="0" w:evenHBand="1" w:firstRowFirstColumn="0" w:firstRowLastColumn="0" w:lastRowFirstColumn="0" w:lastRowLastColumn="0"/>
        </w:trPr>
        <w:tc>
          <w:tcPr>
            <w:tcW w:w="0" w:type="auto"/>
            <w:hideMark/>
          </w:tcPr>
          <w:p w14:paraId="30FC0138" w14:textId="77777777" w:rsidR="001C020A" w:rsidRPr="00695FEE" w:rsidRDefault="001C020A">
            <w:pPr>
              <w:spacing w:line="360" w:lineRule="auto"/>
              <w:jc w:val="center"/>
              <w:rPr>
                <w:b/>
                <w:bCs/>
              </w:rPr>
            </w:pPr>
            <w:r w:rsidRPr="00695FEE">
              <w:rPr>
                <w:b/>
                <w:bCs/>
              </w:rPr>
              <w:t>4</w:t>
            </w:r>
          </w:p>
        </w:tc>
        <w:tc>
          <w:tcPr>
            <w:tcW w:w="0" w:type="auto"/>
            <w:hideMark/>
          </w:tcPr>
          <w:p w14:paraId="4EC78DFF" w14:textId="036C1993" w:rsidR="001C020A" w:rsidRPr="00695FEE" w:rsidRDefault="001C020A">
            <w:pPr>
              <w:spacing w:line="360" w:lineRule="auto"/>
              <w:jc w:val="center"/>
            </w:pPr>
            <w:r w:rsidRPr="00695FEE">
              <w:t>Tecnológico (8</w:t>
            </w:r>
            <w:r w:rsidR="00AB65E5">
              <w:t>.1</w:t>
            </w:r>
            <w:r w:rsidRPr="00695FEE">
              <w:t xml:space="preserve"> – 8.34)</w:t>
            </w:r>
          </w:p>
        </w:tc>
        <w:tc>
          <w:tcPr>
            <w:tcW w:w="0" w:type="auto"/>
            <w:hideMark/>
          </w:tcPr>
          <w:p w14:paraId="589F4282" w14:textId="77777777" w:rsidR="001C020A" w:rsidRPr="00695FEE" w:rsidRDefault="001C020A">
            <w:pPr>
              <w:spacing w:line="360" w:lineRule="auto"/>
              <w:jc w:val="center"/>
            </w:pPr>
            <w:r w:rsidRPr="00695FEE">
              <w:t>68</w:t>
            </w:r>
          </w:p>
        </w:tc>
        <w:tc>
          <w:tcPr>
            <w:tcW w:w="0" w:type="auto"/>
            <w:hideMark/>
          </w:tcPr>
          <w:p w14:paraId="70C74B04" w14:textId="77777777" w:rsidR="001C020A" w:rsidRPr="00695FEE" w:rsidRDefault="001C020A">
            <w:pPr>
              <w:spacing w:line="360" w:lineRule="auto"/>
              <w:jc w:val="center"/>
            </w:pPr>
            <w:r w:rsidRPr="00695FEE">
              <w:t>100</w:t>
            </w:r>
          </w:p>
        </w:tc>
        <w:tc>
          <w:tcPr>
            <w:tcW w:w="0" w:type="auto"/>
            <w:hideMark/>
          </w:tcPr>
          <w:p w14:paraId="2895D7D5" w14:textId="77777777" w:rsidR="001C020A" w:rsidRPr="00695FEE" w:rsidRDefault="001C020A">
            <w:pPr>
              <w:spacing w:line="360" w:lineRule="auto"/>
              <w:jc w:val="center"/>
            </w:pPr>
            <w:r w:rsidRPr="00695FEE">
              <w:t>Gestionado</w:t>
            </w:r>
          </w:p>
        </w:tc>
      </w:tr>
      <w:tr w:rsidR="00CA7495" w:rsidRPr="00695FEE" w14:paraId="7027E8FC" w14:textId="77777777" w:rsidTr="00B32049">
        <w:trPr>
          <w:cnfStyle w:val="000000100000" w:firstRow="0" w:lastRow="0" w:firstColumn="0" w:lastColumn="0" w:oddVBand="0" w:evenVBand="0" w:oddHBand="1" w:evenHBand="0" w:firstRowFirstColumn="0" w:firstRowLastColumn="0" w:lastRowFirstColumn="0" w:lastRowLastColumn="0"/>
        </w:trPr>
        <w:tc>
          <w:tcPr>
            <w:tcW w:w="0" w:type="auto"/>
            <w:hideMark/>
          </w:tcPr>
          <w:p w14:paraId="04C123FD" w14:textId="77777777" w:rsidR="001C020A" w:rsidRPr="00695FEE" w:rsidRDefault="001C020A">
            <w:pPr>
              <w:spacing w:line="360" w:lineRule="auto"/>
              <w:jc w:val="center"/>
              <w:rPr>
                <w:b/>
                <w:bCs/>
              </w:rPr>
            </w:pPr>
            <w:r w:rsidRPr="00695FEE">
              <w:rPr>
                <w:b/>
                <w:bCs/>
              </w:rPr>
              <w:t>Promedio</w:t>
            </w:r>
          </w:p>
        </w:tc>
        <w:tc>
          <w:tcPr>
            <w:tcW w:w="0" w:type="auto"/>
            <w:hideMark/>
          </w:tcPr>
          <w:p w14:paraId="008E44A8" w14:textId="77777777" w:rsidR="001C020A" w:rsidRPr="00695FEE" w:rsidRDefault="001C020A">
            <w:pPr>
              <w:spacing w:line="360" w:lineRule="auto"/>
              <w:jc w:val="center"/>
            </w:pPr>
          </w:p>
        </w:tc>
        <w:tc>
          <w:tcPr>
            <w:tcW w:w="0" w:type="auto"/>
            <w:hideMark/>
          </w:tcPr>
          <w:p w14:paraId="6CEC86CB" w14:textId="77777777" w:rsidR="001C020A" w:rsidRPr="00695FEE" w:rsidRDefault="001C020A">
            <w:pPr>
              <w:spacing w:line="360" w:lineRule="auto"/>
              <w:jc w:val="center"/>
              <w:rPr>
                <w:b/>
                <w:bCs/>
              </w:rPr>
            </w:pPr>
            <w:r w:rsidRPr="00695FEE">
              <w:rPr>
                <w:b/>
                <w:bCs/>
              </w:rPr>
              <w:t>73,5</w:t>
            </w:r>
          </w:p>
        </w:tc>
        <w:tc>
          <w:tcPr>
            <w:tcW w:w="0" w:type="auto"/>
            <w:hideMark/>
          </w:tcPr>
          <w:p w14:paraId="48FC0891" w14:textId="77777777" w:rsidR="001C020A" w:rsidRPr="00695FEE" w:rsidRDefault="001C020A">
            <w:pPr>
              <w:spacing w:line="360" w:lineRule="auto"/>
              <w:jc w:val="center"/>
              <w:rPr>
                <w:b/>
                <w:bCs/>
              </w:rPr>
            </w:pPr>
            <w:r w:rsidRPr="00695FEE">
              <w:rPr>
                <w:b/>
                <w:bCs/>
              </w:rPr>
              <w:t>100</w:t>
            </w:r>
          </w:p>
        </w:tc>
        <w:tc>
          <w:tcPr>
            <w:tcW w:w="0" w:type="auto"/>
            <w:hideMark/>
          </w:tcPr>
          <w:p w14:paraId="07E17A92" w14:textId="77777777" w:rsidR="001C020A" w:rsidRPr="00695FEE" w:rsidRDefault="001C020A">
            <w:pPr>
              <w:spacing w:line="360" w:lineRule="auto"/>
              <w:jc w:val="center"/>
            </w:pPr>
          </w:p>
        </w:tc>
      </w:tr>
    </w:tbl>
    <w:p w14:paraId="63CA52C8" w14:textId="512725A8" w:rsidR="005070E8" w:rsidRPr="00695FEE" w:rsidRDefault="006F221E" w:rsidP="00DF619D">
      <w:pPr>
        <w:pStyle w:val="TtulodetablaRenoBo"/>
      </w:pPr>
      <w:bookmarkStart w:id="1771" w:name="_Toc218869929"/>
      <w:r w:rsidRPr="00695FEE">
        <w:t xml:space="preserve">Tabla </w:t>
      </w:r>
      <w:fldSimple w:instr=" SEQ Tabla \* ARABIC ">
        <w:r w:rsidR="00BA61C7">
          <w:rPr>
            <w:noProof/>
          </w:rPr>
          <w:t>53</w:t>
        </w:r>
      </w:fldSimple>
      <w:r w:rsidRPr="00695FEE">
        <w:t xml:space="preserve"> - Evaluación de efectividad de los controle</w:t>
      </w:r>
      <w:r w:rsidR="00CE069B" w:rsidRPr="00695FEE">
        <w:t>s</w:t>
      </w:r>
      <w:bookmarkEnd w:id="1771"/>
    </w:p>
    <w:p w14:paraId="5603A6C2" w14:textId="2043E3FF" w:rsidR="00F00F2E" w:rsidRDefault="00A06656" w:rsidP="00344A59">
      <w:r w:rsidRPr="00695FEE">
        <w:t xml:space="preserve">Las brechas críticas del SGSI, identificadas en la Declaración de Aplicabilidad (SOA), se atenderán conforme al Plan de Tratamiento y a los hitos SGSI del PETI (Q2–Q4 2026; Q1–Q2 2027). Ver </w:t>
      </w:r>
      <w:r w:rsidRPr="00695FEE">
        <w:rPr>
          <w:b/>
          <w:bCs/>
        </w:rPr>
        <w:t>Anexo 8</w:t>
      </w:r>
      <w:r w:rsidRPr="00695FEE">
        <w:t xml:space="preserve"> para el resumen y el repositorio para la SOA completa.</w:t>
      </w:r>
    </w:p>
    <w:p w14:paraId="0C0F442A" w14:textId="224A05DA" w:rsidR="00E82D34" w:rsidRDefault="00E82D34">
      <w:pPr>
        <w:spacing w:line="22" w:lineRule="auto"/>
        <w:jc w:val="left"/>
      </w:pPr>
      <w:r>
        <w:br w:type="page"/>
      </w:r>
    </w:p>
    <w:p w14:paraId="2ABC0501" w14:textId="6A343C92" w:rsidR="00FF21C2" w:rsidRPr="00695FEE" w:rsidRDefault="00FF21C2" w:rsidP="00E82D34">
      <w:pPr>
        <w:pStyle w:val="Ttulo1"/>
        <w:spacing w:line="480" w:lineRule="auto"/>
      </w:pPr>
      <w:bookmarkStart w:id="1772" w:name="_Toc218692503"/>
      <w:bookmarkStart w:id="1773" w:name="_Toc218870070"/>
      <w:r w:rsidRPr="00695FEE">
        <w:lastRenderedPageBreak/>
        <w:t xml:space="preserve">Fase 3. Situación </w:t>
      </w:r>
      <w:r w:rsidR="00316BA4" w:rsidRPr="00695FEE">
        <w:t>d</w:t>
      </w:r>
      <w:r w:rsidRPr="00695FEE">
        <w:t xml:space="preserve">eseada u </w:t>
      </w:r>
      <w:r w:rsidR="00316BA4" w:rsidRPr="00695FEE">
        <w:t>objetivo</w:t>
      </w:r>
      <w:bookmarkEnd w:id="1772"/>
      <w:bookmarkEnd w:id="1773"/>
      <w:r w:rsidR="00316BA4" w:rsidRPr="00695FEE">
        <w:t xml:space="preserve"> </w:t>
      </w:r>
    </w:p>
    <w:p w14:paraId="0A18BFD3" w14:textId="0264DC6B" w:rsidR="00FF21C2" w:rsidRPr="00695FEE" w:rsidRDefault="00FF21C2" w:rsidP="00E82D34">
      <w:pPr>
        <w:pStyle w:val="Ttulo2"/>
      </w:pPr>
      <w:bookmarkStart w:id="1774" w:name="_Toc218692504"/>
      <w:bookmarkStart w:id="1775" w:name="_Toc218870071"/>
      <w:r w:rsidRPr="00695FEE">
        <w:t>Estrategia de TI: Visión y Misión 2030.</w:t>
      </w:r>
      <w:bookmarkEnd w:id="1774"/>
      <w:bookmarkEnd w:id="1775"/>
    </w:p>
    <w:p w14:paraId="7283A790" w14:textId="77777777" w:rsidR="00FF21C2" w:rsidRPr="00695FEE" w:rsidRDefault="00FF21C2" w:rsidP="00E82D34">
      <w:pPr>
        <w:rPr>
          <w:rFonts w:cs="Arial"/>
        </w:rPr>
      </w:pPr>
      <w:r w:rsidRPr="00695FEE">
        <w:rPr>
          <w:rFonts w:cs="Arial"/>
        </w:rPr>
        <w:t xml:space="preserve">El modelo operativo de TI al que debe apuntar </w:t>
      </w:r>
      <w:proofErr w:type="spellStart"/>
      <w:r w:rsidRPr="00695FEE">
        <w:rPr>
          <w:rFonts w:cs="Arial"/>
          <w:b/>
          <w:bCs/>
        </w:rPr>
        <w:t>RenoBo</w:t>
      </w:r>
      <w:proofErr w:type="spellEnd"/>
      <w:r w:rsidRPr="00695FEE">
        <w:rPr>
          <w:rFonts w:cs="Arial"/>
        </w:rPr>
        <w:t xml:space="preserve"> es el de </w:t>
      </w:r>
      <w:r w:rsidRPr="00695FEE">
        <w:rPr>
          <w:rFonts w:cs="Arial"/>
          <w:b/>
          <w:bCs/>
        </w:rPr>
        <w:t>"Aliado de Negocio"</w:t>
      </w:r>
      <w:r w:rsidRPr="00695FEE">
        <w:rPr>
          <w:rFonts w:cs="Arial"/>
        </w:rPr>
        <w:t>. Esto requiere una transformación cultural y estructural para apoyar los objetivos comerciales y de crecimiento financiero.</w:t>
      </w:r>
    </w:p>
    <w:p w14:paraId="3FC03C12" w14:textId="66766F48" w:rsidR="00FF21C2" w:rsidRPr="00E450F7" w:rsidRDefault="00FF21C2" w:rsidP="00F52336">
      <w:pPr>
        <w:numPr>
          <w:ilvl w:val="0"/>
          <w:numId w:val="29"/>
        </w:numPr>
        <w:rPr>
          <w:rFonts w:cs="Arial"/>
        </w:rPr>
      </w:pPr>
      <w:r w:rsidRPr="00695FEE">
        <w:rPr>
          <w:rFonts w:cs="Arial"/>
        </w:rPr>
        <w:t xml:space="preserve">Misión de TI 2030: </w:t>
      </w:r>
      <w:r w:rsidR="005F0C8B" w:rsidRPr="00695FEE">
        <w:rPr>
          <w:rFonts w:cs="Arial"/>
        </w:rPr>
        <w:t xml:space="preserve">Ser el habilitador tecnológico que apoya la generación de valor económico y la excelencia operacional de </w:t>
      </w:r>
      <w:proofErr w:type="spellStart"/>
      <w:r w:rsidR="005F0C8B" w:rsidRPr="00695FEE">
        <w:rPr>
          <w:rFonts w:cs="Arial"/>
          <w:b/>
          <w:bCs/>
        </w:rPr>
        <w:t>RenoBo</w:t>
      </w:r>
      <w:proofErr w:type="spellEnd"/>
      <w:r w:rsidR="005F0C8B" w:rsidRPr="00695FEE">
        <w:rPr>
          <w:rFonts w:cs="Arial"/>
        </w:rPr>
        <w:t>, mediante el uso estratégico de la información, la provisión de plataformas seguras y la implementación eficiente de soluciones alineadas con la estrategia institucional.</w:t>
      </w:r>
    </w:p>
    <w:p w14:paraId="2927C398" w14:textId="72ACD957" w:rsidR="00E450F7" w:rsidRDefault="00FF21C2" w:rsidP="00E450F7">
      <w:pPr>
        <w:numPr>
          <w:ilvl w:val="0"/>
          <w:numId w:val="29"/>
        </w:numPr>
        <w:rPr>
          <w:rFonts w:cs="Arial"/>
        </w:rPr>
      </w:pPr>
      <w:r w:rsidRPr="00695FEE">
        <w:rPr>
          <w:rFonts w:cs="Arial"/>
        </w:rPr>
        <w:t xml:space="preserve">Visión de TI 2030: En el año 2030, la Dirección de TI de </w:t>
      </w:r>
      <w:proofErr w:type="spellStart"/>
      <w:r w:rsidRPr="00695FEE">
        <w:rPr>
          <w:rFonts w:cs="Arial"/>
        </w:rPr>
        <w:t>RenoBo</w:t>
      </w:r>
      <w:proofErr w:type="spellEnd"/>
      <w:r w:rsidRPr="00695FEE">
        <w:rPr>
          <w:rFonts w:cs="Arial"/>
        </w:rPr>
        <w:t xml:space="preserve"> será reconocida interna y externamente como un socio clave en la generación de valor económico y la optimización de procesos, mediante la aplicación de Arquitectura Empresarial, la adopción de analítica predictiva y la prestación de servicios digitales de clase mundial.</w:t>
      </w:r>
    </w:p>
    <w:p w14:paraId="41327A70" w14:textId="0C293FB7" w:rsidR="00005274" w:rsidRDefault="00005274">
      <w:pPr>
        <w:spacing w:line="22" w:lineRule="auto"/>
        <w:jc w:val="left"/>
        <w:rPr>
          <w:rFonts w:cs="Arial"/>
        </w:rPr>
      </w:pPr>
      <w:r>
        <w:rPr>
          <w:rFonts w:cs="Arial"/>
        </w:rPr>
        <w:br w:type="page"/>
      </w:r>
    </w:p>
    <w:p w14:paraId="640FB6D7" w14:textId="549BF6BE" w:rsidR="00684A48" w:rsidRPr="00695FEE" w:rsidRDefault="007A40EB" w:rsidP="00E82D34">
      <w:pPr>
        <w:pStyle w:val="Ttulo2"/>
      </w:pPr>
      <w:bookmarkStart w:id="1776" w:name="_Toc218692505"/>
      <w:bookmarkStart w:id="1777" w:name="_Toc218870072"/>
      <w:r w:rsidRPr="00695FEE">
        <w:lastRenderedPageBreak/>
        <w:t xml:space="preserve">Objetivos </w:t>
      </w:r>
      <w:r w:rsidR="00DF619D">
        <w:t>e</w:t>
      </w:r>
      <w:r w:rsidRPr="00695FEE">
        <w:t>stratégicos de TI (OE-TI)</w:t>
      </w:r>
      <w:bookmarkEnd w:id="1776"/>
      <w:bookmarkEnd w:id="1777"/>
    </w:p>
    <w:p w14:paraId="5A9B6DAC" w14:textId="6F03137E" w:rsidR="007A40EB" w:rsidRPr="00695FEE" w:rsidRDefault="007A40EB" w:rsidP="00E82D34">
      <w:pPr>
        <w:rPr>
          <w:rFonts w:cs="Arial"/>
        </w:rPr>
      </w:pPr>
      <w:r w:rsidRPr="00695FEE">
        <w:rPr>
          <w:rFonts w:cs="Arial"/>
        </w:rPr>
        <w:t>Los objetivos de TI se alinean directamente con los pilares del Plan Estratégico Institucional.</w:t>
      </w:r>
    </w:p>
    <w:p w14:paraId="17CB5919" w14:textId="77777777" w:rsidR="007A40EB" w:rsidRPr="00695FEE" w:rsidRDefault="007A40EB" w:rsidP="00445E67">
      <w:pPr>
        <w:numPr>
          <w:ilvl w:val="0"/>
          <w:numId w:val="18"/>
        </w:numPr>
        <w:rPr>
          <w:rFonts w:cs="Arial"/>
        </w:rPr>
      </w:pPr>
      <w:r w:rsidRPr="00695FEE">
        <w:rPr>
          <w:rFonts w:cs="Arial"/>
          <w:b/>
          <w:bCs/>
        </w:rPr>
        <w:t>OE-TI 1. Habilitación de ingresos y gestión comercial:</w:t>
      </w:r>
      <w:r w:rsidRPr="00695FEE">
        <w:rPr>
          <w:rFonts w:cs="Arial"/>
        </w:rPr>
        <w:t xml:space="preserve"> Proveer soluciones tecnológicas que diversifiquen las fuentes de ingresos y optimicen los procesos de gestión de suelo y negocios inmobiliarios, garantizando el cumplimiento del pilar de Crecimiento Financiero.</w:t>
      </w:r>
    </w:p>
    <w:p w14:paraId="6F25BFFD" w14:textId="77777777" w:rsidR="007A40EB" w:rsidRPr="00695FEE" w:rsidRDefault="007A40EB" w:rsidP="00445E67">
      <w:pPr>
        <w:numPr>
          <w:ilvl w:val="0"/>
          <w:numId w:val="18"/>
        </w:numPr>
        <w:rPr>
          <w:rFonts w:cs="Arial"/>
        </w:rPr>
      </w:pPr>
      <w:r w:rsidRPr="00695FEE">
        <w:rPr>
          <w:rFonts w:cs="Arial"/>
          <w:b/>
          <w:bCs/>
        </w:rPr>
        <w:t>OE-TI 2. Transformación de datos y análisis estratégico:</w:t>
      </w:r>
      <w:r w:rsidRPr="00695FEE">
        <w:rPr>
          <w:rFonts w:cs="Arial"/>
        </w:rPr>
        <w:t xml:space="preserve"> Implementar capacidades de Gestión de Información (Gobierno y Analítica) para que los datos sean activos estratégicos que permitan la toma de decisiones informadas, proactivas y predictivas.</w:t>
      </w:r>
    </w:p>
    <w:p w14:paraId="7617BDA4" w14:textId="77777777" w:rsidR="00684A48" w:rsidRPr="00695FEE" w:rsidRDefault="007A40EB" w:rsidP="00445E67">
      <w:pPr>
        <w:numPr>
          <w:ilvl w:val="0"/>
          <w:numId w:val="18"/>
        </w:numPr>
      </w:pPr>
      <w:r w:rsidRPr="00695FEE">
        <w:rPr>
          <w:rFonts w:cs="Arial"/>
          <w:b/>
          <w:bCs/>
        </w:rPr>
        <w:t>OE-TI 3. Fortalecimiento de la resiliencia y la seguridad digital:</w:t>
      </w:r>
      <w:r w:rsidRPr="00695FEE">
        <w:rPr>
          <w:rFonts w:cs="Arial"/>
        </w:rPr>
        <w:t xml:space="preserve"> Garantizar la confidencialidad, integridad y disponibilidad de la información y la infraestructura mediante la consolidación del SGSI (ISO 27001) y el aseguramiento del entorno híbrido y la nube.</w:t>
      </w:r>
    </w:p>
    <w:p w14:paraId="5E9D8978" w14:textId="186BAEA5" w:rsidR="00643CE4" w:rsidRPr="00695FEE" w:rsidRDefault="007A40EB" w:rsidP="00445E67">
      <w:pPr>
        <w:numPr>
          <w:ilvl w:val="0"/>
          <w:numId w:val="18"/>
        </w:numPr>
      </w:pPr>
      <w:r w:rsidRPr="00695FEE">
        <w:rPr>
          <w:rFonts w:cs="Arial"/>
          <w:b/>
          <w:bCs/>
        </w:rPr>
        <w:t>OE-TI 4. Excelencia y eficiencia operacional de TI:</w:t>
      </w:r>
      <w:r w:rsidRPr="00695FEE">
        <w:rPr>
          <w:rFonts w:cs="Arial"/>
        </w:rPr>
        <w:t xml:space="preserve"> Fortalecer la gobernanza de TI y madurar los procesos de soporte y gestión de servicios (ITIL/COBIT) para asegurar la máxima eficacia en la entrega de servicios.</w:t>
      </w:r>
    </w:p>
    <w:p w14:paraId="14EA7B02" w14:textId="16B5A499" w:rsidR="00F05F72" w:rsidRPr="00005274" w:rsidRDefault="006E57A5" w:rsidP="00445E67">
      <w:pPr>
        <w:numPr>
          <w:ilvl w:val="0"/>
          <w:numId w:val="18"/>
        </w:numPr>
      </w:pPr>
      <w:r w:rsidRPr="00005274">
        <w:rPr>
          <w:b/>
          <w:lang w:eastAsia="es-CO"/>
        </w:rPr>
        <w:t>OE</w:t>
      </w:r>
      <w:r w:rsidRPr="00005274">
        <w:rPr>
          <w:b/>
          <w:lang w:eastAsia="es-CO"/>
        </w:rPr>
        <w:noBreakHyphen/>
        <w:t>TI 5. seguridad y resiliencia</w:t>
      </w:r>
      <w:r w:rsidRPr="00005274">
        <w:rPr>
          <w:lang w:eastAsia="es-CO"/>
        </w:rPr>
        <w:t xml:space="preserve">: Garantizar la </w:t>
      </w:r>
      <w:r w:rsidRPr="00005274">
        <w:rPr>
          <w:b/>
          <w:lang w:eastAsia="es-CO"/>
        </w:rPr>
        <w:t>confidencialidad, integridad y disponibilidad</w:t>
      </w:r>
      <w:r w:rsidRPr="00005274">
        <w:rPr>
          <w:lang w:eastAsia="es-CO"/>
        </w:rPr>
        <w:t xml:space="preserve"> de la información mediante la consolidación del </w:t>
      </w:r>
      <w:r w:rsidRPr="00005274">
        <w:rPr>
          <w:b/>
          <w:lang w:eastAsia="es-CO"/>
        </w:rPr>
        <w:t>SGSI bajo ISO</w:t>
      </w:r>
      <w:r w:rsidR="00050FF1" w:rsidRPr="00005274">
        <w:rPr>
          <w:b/>
          <w:lang w:eastAsia="es-CO"/>
        </w:rPr>
        <w:t xml:space="preserve"> </w:t>
      </w:r>
      <w:r w:rsidRPr="00005274">
        <w:rPr>
          <w:b/>
          <w:lang w:eastAsia="es-CO"/>
        </w:rPr>
        <w:t>/</w:t>
      </w:r>
      <w:r w:rsidR="00050FF1" w:rsidRPr="00005274">
        <w:rPr>
          <w:b/>
          <w:lang w:eastAsia="es-CO"/>
        </w:rPr>
        <w:t xml:space="preserve"> </w:t>
      </w:r>
      <w:r w:rsidRPr="00005274">
        <w:rPr>
          <w:b/>
          <w:lang w:eastAsia="es-CO"/>
        </w:rPr>
        <w:t>IEC 27001:2022</w:t>
      </w:r>
      <w:r w:rsidRPr="00005274">
        <w:rPr>
          <w:lang w:eastAsia="es-CO"/>
        </w:rPr>
        <w:t xml:space="preserve">, gestión de incidentes con métricas </w:t>
      </w:r>
      <w:r w:rsidRPr="00005274">
        <w:rPr>
          <w:b/>
          <w:lang w:eastAsia="es-CO"/>
        </w:rPr>
        <w:t>MTTD/MTTR, cifrado en tránsito y reposo y pruebas DRP</w:t>
      </w:r>
      <w:r w:rsidRPr="00005274">
        <w:rPr>
          <w:lang w:eastAsia="es-CO"/>
        </w:rPr>
        <w:t xml:space="preserve"> recurrentes con evidencia.</w:t>
      </w:r>
    </w:p>
    <w:p w14:paraId="4D9DB44C" w14:textId="77777777" w:rsidR="009C7CD0" w:rsidRPr="00695FEE" w:rsidRDefault="00EF47EE" w:rsidP="00E82D34">
      <w:pPr>
        <w:keepNext/>
        <w:jc w:val="center"/>
      </w:pPr>
      <w:r w:rsidRPr="00695FEE">
        <w:rPr>
          <w:rFonts w:cs="Arial"/>
          <w:noProof/>
        </w:rPr>
        <w:lastRenderedPageBreak/>
        <w:drawing>
          <wp:inline distT="0" distB="0" distL="0" distR="0" wp14:anchorId="1C2729EB" wp14:editId="257FD7F1">
            <wp:extent cx="4954598" cy="4095253"/>
            <wp:effectExtent l="0" t="0" r="0" b="0"/>
            <wp:docPr id="1991817705" name="Imagen 2"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17705" name="Imagen 2" descr="Interfaz de usuario gráfica&#10;&#10;El contenido generado por IA puede ser incorrecto."/>
                    <pic:cNvPicPr/>
                  </pic:nvPicPr>
                  <pic:blipFill rotWithShape="1">
                    <a:blip r:embed="rId54">
                      <a:extLst>
                        <a:ext uri="{28A0092B-C50C-407E-A947-70E740481C1C}">
                          <a14:useLocalDpi xmlns:a14="http://schemas.microsoft.com/office/drawing/2010/main" val="0"/>
                        </a:ext>
                      </a:extLst>
                    </a:blip>
                    <a:srcRect t="15914" b="6022"/>
                    <a:stretch>
                      <a:fillRect/>
                    </a:stretch>
                  </pic:blipFill>
                  <pic:spPr bwMode="auto">
                    <a:xfrm>
                      <a:off x="0" y="0"/>
                      <a:ext cx="4978671" cy="4115151"/>
                    </a:xfrm>
                    <a:prstGeom prst="rect">
                      <a:avLst/>
                    </a:prstGeom>
                    <a:ln>
                      <a:noFill/>
                    </a:ln>
                    <a:extLst>
                      <a:ext uri="{53640926-AAD7-44D8-BBD7-CCE9431645EC}">
                        <a14:shadowObscured xmlns:a14="http://schemas.microsoft.com/office/drawing/2010/main"/>
                      </a:ext>
                    </a:extLst>
                  </pic:spPr>
                </pic:pic>
              </a:graphicData>
            </a:graphic>
          </wp:inline>
        </w:drawing>
      </w:r>
    </w:p>
    <w:p w14:paraId="180C7ED2" w14:textId="5E45A2A6" w:rsidR="005070E8" w:rsidRDefault="009C7CD0" w:rsidP="00DF619D">
      <w:pPr>
        <w:pStyle w:val="TtulodefiguraRenoBo"/>
      </w:pPr>
      <w:bookmarkStart w:id="1778" w:name="_Toc218869869"/>
      <w:r w:rsidRPr="00695FEE">
        <w:t xml:space="preserve">Ilustración </w:t>
      </w:r>
      <w:fldSimple w:instr=" SEQ Ilustración \* ARABIC ">
        <w:r w:rsidR="002F5AF8">
          <w:rPr>
            <w:noProof/>
          </w:rPr>
          <w:t>11</w:t>
        </w:r>
      </w:fldSimple>
      <w:r w:rsidRPr="00695FEE">
        <w:t xml:space="preserve"> - Objetivos estratégicos de TI alineados con los pilares institucionales</w:t>
      </w:r>
      <w:bookmarkEnd w:id="1778"/>
    </w:p>
    <w:p w14:paraId="48C9A9F0" w14:textId="7B893F2A" w:rsidR="00005274" w:rsidRDefault="00005274">
      <w:pPr>
        <w:spacing w:line="22" w:lineRule="auto"/>
        <w:jc w:val="left"/>
      </w:pPr>
      <w:r>
        <w:br w:type="page"/>
      </w:r>
    </w:p>
    <w:p w14:paraId="55FB37E7" w14:textId="77777777" w:rsidR="00273354" w:rsidRPr="00695FEE" w:rsidRDefault="00273354" w:rsidP="000E7DB0">
      <w:pPr>
        <w:pStyle w:val="Ttulo2"/>
      </w:pPr>
      <w:bookmarkStart w:id="1779" w:name="_Toc218692506"/>
      <w:bookmarkStart w:id="1780" w:name="_Toc218870073"/>
      <w:r w:rsidRPr="00695FEE">
        <w:lastRenderedPageBreak/>
        <w:t>Sistemas de Información</w:t>
      </w:r>
      <w:bookmarkEnd w:id="1779"/>
      <w:bookmarkEnd w:id="1780"/>
      <w:r w:rsidRPr="00695FEE">
        <w:t xml:space="preserve"> </w:t>
      </w:r>
    </w:p>
    <w:p w14:paraId="219C8976" w14:textId="77777777" w:rsidR="00273354" w:rsidRPr="00695FEE" w:rsidRDefault="00273354" w:rsidP="00B3663C">
      <w:r w:rsidRPr="00695FEE">
        <w:t>La arquitectura futura debe estar centrada en el cliente y la omnicanalidad.</w:t>
      </w:r>
    </w:p>
    <w:p w14:paraId="0D5246F7" w14:textId="77777777" w:rsidR="00273354" w:rsidRPr="00695FEE" w:rsidRDefault="00273354" w:rsidP="00F52336">
      <w:pPr>
        <w:numPr>
          <w:ilvl w:val="0"/>
          <w:numId w:val="30"/>
        </w:numPr>
        <w:rPr>
          <w:rFonts w:cs="Arial"/>
        </w:rPr>
      </w:pPr>
      <w:r w:rsidRPr="00695FEE">
        <w:rPr>
          <w:rFonts w:cs="Arial"/>
          <w:b/>
          <w:bCs/>
        </w:rPr>
        <w:t>Autogestión y Comercial:</w:t>
      </w:r>
      <w:r w:rsidRPr="00695FEE">
        <w:rPr>
          <w:rFonts w:cs="Arial"/>
        </w:rPr>
        <w:t xml:space="preserve"> Desplegar una estrategia digital con énfasis en la autogestión, unificando los servicios y productos de la Empresa en una plataforma portal web única (sede electrónica) para optimizar el </w:t>
      </w:r>
      <w:r w:rsidRPr="00695FEE">
        <w:rPr>
          <w:rFonts w:cs="Arial"/>
          <w:i/>
          <w:iCs/>
        </w:rPr>
        <w:t>marketing social</w:t>
      </w:r>
      <w:r w:rsidRPr="00695FEE">
        <w:rPr>
          <w:rFonts w:cs="Arial"/>
        </w:rPr>
        <w:t xml:space="preserve"> y los servicios directos al cliente.</w:t>
      </w:r>
    </w:p>
    <w:p w14:paraId="7ADCBB93" w14:textId="77777777" w:rsidR="00E82D34" w:rsidRDefault="00273354" w:rsidP="00F52336">
      <w:pPr>
        <w:numPr>
          <w:ilvl w:val="0"/>
          <w:numId w:val="30"/>
        </w:numPr>
        <w:rPr>
          <w:rFonts w:cs="Arial"/>
        </w:rPr>
      </w:pPr>
      <w:r w:rsidRPr="00695FEE">
        <w:rPr>
          <w:rFonts w:cs="Arial"/>
          <w:b/>
          <w:bCs/>
        </w:rPr>
        <w:t>Gestión de Cliente:</w:t>
      </w:r>
      <w:r w:rsidRPr="00695FEE">
        <w:rPr>
          <w:rFonts w:cs="Arial"/>
        </w:rPr>
        <w:t xml:space="preserve"> Implementar un bloque arquitectónico dedicado que funcione como la base de datos única de clientes, administrando las interacciones y suministrando información a los demás bloques.</w:t>
      </w:r>
    </w:p>
    <w:p w14:paraId="1A655CD9" w14:textId="77777777" w:rsidR="00E82D34" w:rsidRDefault="00273354" w:rsidP="00F52336">
      <w:pPr>
        <w:numPr>
          <w:ilvl w:val="0"/>
          <w:numId w:val="30"/>
        </w:numPr>
        <w:rPr>
          <w:rFonts w:cs="Arial"/>
        </w:rPr>
      </w:pPr>
      <w:r w:rsidRPr="00E82D34">
        <w:rPr>
          <w:rFonts w:cs="Arial"/>
          <w:b/>
          <w:bCs/>
        </w:rPr>
        <w:t>Infraestructura (Cloud Híbrida):</w:t>
      </w:r>
      <w:r w:rsidRPr="00E82D34">
        <w:rPr>
          <w:rFonts w:cs="Arial"/>
        </w:rPr>
        <w:t xml:space="preserve"> Mantener la estrategia de centro de datos y contingencia en nube (Modelo Híbrido), implementando una estrategia de replicación activa/activa o activa/pasiva y asegurando la capacidad y disponibilidad mediante el monitoreo continuo de la obsolescencia y los requisitos no funcionales. Se debe realizar un proceso de contratación de servicios en la Nube que reemplace la infraestructura obsoleta.</w:t>
      </w:r>
    </w:p>
    <w:p w14:paraId="450E36BA" w14:textId="77777777" w:rsidR="00E82D34" w:rsidRDefault="00273354" w:rsidP="00F52336">
      <w:pPr>
        <w:numPr>
          <w:ilvl w:val="0"/>
          <w:numId w:val="30"/>
        </w:numPr>
        <w:rPr>
          <w:rFonts w:cs="Arial"/>
        </w:rPr>
      </w:pPr>
      <w:r w:rsidRPr="00E82D34">
        <w:rPr>
          <w:rFonts w:cs="Arial"/>
          <w:b/>
          <w:bCs/>
        </w:rPr>
        <w:t>Gestión Misional: SIM-</w:t>
      </w:r>
      <w:proofErr w:type="spellStart"/>
      <w:r w:rsidRPr="00E82D34">
        <w:rPr>
          <w:rFonts w:cs="Arial"/>
          <w:b/>
          <w:bCs/>
        </w:rPr>
        <w:t>NocoBase</w:t>
      </w:r>
      <w:proofErr w:type="spellEnd"/>
      <w:r w:rsidRPr="00E82D34">
        <w:rPr>
          <w:rFonts w:cs="Arial"/>
          <w:b/>
          <w:bCs/>
        </w:rPr>
        <w:t>:</w:t>
      </w:r>
      <w:r w:rsidRPr="00E82D34">
        <w:rPr>
          <w:rFonts w:cs="Arial"/>
        </w:rPr>
        <w:t xml:space="preserve"> El núcleo de la operación. Debe soportar los requerimientos Financieros como: costeo, viabilidad, flujos de caja y Contratación como; trazabilidad, pólizas, proveedores.</w:t>
      </w:r>
    </w:p>
    <w:p w14:paraId="41280294" w14:textId="36F7CA86" w:rsidR="00E82D34" w:rsidRDefault="00273354" w:rsidP="00F52336">
      <w:pPr>
        <w:numPr>
          <w:ilvl w:val="0"/>
          <w:numId w:val="30"/>
        </w:numPr>
        <w:rPr>
          <w:rFonts w:cs="Arial"/>
        </w:rPr>
      </w:pPr>
      <w:r w:rsidRPr="00E82D34">
        <w:rPr>
          <w:rFonts w:cs="Arial"/>
          <w:b/>
          <w:bCs/>
        </w:rPr>
        <w:t xml:space="preserve">Gestión de la Integración (CDE y </w:t>
      </w:r>
      <w:proofErr w:type="spellStart"/>
      <w:r w:rsidRPr="00E82D34">
        <w:rPr>
          <w:rFonts w:cs="Arial"/>
          <w:b/>
          <w:bCs/>
        </w:rPr>
        <w:t>APIs</w:t>
      </w:r>
      <w:proofErr w:type="spellEnd"/>
      <w:r w:rsidRPr="00E82D34">
        <w:rPr>
          <w:rFonts w:cs="Arial"/>
          <w:b/>
          <w:bCs/>
        </w:rPr>
        <w:t>):</w:t>
      </w:r>
      <w:r w:rsidRPr="00E82D34">
        <w:rPr>
          <w:rFonts w:cs="Arial"/>
        </w:rPr>
        <w:t xml:space="preserve"> Será el punto central de comunicaciones, asegurando que ningún sistema se integre directamente con otro mediante la implementación de una plataforma especializada tipo API Management para que actúe como punto central de comunicaciones, asegurando la consistencia y seguridad</w:t>
      </w:r>
      <w:r w:rsidR="00E82D34">
        <w:rPr>
          <w:rFonts w:cs="Arial"/>
        </w:rPr>
        <w:t xml:space="preserve"> </w:t>
      </w:r>
      <w:r w:rsidRPr="00E82D34">
        <w:rPr>
          <w:rFonts w:cs="Arial"/>
        </w:rPr>
        <w:t>del intercambio de datos internos y externos.</w:t>
      </w:r>
    </w:p>
    <w:p w14:paraId="2DBD2106" w14:textId="50A0BAB8" w:rsidR="00273354" w:rsidRPr="00E82D34" w:rsidRDefault="00273354" w:rsidP="00F52336">
      <w:pPr>
        <w:numPr>
          <w:ilvl w:val="0"/>
          <w:numId w:val="30"/>
        </w:numPr>
        <w:rPr>
          <w:rFonts w:cs="Arial"/>
        </w:rPr>
      </w:pPr>
      <w:r w:rsidRPr="00E82D34">
        <w:rPr>
          <w:rFonts w:cs="Arial"/>
          <w:b/>
          <w:bCs/>
        </w:rPr>
        <w:lastRenderedPageBreak/>
        <w:t>Entorno Común de Datos (CDE):</w:t>
      </w:r>
      <w:r w:rsidRPr="00E82D34">
        <w:rPr>
          <w:rFonts w:cs="Arial"/>
        </w:rPr>
        <w:t xml:space="preserve"> Este es un componente clave para la Interoperabilidad. Servirá como un repositorio central de archivos y asegurará la trazabilidad mediante el historial de revisiones y la visualización de modelos BIM/planos.</w:t>
      </w:r>
    </w:p>
    <w:p w14:paraId="3D4EA554" w14:textId="77777777" w:rsidR="006A1A7A" w:rsidRPr="00695FEE" w:rsidRDefault="00F010AD" w:rsidP="00E82D34">
      <w:pPr>
        <w:keepNext/>
        <w:jc w:val="center"/>
      </w:pPr>
      <w:r w:rsidRPr="00695FEE">
        <w:rPr>
          <w:rFonts w:cs="Arial"/>
          <w:noProof/>
        </w:rPr>
        <w:drawing>
          <wp:inline distT="0" distB="0" distL="0" distR="0" wp14:anchorId="5DED6129" wp14:editId="76B5452C">
            <wp:extent cx="4885690" cy="2632432"/>
            <wp:effectExtent l="0" t="0" r="0" b="0"/>
            <wp:docPr id="1278787497" name="Imagen 3" descr="Forma, Políg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87497" name="Imagen 3" descr="Forma, Polígono&#10;&#10;El contenido generado por IA puede ser incorrecto."/>
                    <pic:cNvPicPr/>
                  </pic:nvPicPr>
                  <pic:blipFill rotWithShape="1">
                    <a:blip r:embed="rId55">
                      <a:extLst>
                        <a:ext uri="{28A0092B-C50C-407E-A947-70E740481C1C}">
                          <a14:useLocalDpi xmlns:a14="http://schemas.microsoft.com/office/drawing/2010/main" val="0"/>
                        </a:ext>
                      </a:extLst>
                    </a:blip>
                    <a:srcRect t="13643" b="6571"/>
                    <a:stretch>
                      <a:fillRect/>
                    </a:stretch>
                  </pic:blipFill>
                  <pic:spPr bwMode="auto">
                    <a:xfrm>
                      <a:off x="0" y="0"/>
                      <a:ext cx="4910704" cy="2645910"/>
                    </a:xfrm>
                    <a:prstGeom prst="rect">
                      <a:avLst/>
                    </a:prstGeom>
                    <a:ln>
                      <a:noFill/>
                    </a:ln>
                    <a:extLst>
                      <a:ext uri="{53640926-AAD7-44D8-BBD7-CCE9431645EC}">
                        <a14:shadowObscured xmlns:a14="http://schemas.microsoft.com/office/drawing/2010/main"/>
                      </a:ext>
                    </a:extLst>
                  </pic:spPr>
                </pic:pic>
              </a:graphicData>
            </a:graphic>
          </wp:inline>
        </w:drawing>
      </w:r>
    </w:p>
    <w:p w14:paraId="4D22D827" w14:textId="74D0700D" w:rsidR="00E82D34" w:rsidRDefault="006A1A7A" w:rsidP="00DF619D">
      <w:pPr>
        <w:pStyle w:val="TtulodefiguraRenoBo"/>
      </w:pPr>
      <w:bookmarkStart w:id="1781" w:name="_Toc218869870"/>
      <w:r w:rsidRPr="00695FEE">
        <w:t xml:space="preserve">Ilustración </w:t>
      </w:r>
      <w:fldSimple w:instr=" SEQ Ilustración \* ARABIC ">
        <w:r w:rsidR="002F5AF8">
          <w:rPr>
            <w:noProof/>
          </w:rPr>
          <w:t>12</w:t>
        </w:r>
      </w:fldSimple>
      <w:r w:rsidRPr="00695FEE">
        <w:t xml:space="preserve"> - Estrategia digital de </w:t>
      </w:r>
      <w:proofErr w:type="spellStart"/>
      <w:r w:rsidRPr="00695FEE">
        <w:t>RenoBo</w:t>
      </w:r>
      <w:bookmarkEnd w:id="1781"/>
      <w:proofErr w:type="spellEnd"/>
    </w:p>
    <w:p w14:paraId="7725BC60" w14:textId="17F931B9" w:rsidR="00372DC2" w:rsidRDefault="00372DC2">
      <w:pPr>
        <w:spacing w:line="22" w:lineRule="auto"/>
        <w:jc w:val="left"/>
      </w:pPr>
      <w:r>
        <w:br w:type="page"/>
      </w:r>
    </w:p>
    <w:p w14:paraId="26B0F7EF" w14:textId="7E092F66" w:rsidR="00C45172" w:rsidRPr="00695FEE" w:rsidRDefault="00C45172" w:rsidP="000E7DB0">
      <w:pPr>
        <w:pStyle w:val="Ttulo2"/>
      </w:pPr>
      <w:bookmarkStart w:id="1782" w:name="_Toc218692507"/>
      <w:bookmarkStart w:id="1783" w:name="_Toc218870074"/>
      <w:r w:rsidRPr="00695FEE">
        <w:lastRenderedPageBreak/>
        <w:t>Infraestructura TI: Arquitectura objetivo</w:t>
      </w:r>
      <w:bookmarkEnd w:id="1782"/>
      <w:bookmarkEnd w:id="1783"/>
    </w:p>
    <w:p w14:paraId="6E244392" w14:textId="77777777" w:rsidR="00C45172" w:rsidRPr="00695FEE" w:rsidRDefault="00C45172" w:rsidP="00B3663C">
      <w:r w:rsidRPr="00695FEE">
        <w:rPr>
          <w:b/>
          <w:bCs/>
        </w:rPr>
        <w:t>Arquitectura Objetivo:</w:t>
      </w:r>
      <w:r w:rsidRPr="00695FEE">
        <w:t xml:space="preserve"> Debe evolucionar a un modelo donde la información sea el activo más estratégico. Se requiere un bloque de </w:t>
      </w:r>
      <w:r w:rsidRPr="00695FEE">
        <w:rPr>
          <w:b/>
          <w:bCs/>
        </w:rPr>
        <w:t>Autogestión</w:t>
      </w:r>
      <w:r w:rsidRPr="00695FEE">
        <w:t xml:space="preserve"> unificado (portal web), un bloque de </w:t>
      </w:r>
      <w:r w:rsidRPr="00695FEE">
        <w:rPr>
          <w:b/>
          <w:bCs/>
        </w:rPr>
        <w:t>Gestión de Cliente</w:t>
      </w:r>
      <w:r w:rsidRPr="00695FEE">
        <w:t xml:space="preserve"> como base de datos única de clientes, y un bloque de </w:t>
      </w:r>
      <w:r w:rsidRPr="00695FEE">
        <w:rPr>
          <w:b/>
          <w:bCs/>
        </w:rPr>
        <w:t>Gestión de la Integración</w:t>
      </w:r>
      <w:r w:rsidRPr="00695FEE">
        <w:t xml:space="preserve"> tipo API Management como punto central de comunicaciones para garantizar la consistencia de los datos.</w:t>
      </w:r>
    </w:p>
    <w:p w14:paraId="5821EB65" w14:textId="77777777" w:rsidR="003A756F" w:rsidRPr="00695FEE" w:rsidRDefault="002C62C4" w:rsidP="00E82D34">
      <w:pPr>
        <w:keepNext/>
        <w:jc w:val="center"/>
      </w:pPr>
      <w:r w:rsidRPr="00695FEE">
        <w:rPr>
          <w:rFonts w:cs="Arial"/>
          <w:noProof/>
        </w:rPr>
        <w:drawing>
          <wp:inline distT="0" distB="0" distL="0" distR="0" wp14:anchorId="08EE503F" wp14:editId="131A61DB">
            <wp:extent cx="3733800" cy="1931616"/>
            <wp:effectExtent l="0" t="0" r="0" b="0"/>
            <wp:docPr id="1116253926" name="Imagen 4"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3926" name="Imagen 4" descr="Imagen que contiene Interfaz de usuario gráfica&#10;&#10;El contenido generado por IA puede ser incorrecto."/>
                    <pic:cNvPicPr/>
                  </pic:nvPicPr>
                  <pic:blipFill rotWithShape="1">
                    <a:blip r:embed="rId56">
                      <a:extLst>
                        <a:ext uri="{28A0092B-C50C-407E-A947-70E740481C1C}">
                          <a14:useLocalDpi xmlns:a14="http://schemas.microsoft.com/office/drawing/2010/main" val="0"/>
                        </a:ext>
                      </a:extLst>
                    </a:blip>
                    <a:srcRect t="18788" b="7139"/>
                    <a:stretch>
                      <a:fillRect/>
                    </a:stretch>
                  </pic:blipFill>
                  <pic:spPr bwMode="auto">
                    <a:xfrm>
                      <a:off x="0" y="0"/>
                      <a:ext cx="3761127" cy="1945753"/>
                    </a:xfrm>
                    <a:prstGeom prst="rect">
                      <a:avLst/>
                    </a:prstGeom>
                    <a:ln>
                      <a:noFill/>
                    </a:ln>
                    <a:extLst>
                      <a:ext uri="{53640926-AAD7-44D8-BBD7-CCE9431645EC}">
                        <a14:shadowObscured xmlns:a14="http://schemas.microsoft.com/office/drawing/2010/main"/>
                      </a:ext>
                    </a:extLst>
                  </pic:spPr>
                </pic:pic>
              </a:graphicData>
            </a:graphic>
          </wp:inline>
        </w:drawing>
      </w:r>
    </w:p>
    <w:p w14:paraId="762A5590" w14:textId="06E2D29D" w:rsidR="00C45172" w:rsidRPr="00695FEE" w:rsidRDefault="003A756F" w:rsidP="00DF619D">
      <w:pPr>
        <w:pStyle w:val="TtulodefiguraRenoBo"/>
      </w:pPr>
      <w:bookmarkStart w:id="1784" w:name="_Toc218869871"/>
      <w:r w:rsidRPr="00695FEE">
        <w:t xml:space="preserve">Ilustración </w:t>
      </w:r>
      <w:fldSimple w:instr=" SEQ Ilustración \* ARABIC ">
        <w:r w:rsidR="002F5AF8">
          <w:rPr>
            <w:noProof/>
          </w:rPr>
          <w:t>13</w:t>
        </w:r>
      </w:fldSimple>
      <w:r w:rsidRPr="00695FEE">
        <w:t xml:space="preserve"> - Bloques de arquitectura objetivo</w:t>
      </w:r>
      <w:bookmarkEnd w:id="1784"/>
    </w:p>
    <w:p w14:paraId="647A1443" w14:textId="77777777" w:rsidR="00076262" w:rsidRPr="00695FEE" w:rsidRDefault="0086657E" w:rsidP="00E82D34">
      <w:pPr>
        <w:keepNext/>
        <w:jc w:val="center"/>
      </w:pPr>
      <w:r w:rsidRPr="00695FEE">
        <w:rPr>
          <w:rFonts w:cs="Arial"/>
          <w:b/>
          <w:bCs/>
          <w:noProof/>
        </w:rPr>
        <w:drawing>
          <wp:inline distT="0" distB="0" distL="0" distR="0" wp14:anchorId="5D182D82" wp14:editId="0396ADEB">
            <wp:extent cx="4297680" cy="2684102"/>
            <wp:effectExtent l="0" t="0" r="7620" b="2540"/>
            <wp:docPr id="1500266898" name="Imagen 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66898" name="Imagen 6" descr="Diagrama&#10;&#10;El contenido generado por IA puede ser incorrecto."/>
                    <pic:cNvPicPr/>
                  </pic:nvPicPr>
                  <pic:blipFill rotWithShape="1">
                    <a:blip r:embed="rId57" cstate="print">
                      <a:extLst>
                        <a:ext uri="{28A0092B-C50C-407E-A947-70E740481C1C}">
                          <a14:useLocalDpi xmlns:a14="http://schemas.microsoft.com/office/drawing/2010/main" val="0"/>
                        </a:ext>
                      </a:extLst>
                    </a:blip>
                    <a:srcRect l="6614" t="12564" b="5785"/>
                    <a:stretch>
                      <a:fillRect/>
                    </a:stretch>
                  </pic:blipFill>
                  <pic:spPr bwMode="auto">
                    <a:xfrm>
                      <a:off x="0" y="0"/>
                      <a:ext cx="4352024" cy="2718042"/>
                    </a:xfrm>
                    <a:prstGeom prst="rect">
                      <a:avLst/>
                    </a:prstGeom>
                    <a:ln>
                      <a:noFill/>
                    </a:ln>
                    <a:extLst>
                      <a:ext uri="{53640926-AAD7-44D8-BBD7-CCE9431645EC}">
                        <a14:shadowObscured xmlns:a14="http://schemas.microsoft.com/office/drawing/2010/main"/>
                      </a:ext>
                    </a:extLst>
                  </pic:spPr>
                </pic:pic>
              </a:graphicData>
            </a:graphic>
          </wp:inline>
        </w:drawing>
      </w:r>
    </w:p>
    <w:p w14:paraId="18FFD03D" w14:textId="52878C67" w:rsidR="0086657E" w:rsidRPr="00695FEE" w:rsidRDefault="00076262" w:rsidP="00DF619D">
      <w:pPr>
        <w:pStyle w:val="TtulodefiguraRenoBo"/>
      </w:pPr>
      <w:bookmarkStart w:id="1785" w:name="_Toc218869872"/>
      <w:r w:rsidRPr="00695FEE">
        <w:t xml:space="preserve">Ilustración </w:t>
      </w:r>
      <w:fldSimple w:instr=" SEQ Ilustración \* ARABIC ">
        <w:r w:rsidR="002F5AF8">
          <w:rPr>
            <w:noProof/>
          </w:rPr>
          <w:t>14</w:t>
        </w:r>
      </w:fldSimple>
      <w:r w:rsidRPr="00695FEE">
        <w:t xml:space="preserve"> - Evolución de la arquitectura de sistemas – Objetivo 2030</w:t>
      </w:r>
      <w:bookmarkEnd w:id="1785"/>
    </w:p>
    <w:p w14:paraId="328E73AA" w14:textId="25E11BCB" w:rsidR="00E82D34" w:rsidRDefault="009F141B" w:rsidP="00E450F7">
      <w:pPr>
        <w:rPr>
          <w:rFonts w:cs="Arial"/>
        </w:rPr>
      </w:pPr>
      <w:r w:rsidRPr="00695FEE">
        <w:rPr>
          <w:rFonts w:cs="Arial"/>
        </w:rPr>
        <w:lastRenderedPageBreak/>
        <w:t>La figura resalta los nuevos componentes comerciales y sus flujos. El flujo Comercial: Muestra la conexión directa desde Autogestión -&gt; Gestión de Cliente -&gt; Plataforma de Negocio Digital. La integración: La Plataforma de Integración (API - CDE) se muestra como el conector central que permite la comunicación entre estos sistemas. Como resultado deseado está el análisis de datos: Se visualiza cómo todos los componentes (los comerciales y el de integración) alimentan el nuevo bloque de Analítica Predictiva, centralizando la gestión inteligente de datos.</w:t>
      </w:r>
      <w:r w:rsidR="00E82D34">
        <w:rPr>
          <w:rFonts w:cs="Arial"/>
        </w:rPr>
        <w:br w:type="page"/>
      </w:r>
    </w:p>
    <w:p w14:paraId="179C7119" w14:textId="453E75DD" w:rsidR="00192E46" w:rsidRPr="00695FEE" w:rsidRDefault="00192E46" w:rsidP="00AD052B">
      <w:pPr>
        <w:pStyle w:val="Ttulo1"/>
      </w:pPr>
      <w:bookmarkStart w:id="1786" w:name="_Toc216680029"/>
      <w:bookmarkStart w:id="1787" w:name="_Toc218692508"/>
      <w:bookmarkStart w:id="1788" w:name="_Toc218870075"/>
      <w:r w:rsidRPr="00695FEE">
        <w:lastRenderedPageBreak/>
        <w:t xml:space="preserve">Hoja de </w:t>
      </w:r>
      <w:r w:rsidR="00A829B0">
        <w:t>r</w:t>
      </w:r>
      <w:r w:rsidRPr="00695FEE">
        <w:t xml:space="preserve">uta y </w:t>
      </w:r>
      <w:r w:rsidR="00A829B0">
        <w:t>p</w:t>
      </w:r>
      <w:r w:rsidRPr="00695FEE">
        <w:t xml:space="preserve">ortafolio de </w:t>
      </w:r>
      <w:r w:rsidR="00A829B0">
        <w:t>p</w:t>
      </w:r>
      <w:r w:rsidRPr="00695FEE">
        <w:t>royectos 2026-2030</w:t>
      </w:r>
      <w:bookmarkEnd w:id="1786"/>
      <w:bookmarkEnd w:id="1787"/>
      <w:bookmarkEnd w:id="1788"/>
    </w:p>
    <w:p w14:paraId="2843DA79" w14:textId="77777777" w:rsidR="002A2420" w:rsidRPr="00695FEE" w:rsidRDefault="002A2420" w:rsidP="002A2420">
      <w:pPr>
        <w:rPr>
          <w:rFonts w:cs="Arial"/>
        </w:rPr>
      </w:pPr>
      <w:r w:rsidRPr="00695FEE">
        <w:rPr>
          <w:rFonts w:cs="Arial"/>
        </w:rPr>
        <w:t xml:space="preserve">La Hoja de Ruta del PETI 2026-2030 articula los macroproyectos ya definidos en la vigencia 2025 para cerrar las brechas encontradas en Gobierno, Infraestructura y Seguridad con </w:t>
      </w:r>
      <w:r w:rsidRPr="00695FEE">
        <w:rPr>
          <w:rFonts w:cs="Arial"/>
          <w:b/>
          <w:bCs/>
        </w:rPr>
        <w:t>tres nuevos macroproyectos</w:t>
      </w:r>
      <w:r w:rsidRPr="00695FEE">
        <w:rPr>
          <w:rFonts w:cs="Arial"/>
        </w:rPr>
        <w:t xml:space="preserve"> enfocados explícitamente en la generación de ingresos y el cumplimiento del pilar de Crecimiento Financiero.</w:t>
      </w:r>
    </w:p>
    <w:p w14:paraId="0FEB33A2" w14:textId="397E40A5" w:rsidR="00944F1F" w:rsidRPr="00695FEE" w:rsidRDefault="001B6266" w:rsidP="001B6266">
      <w:pPr>
        <w:keepNext/>
        <w:jc w:val="center"/>
      </w:pPr>
      <w:r w:rsidRPr="001B6266">
        <w:rPr>
          <w:noProof/>
        </w:rPr>
        <w:drawing>
          <wp:inline distT="0" distB="0" distL="0" distR="0" wp14:anchorId="250761D4" wp14:editId="5BEB6433">
            <wp:extent cx="6259830" cy="1212215"/>
            <wp:effectExtent l="0" t="0" r="7620" b="6985"/>
            <wp:docPr id="497327640"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27640" name="Imagen 2" descr="Interfaz de usuario gráfica, Aplicación&#10;&#10;El contenido generado por IA puede ser incorrect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59830" cy="1212215"/>
                    </a:xfrm>
                    <a:prstGeom prst="rect">
                      <a:avLst/>
                    </a:prstGeom>
                    <a:noFill/>
                    <a:ln>
                      <a:noFill/>
                    </a:ln>
                  </pic:spPr>
                </pic:pic>
              </a:graphicData>
            </a:graphic>
          </wp:inline>
        </w:drawing>
      </w:r>
    </w:p>
    <w:p w14:paraId="3AB45B77" w14:textId="0AE19F01" w:rsidR="00076262" w:rsidRDefault="00944F1F" w:rsidP="00DF619D">
      <w:pPr>
        <w:pStyle w:val="TtulodefiguraRenoBo"/>
      </w:pPr>
      <w:bookmarkStart w:id="1789" w:name="_Toc218869873"/>
      <w:r w:rsidRPr="00695FEE">
        <w:t xml:space="preserve">Ilustración </w:t>
      </w:r>
      <w:fldSimple w:instr=" SEQ Ilustración \* ARABIC ">
        <w:r w:rsidR="002F5AF8">
          <w:rPr>
            <w:noProof/>
          </w:rPr>
          <w:t>15</w:t>
        </w:r>
      </w:fldSimple>
      <w:r w:rsidRPr="00695FEE">
        <w:t xml:space="preserve"> - Hoja de ruta consolidada 2026-2030</w:t>
      </w:r>
      <w:bookmarkEnd w:id="1789"/>
    </w:p>
    <w:p w14:paraId="1D86EFE3" w14:textId="77777777" w:rsidR="00E82D34" w:rsidRPr="00E82D34" w:rsidRDefault="00E82D34" w:rsidP="00E82D34"/>
    <w:p w14:paraId="1E55D2AB" w14:textId="77777777" w:rsidR="00C11BB6" w:rsidRPr="00C11BB6" w:rsidRDefault="00C11BB6" w:rsidP="00C11BB6">
      <w:pPr>
        <w:rPr>
          <w:rFonts w:cs="Arial"/>
        </w:rPr>
      </w:pPr>
      <w:r w:rsidRPr="00C11BB6">
        <w:rPr>
          <w:rFonts w:cs="Arial"/>
        </w:rPr>
        <w:t>La figura presenta el cronograma general de implementación del PETI y los macroproyectos de TI hasta 2030. Se evidencia que los proyectos fundacionales —Infraestructura y Seguridad— constituyen la base durante el periodo 2026</w:t>
      </w:r>
      <w:r w:rsidRPr="00C11BB6">
        <w:rPr>
          <w:rFonts w:cs="Arial"/>
        </w:rPr>
        <w:noBreakHyphen/>
        <w:t>2027, creando las condiciones necesarias para que los proyectos orientados a la generación de ingresos se desplieguen y alcancen su madurez entre 2027 y 2030.</w:t>
      </w:r>
    </w:p>
    <w:p w14:paraId="121067A7" w14:textId="77777777" w:rsidR="00383DB3" w:rsidRPr="00383DB3" w:rsidRDefault="00383DB3" w:rsidP="00383DB3">
      <w:pPr>
        <w:rPr>
          <w:rFonts w:cs="Arial"/>
        </w:rPr>
      </w:pPr>
      <w:r w:rsidRPr="00372DC2">
        <w:rPr>
          <w:rFonts w:cs="Arial"/>
          <w:b/>
        </w:rPr>
        <w:t>EO0201</w:t>
      </w:r>
      <w:r w:rsidRPr="00372DC2">
        <w:rPr>
          <w:rFonts w:cs="Arial"/>
        </w:rPr>
        <w:t xml:space="preserve"> se incorpora mediante el despliegue del </w:t>
      </w:r>
      <w:r w:rsidRPr="00372DC2">
        <w:rPr>
          <w:rFonts w:cs="Arial"/>
          <w:b/>
        </w:rPr>
        <w:t xml:space="preserve">SIM – </w:t>
      </w:r>
      <w:proofErr w:type="spellStart"/>
      <w:r w:rsidRPr="00372DC2">
        <w:rPr>
          <w:rFonts w:cs="Arial"/>
          <w:b/>
        </w:rPr>
        <w:t>NocoBase</w:t>
      </w:r>
      <w:proofErr w:type="spellEnd"/>
      <w:r w:rsidRPr="00372DC2">
        <w:rPr>
          <w:rFonts w:cs="Arial"/>
        </w:rPr>
        <w:t xml:space="preserve"> para procesos misionales, la </w:t>
      </w:r>
      <w:r w:rsidRPr="00372DC2">
        <w:rPr>
          <w:rFonts w:cs="Arial"/>
          <w:b/>
        </w:rPr>
        <w:t>arquitectura de integración API</w:t>
      </w:r>
      <w:r w:rsidRPr="00372DC2">
        <w:rPr>
          <w:rFonts w:cs="Arial"/>
          <w:b/>
        </w:rPr>
        <w:noBreakHyphen/>
        <w:t>Management y CDE</w:t>
      </w:r>
      <w:r w:rsidRPr="00372DC2">
        <w:rPr>
          <w:rFonts w:cs="Arial"/>
        </w:rPr>
        <w:t xml:space="preserve">, y la modernización de la </w:t>
      </w:r>
      <w:r w:rsidRPr="00372DC2">
        <w:rPr>
          <w:rFonts w:cs="Arial"/>
          <w:b/>
        </w:rPr>
        <w:t>omnicanalidad</w:t>
      </w:r>
      <w:r w:rsidRPr="00372DC2">
        <w:rPr>
          <w:rFonts w:cs="Arial"/>
        </w:rPr>
        <w:t xml:space="preserve"> (portal único). </w:t>
      </w:r>
      <w:r w:rsidRPr="00372DC2">
        <w:rPr>
          <w:rFonts w:cs="Arial"/>
          <w:b/>
        </w:rPr>
        <w:t>EO0202</w:t>
      </w:r>
      <w:r w:rsidRPr="00372DC2">
        <w:rPr>
          <w:rFonts w:cs="Arial"/>
        </w:rPr>
        <w:t xml:space="preserve"> se integra al </w:t>
      </w:r>
      <w:r w:rsidRPr="00372DC2">
        <w:rPr>
          <w:rFonts w:cs="Arial"/>
          <w:b/>
        </w:rPr>
        <w:t>macroproyecto de seguridad y privacidad</w:t>
      </w:r>
      <w:r w:rsidRPr="00372DC2">
        <w:rPr>
          <w:rFonts w:cs="Arial"/>
        </w:rPr>
        <w:t xml:space="preserve">, migrando y operando el </w:t>
      </w:r>
      <w:r w:rsidRPr="00372DC2">
        <w:rPr>
          <w:rFonts w:cs="Arial"/>
          <w:b/>
        </w:rPr>
        <w:t>SGSI en ISO/IEC 27001:2022</w:t>
      </w:r>
      <w:r w:rsidRPr="00372DC2">
        <w:rPr>
          <w:rFonts w:cs="Arial"/>
        </w:rPr>
        <w:t xml:space="preserve"> y ejecutando </w:t>
      </w:r>
      <w:r w:rsidRPr="00372DC2">
        <w:rPr>
          <w:rFonts w:cs="Arial"/>
          <w:b/>
        </w:rPr>
        <w:t>DRP</w:t>
      </w:r>
      <w:r w:rsidRPr="00372DC2">
        <w:rPr>
          <w:rFonts w:cs="Arial"/>
        </w:rPr>
        <w:t xml:space="preserve"> con criterios de aceptación y evidencias.</w:t>
      </w:r>
    </w:p>
    <w:p w14:paraId="6B2BD2A3" w14:textId="77777777" w:rsidR="00DF019C" w:rsidRDefault="00DF019C" w:rsidP="00924448">
      <w:pPr>
        <w:rPr>
          <w:rFonts w:cs="Arial"/>
        </w:rPr>
      </w:pPr>
    </w:p>
    <w:tbl>
      <w:tblPr>
        <w:tblStyle w:val="TabladeRenoBo"/>
        <w:tblW w:w="0" w:type="auto"/>
        <w:tblLook w:val="04A0" w:firstRow="1" w:lastRow="0" w:firstColumn="1" w:lastColumn="0" w:noHBand="0" w:noVBand="1"/>
      </w:tblPr>
      <w:tblGrid>
        <w:gridCol w:w="2689"/>
        <w:gridCol w:w="6797"/>
      </w:tblGrid>
      <w:tr w:rsidR="00793936" w:rsidRPr="00695FEE" w14:paraId="5B14BBDF" w14:textId="77777777" w:rsidTr="00F067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6E34523" w14:textId="77777777" w:rsidR="00D962AD" w:rsidRPr="00695FEE" w:rsidRDefault="00D962AD" w:rsidP="00372DC2">
            <w:pPr>
              <w:spacing w:line="360" w:lineRule="auto"/>
              <w:rPr>
                <w:rFonts w:cs="Arial"/>
              </w:rPr>
            </w:pPr>
            <w:r w:rsidRPr="00695FEE">
              <w:rPr>
                <w:rFonts w:cs="Arial"/>
              </w:rPr>
              <w:lastRenderedPageBreak/>
              <w:t>Macroproyecto</w:t>
            </w:r>
          </w:p>
        </w:tc>
        <w:tc>
          <w:tcPr>
            <w:tcW w:w="0" w:type="auto"/>
            <w:hideMark/>
          </w:tcPr>
          <w:p w14:paraId="27E01866" w14:textId="2C6A4B53" w:rsidR="00D962AD" w:rsidRPr="00695FEE" w:rsidRDefault="00D962AD" w:rsidP="00372DC2">
            <w:pPr>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695FEE">
              <w:rPr>
                <w:rFonts w:cs="Arial"/>
              </w:rPr>
              <w:t xml:space="preserve">Énfasis 2026-2030: Maduración y </w:t>
            </w:r>
            <w:r w:rsidR="00DE46F7" w:rsidRPr="00695FEE">
              <w:rPr>
                <w:rFonts w:cs="Arial"/>
              </w:rPr>
              <w:t>c</w:t>
            </w:r>
            <w:r w:rsidRPr="00695FEE">
              <w:rPr>
                <w:rFonts w:cs="Arial"/>
              </w:rPr>
              <w:t xml:space="preserve">ierre de </w:t>
            </w:r>
            <w:r w:rsidR="00DE46F7" w:rsidRPr="00695FEE">
              <w:rPr>
                <w:rFonts w:cs="Arial"/>
              </w:rPr>
              <w:t>b</w:t>
            </w:r>
            <w:r w:rsidRPr="00695FEE">
              <w:rPr>
                <w:rFonts w:cs="Arial"/>
              </w:rPr>
              <w:t>rechas</w:t>
            </w:r>
          </w:p>
        </w:tc>
      </w:tr>
      <w:tr w:rsidR="00793936" w:rsidRPr="00695FEE" w14:paraId="39EDB621"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784A67" w14:textId="77777777" w:rsidR="00D962AD" w:rsidRPr="00695FEE" w:rsidRDefault="00D962AD" w:rsidP="00372DC2">
            <w:pPr>
              <w:spacing w:line="360" w:lineRule="auto"/>
              <w:rPr>
                <w:rFonts w:cs="Arial"/>
              </w:rPr>
            </w:pPr>
            <w:r w:rsidRPr="00695FEE">
              <w:rPr>
                <w:rFonts w:cs="Arial"/>
              </w:rPr>
              <w:t>1. Fortalecimiento de Gobierno y Estructura Organizacional de TI</w:t>
            </w:r>
          </w:p>
        </w:tc>
        <w:tc>
          <w:tcPr>
            <w:tcW w:w="0" w:type="auto"/>
            <w:hideMark/>
          </w:tcPr>
          <w:p w14:paraId="32CB3CF1" w14:textId="77777777" w:rsidR="00D962AD" w:rsidRPr="00695FEE" w:rsidRDefault="00D962AD" w:rsidP="00372DC2">
            <w:pPr>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Posicionar la función de TI como Estratégica. Formalizar instancias de decisión internas Comité Operativo/Táctico, comité control de cambios TI. Implementación completa de procesos de gestión de proyectos, proveedores, y arquitectura empresarial.</w:t>
            </w:r>
          </w:p>
        </w:tc>
      </w:tr>
      <w:tr w:rsidR="00793936" w:rsidRPr="00695FEE" w14:paraId="2C20B8AA"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70DBE3" w14:textId="77777777" w:rsidR="00D962AD" w:rsidRPr="00695FEE" w:rsidRDefault="00D962AD" w:rsidP="00372DC2">
            <w:pPr>
              <w:spacing w:line="360" w:lineRule="auto"/>
              <w:rPr>
                <w:rFonts w:cs="Arial"/>
              </w:rPr>
            </w:pPr>
            <w:r w:rsidRPr="00695FEE">
              <w:rPr>
                <w:rFonts w:cs="Arial"/>
              </w:rPr>
              <w:t>2. Sistemas de Información</w:t>
            </w:r>
          </w:p>
        </w:tc>
        <w:tc>
          <w:tcPr>
            <w:tcW w:w="0" w:type="auto"/>
            <w:hideMark/>
          </w:tcPr>
          <w:p w14:paraId="57B093BE" w14:textId="77777777" w:rsidR="00D962AD" w:rsidRPr="00695FEE" w:rsidRDefault="00D962AD" w:rsidP="00372DC2">
            <w:pPr>
              <w:spacing w:line="360" w:lineRule="auto"/>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Integración Total de la Cadena de Valor (</w:t>
            </w:r>
            <w:proofErr w:type="spellStart"/>
            <w:r w:rsidRPr="00695FEE">
              <w:rPr>
                <w:rFonts w:cs="Arial"/>
              </w:rPr>
              <w:t>End-to-End</w:t>
            </w:r>
            <w:proofErr w:type="spellEnd"/>
            <w:r w:rsidRPr="00695FEE">
              <w:rPr>
                <w:rFonts w:cs="Arial"/>
              </w:rPr>
              <w:t xml:space="preserve">): Implementación de la arquitectura de integración API- CDE y completar el ciclo de vida de los sistemas misionales, incluyendo el desarrollo y migración total del sistema misional en la herramienta </w:t>
            </w:r>
            <w:proofErr w:type="spellStart"/>
            <w:r w:rsidRPr="00695FEE">
              <w:rPr>
                <w:rFonts w:cs="Arial"/>
              </w:rPr>
              <w:t>NocoBase</w:t>
            </w:r>
            <w:proofErr w:type="spellEnd"/>
            <w:r w:rsidRPr="00695FEE">
              <w:rPr>
                <w:rFonts w:cs="Arial"/>
              </w:rPr>
              <w:t>.</w:t>
            </w:r>
          </w:p>
        </w:tc>
      </w:tr>
      <w:tr w:rsidR="00793936" w:rsidRPr="00695FEE" w14:paraId="1C6781C0"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592706" w14:textId="77777777" w:rsidR="00D962AD" w:rsidRPr="00695FEE" w:rsidRDefault="00D962AD" w:rsidP="00372DC2">
            <w:pPr>
              <w:spacing w:line="360" w:lineRule="auto"/>
              <w:rPr>
                <w:rFonts w:cs="Arial"/>
              </w:rPr>
            </w:pPr>
            <w:r w:rsidRPr="00695FEE">
              <w:rPr>
                <w:rFonts w:cs="Arial"/>
              </w:rPr>
              <w:t>3. Seguridad y Privacidad de la Información</w:t>
            </w:r>
          </w:p>
        </w:tc>
        <w:tc>
          <w:tcPr>
            <w:tcW w:w="0" w:type="auto"/>
            <w:hideMark/>
          </w:tcPr>
          <w:p w14:paraId="0F466030" w14:textId="77777777" w:rsidR="00D962AD" w:rsidRDefault="00D962AD" w:rsidP="00372DC2">
            <w:pPr>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Operación Continua del SGSI: Pruebas de vulnerabilidad recurrentes, aseguramiento de la nube y fortalecimiento de la cultura de seguridad, alcanzando altos niveles de cumplimiento normativo (FURAG). Implementación del SGSI (ISO 27001:2022), Control de Acceso a la Red (NAC), y estrategia de Gestión de Identidades y Accesos (</w:t>
            </w:r>
            <w:proofErr w:type="gramStart"/>
            <w:r w:rsidRPr="00695FEE">
              <w:rPr>
                <w:rFonts w:cs="Arial"/>
              </w:rPr>
              <w:t>Single</w:t>
            </w:r>
            <w:proofErr w:type="gramEnd"/>
            <w:r w:rsidRPr="00695FEE">
              <w:rPr>
                <w:rFonts w:cs="Arial"/>
              </w:rPr>
              <w:t xml:space="preserve"> </w:t>
            </w:r>
            <w:proofErr w:type="spellStart"/>
            <w:r w:rsidRPr="00695FEE">
              <w:rPr>
                <w:rFonts w:cs="Arial"/>
              </w:rPr>
              <w:t>Sign</w:t>
            </w:r>
            <w:proofErr w:type="spellEnd"/>
            <w:r w:rsidRPr="00695FEE">
              <w:rPr>
                <w:rFonts w:cs="Arial"/>
              </w:rPr>
              <w:t xml:space="preserve"> </w:t>
            </w:r>
            <w:proofErr w:type="spellStart"/>
            <w:r w:rsidRPr="00695FEE">
              <w:rPr>
                <w:rFonts w:cs="Arial"/>
              </w:rPr>
              <w:t>On</w:t>
            </w:r>
            <w:proofErr w:type="spellEnd"/>
            <w:r w:rsidRPr="00695FEE">
              <w:rPr>
                <w:rFonts w:cs="Arial"/>
              </w:rPr>
              <w:t>).</w:t>
            </w:r>
          </w:p>
          <w:p w14:paraId="3D3B0625" w14:textId="1D1CEEC6" w:rsidR="00D962AD" w:rsidRPr="00695FEE" w:rsidRDefault="002944DC" w:rsidP="00372DC2">
            <w:pPr>
              <w:spacing w:line="360" w:lineRule="auto"/>
              <w:cnfStyle w:val="000000100000" w:firstRow="0" w:lastRow="0" w:firstColumn="0" w:lastColumn="0" w:oddVBand="0" w:evenVBand="0" w:oddHBand="1" w:evenHBand="0" w:firstRowFirstColumn="0" w:firstRowLastColumn="0" w:lastRowFirstColumn="0" w:lastRowLastColumn="0"/>
              <w:rPr>
                <w:rFonts w:cs="Arial"/>
              </w:rPr>
            </w:pPr>
            <w:r w:rsidRPr="002944DC">
              <w:rPr>
                <w:rFonts w:cs="Arial"/>
              </w:rPr>
              <w:t xml:space="preserve">Este macroproyecto incorpora explícitamente los lineamientos obligatorios de la Circular 07 de 2024 de la Consejería Distrital de TIC – Bogotá para PETI distritales (accesibilidad de sistemas de información y web; seguridad de la información), exigidos por los entes de control internos y externos, y articulados con el Programa de Transparencia y Ética Pública 2026 en su componente de accesibilidad. En coherencia, se integran actividades y evidencias para asegurar la </w:t>
            </w:r>
            <w:proofErr w:type="spellStart"/>
            <w:r w:rsidRPr="002944DC">
              <w:rPr>
                <w:rFonts w:cs="Arial"/>
              </w:rPr>
              <w:t>defendibilidad</w:t>
            </w:r>
            <w:proofErr w:type="spellEnd"/>
            <w:r w:rsidRPr="002944DC">
              <w:rPr>
                <w:rFonts w:cs="Arial"/>
              </w:rPr>
              <w:t xml:space="preserve"> normativa del PETI y la trazabilidad con el SGSI (ISO/IEC 27001:2022) y el MSPI.</w:t>
            </w:r>
          </w:p>
        </w:tc>
      </w:tr>
      <w:tr w:rsidR="00793936" w:rsidRPr="00695FEE" w14:paraId="0FDA0C90"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E96117" w14:textId="77777777" w:rsidR="00D962AD" w:rsidRPr="00695FEE" w:rsidRDefault="00D962AD" w:rsidP="00372DC2">
            <w:pPr>
              <w:spacing w:line="360" w:lineRule="auto"/>
              <w:rPr>
                <w:rFonts w:cs="Arial"/>
              </w:rPr>
            </w:pPr>
            <w:r w:rsidRPr="00695FEE">
              <w:rPr>
                <w:rFonts w:cs="Arial"/>
              </w:rPr>
              <w:t>4. Infraestructura y Operación de TI</w:t>
            </w:r>
          </w:p>
        </w:tc>
        <w:tc>
          <w:tcPr>
            <w:tcW w:w="0" w:type="auto"/>
            <w:hideMark/>
          </w:tcPr>
          <w:p w14:paraId="193E8DFE" w14:textId="77777777" w:rsidR="00D962AD" w:rsidRPr="00695FEE" w:rsidRDefault="00D962AD" w:rsidP="00372DC2">
            <w:pPr>
              <w:keepNext/>
              <w:spacing w:line="360" w:lineRule="auto"/>
              <w:cnfStyle w:val="000000010000" w:firstRow="0" w:lastRow="0" w:firstColumn="0" w:lastColumn="0" w:oddVBand="0" w:evenVBand="0" w:oddHBand="0" w:evenHBand="1" w:firstRowFirstColumn="0" w:firstRowLastColumn="0" w:lastRowFirstColumn="0" w:lastRowLastColumn="0"/>
              <w:rPr>
                <w:rFonts w:cs="Arial"/>
              </w:rPr>
            </w:pPr>
            <w:r w:rsidRPr="00695FEE">
              <w:rPr>
                <w:rFonts w:cs="Arial"/>
              </w:rPr>
              <w:t xml:space="preserve">Resiliencia y Nube Híbrida Avanzada: Migración completa de servicios locales obsoletos a la nube e infraestructura local actualizada. Implementación de mecanismos automatizados de continuidad y recuperación en la nube </w:t>
            </w:r>
          </w:p>
        </w:tc>
      </w:tr>
    </w:tbl>
    <w:p w14:paraId="4CF49974" w14:textId="218B4F12" w:rsidR="00944F1F" w:rsidRPr="00695FEE" w:rsidRDefault="00E137C8" w:rsidP="00DF619D">
      <w:pPr>
        <w:pStyle w:val="TtulodetablaRenoBo"/>
      </w:pPr>
      <w:bookmarkStart w:id="1790" w:name="_Toc218869930"/>
      <w:r w:rsidRPr="00695FEE">
        <w:t xml:space="preserve">Tabla </w:t>
      </w:r>
      <w:fldSimple w:instr=" SEQ Tabla \* ARABIC ">
        <w:r w:rsidR="00BA61C7">
          <w:rPr>
            <w:noProof/>
          </w:rPr>
          <w:t>54</w:t>
        </w:r>
      </w:fldSimple>
      <w:r w:rsidRPr="00695FEE">
        <w:t xml:space="preserve"> - Macroproyectos que se mantienen y buscan maduración</w:t>
      </w:r>
      <w:bookmarkEnd w:id="1790"/>
    </w:p>
    <w:p w14:paraId="32BE5D8E" w14:textId="13922BB4" w:rsidR="00E137C8" w:rsidRPr="00695FEE" w:rsidRDefault="00DE46F7" w:rsidP="000E7DB0">
      <w:pPr>
        <w:pStyle w:val="Ttulo2"/>
      </w:pPr>
      <w:bookmarkStart w:id="1791" w:name="_Toc218692509"/>
      <w:bookmarkStart w:id="1792" w:name="_Toc218870076"/>
      <w:r w:rsidRPr="00695FEE">
        <w:lastRenderedPageBreak/>
        <w:t xml:space="preserve">Macroproyectos </w:t>
      </w:r>
      <w:r w:rsidR="00A829B0">
        <w:t>e</w:t>
      </w:r>
      <w:r w:rsidRPr="00695FEE">
        <w:t>stratégicos 2026-2030 con enfoque en generación de ingresos que puede apoyar TI</w:t>
      </w:r>
      <w:bookmarkEnd w:id="1791"/>
      <w:bookmarkEnd w:id="1792"/>
    </w:p>
    <w:p w14:paraId="47CF9FED" w14:textId="77777777" w:rsidR="001F33A6" w:rsidRPr="00695FEE" w:rsidRDefault="001F33A6" w:rsidP="00C75045">
      <w:r w:rsidRPr="00695FEE">
        <w:t xml:space="preserve">Estos proyectos están diseñados para impactar directamente en el pilar de Crecimiento Financiero de </w:t>
      </w:r>
      <w:proofErr w:type="spellStart"/>
      <w:r w:rsidRPr="00695FEE">
        <w:t>RenoBo</w:t>
      </w:r>
      <w:proofErr w:type="spellEnd"/>
      <w:r w:rsidRPr="00695FEE">
        <w:t xml:space="preserve"> y la prioridad de Nuevos Negocios que podrían ser apoyados por TI ya sea realizando implementaciones de herramientas o desarrollos particulares adaptados a las necesidades.</w:t>
      </w:r>
    </w:p>
    <w:tbl>
      <w:tblPr>
        <w:tblStyle w:val="TabladeRenoBo"/>
        <w:tblW w:w="0" w:type="auto"/>
        <w:tblLook w:val="04A0" w:firstRow="1" w:lastRow="0" w:firstColumn="1" w:lastColumn="0" w:noHBand="0" w:noVBand="1"/>
      </w:tblPr>
      <w:tblGrid>
        <w:gridCol w:w="2736"/>
        <w:gridCol w:w="2289"/>
        <w:gridCol w:w="4461"/>
      </w:tblGrid>
      <w:tr w:rsidR="003A6208" w:rsidRPr="00695FEE" w14:paraId="18D94846" w14:textId="77777777" w:rsidTr="00D361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407E3E3" w14:textId="77777777" w:rsidR="00C61497" w:rsidRPr="00695FEE" w:rsidRDefault="00C61497" w:rsidP="00E82D34">
            <w:pPr>
              <w:spacing w:line="312" w:lineRule="auto"/>
              <w:rPr>
                <w:rFonts w:cs="Arial"/>
              </w:rPr>
            </w:pPr>
            <w:r w:rsidRPr="00695FEE">
              <w:rPr>
                <w:rFonts w:cs="Arial"/>
              </w:rPr>
              <w:t>Nuevo Macroproyecto (2026-2030)</w:t>
            </w:r>
          </w:p>
        </w:tc>
        <w:tc>
          <w:tcPr>
            <w:tcW w:w="0" w:type="auto"/>
            <w:hideMark/>
          </w:tcPr>
          <w:p w14:paraId="3DBE365C" w14:textId="77777777" w:rsidR="00C61497" w:rsidRPr="00695FEE" w:rsidRDefault="00C61497" w:rsidP="00E82D34">
            <w:pPr>
              <w:spacing w:line="312" w:lineRule="auto"/>
              <w:cnfStyle w:val="100000000000" w:firstRow="1" w:lastRow="0" w:firstColumn="0" w:lastColumn="0" w:oddVBand="0" w:evenVBand="0" w:oddHBand="0" w:evenHBand="0" w:firstRowFirstColumn="0" w:firstRowLastColumn="0" w:lastRowFirstColumn="0" w:lastRowLastColumn="0"/>
              <w:rPr>
                <w:rFonts w:cs="Arial"/>
              </w:rPr>
            </w:pPr>
            <w:r w:rsidRPr="00695FEE">
              <w:rPr>
                <w:rFonts w:cs="Arial"/>
              </w:rPr>
              <w:t>Alineación Estratégica (PEI)</w:t>
            </w:r>
          </w:p>
        </w:tc>
        <w:tc>
          <w:tcPr>
            <w:tcW w:w="0" w:type="auto"/>
            <w:hideMark/>
          </w:tcPr>
          <w:p w14:paraId="4538386B" w14:textId="77777777" w:rsidR="00C61497" w:rsidRPr="00695FEE" w:rsidRDefault="00C61497" w:rsidP="00E82D34">
            <w:pPr>
              <w:spacing w:line="312" w:lineRule="auto"/>
              <w:cnfStyle w:val="100000000000" w:firstRow="1" w:lastRow="0" w:firstColumn="0" w:lastColumn="0" w:oddVBand="0" w:evenVBand="0" w:oddHBand="0" w:evenHBand="0" w:firstRowFirstColumn="0" w:firstRowLastColumn="0" w:lastRowFirstColumn="0" w:lastRowLastColumn="0"/>
              <w:rPr>
                <w:rFonts w:cs="Arial"/>
              </w:rPr>
            </w:pPr>
            <w:r w:rsidRPr="00695FEE">
              <w:rPr>
                <w:rFonts w:cs="Arial"/>
              </w:rPr>
              <w:t>Objetivo de Ingreso/Valor</w:t>
            </w:r>
          </w:p>
        </w:tc>
      </w:tr>
      <w:tr w:rsidR="003A6208" w:rsidRPr="00695FEE" w14:paraId="41C4BD12"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B67261" w14:textId="77777777" w:rsidR="00C61497" w:rsidRPr="00695FEE" w:rsidRDefault="00C61497" w:rsidP="00E82D34">
            <w:pPr>
              <w:spacing w:line="312" w:lineRule="auto"/>
              <w:rPr>
                <w:rFonts w:cs="Arial"/>
              </w:rPr>
            </w:pPr>
            <w:r w:rsidRPr="00695FEE">
              <w:rPr>
                <w:rFonts w:cs="Arial"/>
              </w:rPr>
              <w:t>5. Plataforma de Negocio Digital y Comercialización (C-F)</w:t>
            </w:r>
          </w:p>
        </w:tc>
        <w:tc>
          <w:tcPr>
            <w:tcW w:w="0" w:type="auto"/>
            <w:hideMark/>
          </w:tcPr>
          <w:p w14:paraId="0C4EE1FC" w14:textId="77777777" w:rsidR="00C61497" w:rsidRPr="00695FEE" w:rsidRDefault="00C61497" w:rsidP="00E82D34">
            <w:pPr>
              <w:spacing w:line="312" w:lineRule="auto"/>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Crecimiento Financiero - Gestión Inmobiliaria y Portafolio de Servicios.</w:t>
            </w:r>
          </w:p>
        </w:tc>
        <w:tc>
          <w:tcPr>
            <w:tcW w:w="0" w:type="auto"/>
            <w:hideMark/>
          </w:tcPr>
          <w:p w14:paraId="494045DB" w14:textId="77777777" w:rsidR="00C61497" w:rsidRPr="00695FEE" w:rsidRDefault="00C61497" w:rsidP="00E82D34">
            <w:pPr>
              <w:spacing w:line="312" w:lineRule="auto"/>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Optimizar la venta de suelo y servicios, reducir la dependencia de intermediarios, y crear un nuevo canal de ingresos por transacciones digitales.</w:t>
            </w:r>
          </w:p>
        </w:tc>
      </w:tr>
      <w:tr w:rsidR="003A6208" w:rsidRPr="00695FEE" w14:paraId="0526BA4C" w14:textId="77777777" w:rsidTr="00B320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964590" w14:textId="77777777" w:rsidR="00C61497" w:rsidRPr="00695FEE" w:rsidRDefault="00C61497" w:rsidP="00E82D34">
            <w:pPr>
              <w:spacing w:line="312" w:lineRule="auto"/>
              <w:rPr>
                <w:rFonts w:cs="Arial"/>
              </w:rPr>
            </w:pPr>
            <w:r w:rsidRPr="00695FEE">
              <w:rPr>
                <w:rFonts w:cs="Arial"/>
              </w:rPr>
              <w:t>6. Inteligencia de Negocios y Analítica Predictiva (C-F/R-S)</w:t>
            </w:r>
          </w:p>
        </w:tc>
        <w:tc>
          <w:tcPr>
            <w:tcW w:w="0" w:type="auto"/>
            <w:hideMark/>
          </w:tcPr>
          <w:p w14:paraId="26F77FFA" w14:textId="77777777" w:rsidR="00C61497" w:rsidRPr="00695FEE" w:rsidRDefault="00C61497" w:rsidP="00E82D34">
            <w:pPr>
              <w:spacing w:line="312" w:lineRule="auto"/>
              <w:cnfStyle w:val="000000010000" w:firstRow="0" w:lastRow="0" w:firstColumn="0" w:lastColumn="0" w:oddVBand="0" w:evenVBand="0" w:oddHBand="0" w:evenHBand="1" w:firstRowFirstColumn="0" w:firstRowLastColumn="0" w:lastRowFirstColumn="0" w:lastRowLastColumn="0"/>
              <w:rPr>
                <w:rFonts w:cs="Arial"/>
                <w:color w:val="000000" w:themeColor="text1"/>
              </w:rPr>
            </w:pPr>
            <w:r w:rsidRPr="00695FEE">
              <w:rPr>
                <w:rFonts w:cs="Arial"/>
                <w:color w:val="000000" w:themeColor="text1"/>
              </w:rPr>
              <w:t>Crecimiento Financiero y Retorno Social</w:t>
            </w:r>
          </w:p>
        </w:tc>
        <w:tc>
          <w:tcPr>
            <w:tcW w:w="0" w:type="auto"/>
            <w:hideMark/>
          </w:tcPr>
          <w:p w14:paraId="7FF56B6A" w14:textId="7E1E2A01" w:rsidR="00C61497" w:rsidRPr="00695FEE" w:rsidRDefault="00C61497" w:rsidP="00E82D34">
            <w:pPr>
              <w:spacing w:line="312" w:lineRule="auto"/>
              <w:cnfStyle w:val="000000010000" w:firstRow="0" w:lastRow="0" w:firstColumn="0" w:lastColumn="0" w:oddVBand="0" w:evenVBand="0" w:oddHBand="0" w:evenHBand="1" w:firstRowFirstColumn="0" w:firstRowLastColumn="0" w:lastRowFirstColumn="0" w:lastRowLastColumn="0"/>
              <w:rPr>
                <w:rFonts w:cs="Arial"/>
                <w:color w:val="000000" w:themeColor="text1"/>
              </w:rPr>
            </w:pPr>
            <w:r w:rsidRPr="00695FEE">
              <w:rPr>
                <w:rFonts w:cs="Arial"/>
                <w:color w:val="000000" w:themeColor="text1"/>
              </w:rPr>
              <w:t>Identificar oportunidades de negocio rentables por nuevas áreas de intervención, antes que la competencia y optimizar la gestión de 3.000 hectáreas. Mejora en la eficiencia y la reducción de riesgos en la toma de decisiones.</w:t>
            </w:r>
          </w:p>
        </w:tc>
      </w:tr>
      <w:tr w:rsidR="003A6208" w:rsidRPr="00695FEE" w14:paraId="7E7564D3" w14:textId="77777777" w:rsidTr="00B3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C5A198" w14:textId="77777777" w:rsidR="00C61497" w:rsidRPr="00695FEE" w:rsidRDefault="00C61497" w:rsidP="00E82D34">
            <w:pPr>
              <w:spacing w:line="312" w:lineRule="auto"/>
              <w:rPr>
                <w:rFonts w:cs="Arial"/>
              </w:rPr>
            </w:pPr>
            <w:r w:rsidRPr="00695FEE">
              <w:rPr>
                <w:rFonts w:cs="Arial"/>
              </w:rPr>
              <w:t>7. Ecosistema Digital de Colaboración Urbana (R-S/Nuevos Negocios)</w:t>
            </w:r>
          </w:p>
        </w:tc>
        <w:tc>
          <w:tcPr>
            <w:tcW w:w="0" w:type="auto"/>
            <w:hideMark/>
          </w:tcPr>
          <w:p w14:paraId="6DD50F98" w14:textId="77777777" w:rsidR="00C61497" w:rsidRPr="00695FEE" w:rsidRDefault="00C61497" w:rsidP="00E82D34">
            <w:pPr>
              <w:spacing w:line="312" w:lineRule="auto"/>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Retorno Social, Revitalización Urbana y Nuevos Negocios</w:t>
            </w:r>
          </w:p>
        </w:tc>
        <w:tc>
          <w:tcPr>
            <w:tcW w:w="0" w:type="auto"/>
            <w:hideMark/>
          </w:tcPr>
          <w:p w14:paraId="21C43015" w14:textId="77777777" w:rsidR="00C61497" w:rsidRPr="00695FEE" w:rsidRDefault="00C61497" w:rsidP="004C1169">
            <w:pPr>
              <w:keepNext/>
              <w:spacing w:line="312" w:lineRule="auto"/>
              <w:cnfStyle w:val="000000100000" w:firstRow="0" w:lastRow="0" w:firstColumn="0" w:lastColumn="0" w:oddVBand="0" w:evenVBand="0" w:oddHBand="1" w:evenHBand="0" w:firstRowFirstColumn="0" w:firstRowLastColumn="0" w:lastRowFirstColumn="0" w:lastRowLastColumn="0"/>
              <w:rPr>
                <w:rFonts w:cs="Arial"/>
              </w:rPr>
            </w:pPr>
            <w:r w:rsidRPr="00695FEE">
              <w:rPr>
                <w:rFonts w:cs="Arial"/>
              </w:rPr>
              <w:t>Generar valor agregado al Portafolio de Servicios, mediante herramientas colaborativas B2B (Business-</w:t>
            </w:r>
            <w:proofErr w:type="spellStart"/>
            <w:r w:rsidRPr="00695FEE">
              <w:rPr>
                <w:rFonts w:cs="Arial"/>
              </w:rPr>
              <w:t>to</w:t>
            </w:r>
            <w:proofErr w:type="spellEnd"/>
            <w:r w:rsidRPr="00695FEE">
              <w:rPr>
                <w:rFonts w:cs="Arial"/>
              </w:rPr>
              <w:t>-Business) y B2C (Business-</w:t>
            </w:r>
            <w:proofErr w:type="spellStart"/>
            <w:r w:rsidRPr="00695FEE">
              <w:rPr>
                <w:rFonts w:cs="Arial"/>
              </w:rPr>
              <w:t>to</w:t>
            </w:r>
            <w:proofErr w:type="spellEnd"/>
            <w:r w:rsidRPr="00695FEE">
              <w:rPr>
                <w:rFonts w:cs="Arial"/>
              </w:rPr>
              <w:t>-</w:t>
            </w:r>
            <w:proofErr w:type="spellStart"/>
            <w:r w:rsidRPr="00695FEE">
              <w:rPr>
                <w:rFonts w:cs="Arial"/>
              </w:rPr>
              <w:t>Citizen</w:t>
            </w:r>
            <w:proofErr w:type="spellEnd"/>
            <w:r w:rsidRPr="00695FEE">
              <w:rPr>
                <w:rFonts w:cs="Arial"/>
              </w:rPr>
              <w:t>) que faciliten la participación de promotores e interesados en los proyectos de revitalización.</w:t>
            </w:r>
          </w:p>
        </w:tc>
      </w:tr>
    </w:tbl>
    <w:p w14:paraId="021D892C" w14:textId="3F434CCF" w:rsidR="00DE46F7" w:rsidRPr="00695FEE" w:rsidRDefault="004C1169" w:rsidP="004C1169">
      <w:pPr>
        <w:pStyle w:val="TtulodetablaRenoBo"/>
      </w:pPr>
      <w:bookmarkStart w:id="1793" w:name="_Toc218869931"/>
      <w:r>
        <w:t xml:space="preserve">Tabla </w:t>
      </w:r>
      <w:fldSimple w:instr=" SEQ Tabla \* ARABIC ">
        <w:r w:rsidR="00BA61C7">
          <w:rPr>
            <w:noProof/>
          </w:rPr>
          <w:t>55</w:t>
        </w:r>
      </w:fldSimple>
      <w:r>
        <w:t xml:space="preserve"> - Macroproyectos</w:t>
      </w:r>
      <w:bookmarkEnd w:id="1793"/>
    </w:p>
    <w:p w14:paraId="36811E9B" w14:textId="77777777" w:rsidR="004B4D66" w:rsidRPr="005C719C" w:rsidRDefault="004B4D66" w:rsidP="004B4D66">
      <w:pPr>
        <w:rPr>
          <w:rFonts w:cs="Arial"/>
          <w:b/>
          <w:bCs/>
        </w:rPr>
      </w:pPr>
      <w:r w:rsidRPr="005C719C">
        <w:rPr>
          <w:rFonts w:cs="Arial"/>
          <w:b/>
          <w:bCs/>
        </w:rPr>
        <w:t>C-F = Crecimiento Financiero; R-S= Retorno Social</w:t>
      </w:r>
    </w:p>
    <w:p w14:paraId="33144B77" w14:textId="18BB1EF1" w:rsidR="006A1A7A" w:rsidRDefault="00C73457" w:rsidP="00372DC2">
      <w:pPr>
        <w:pStyle w:val="Ttulo2"/>
      </w:pPr>
      <w:bookmarkStart w:id="1794" w:name="_Toc218692510"/>
      <w:bookmarkStart w:id="1795" w:name="_Toc218870077"/>
      <w:r w:rsidRPr="00695FEE">
        <w:lastRenderedPageBreak/>
        <w:t>Detalle de los nuevos proyectos (2026-2030)</w:t>
      </w:r>
      <w:bookmarkEnd w:id="1794"/>
      <w:bookmarkEnd w:id="1795"/>
    </w:p>
    <w:p w14:paraId="1792205B" w14:textId="77777777" w:rsidR="00C435D2" w:rsidRPr="00695FEE" w:rsidRDefault="00C435D2" w:rsidP="00372DC2">
      <w:pPr>
        <w:pStyle w:val="Ttulo3"/>
      </w:pPr>
      <w:bookmarkStart w:id="1796" w:name="_Toc218692511"/>
      <w:bookmarkStart w:id="1797" w:name="_Toc218870078"/>
      <w:r w:rsidRPr="00B3663C">
        <w:t>Macroproyecto</w:t>
      </w:r>
      <w:r w:rsidRPr="00695FEE">
        <w:t>: Plataforma de Negocio Digital y Comercialización</w:t>
      </w:r>
      <w:bookmarkEnd w:id="1796"/>
      <w:bookmarkEnd w:id="1797"/>
    </w:p>
    <w:p w14:paraId="5BEFF9C1" w14:textId="77777777" w:rsidR="00C435D2" w:rsidRPr="00695FEE" w:rsidRDefault="00C435D2" w:rsidP="00372DC2">
      <w:pPr>
        <w:numPr>
          <w:ilvl w:val="0"/>
          <w:numId w:val="31"/>
        </w:numPr>
        <w:rPr>
          <w:rFonts w:cs="Arial"/>
        </w:rPr>
      </w:pPr>
      <w:r w:rsidRPr="00695FEE">
        <w:rPr>
          <w:rFonts w:cs="Arial"/>
          <w:b/>
          <w:bCs/>
        </w:rPr>
        <w:t>Proyecto 1.1: Implementación de Gestor de Clientes y Promotores:</w:t>
      </w:r>
      <w:r w:rsidRPr="00695FEE">
        <w:rPr>
          <w:rFonts w:cs="Arial"/>
        </w:rPr>
        <w:t xml:space="preserve"> Adquisición e implementación de un sistema de Gestión de Clientes que centralice toda la información de los grupos de interés: ciudadanos, inversores, promotores. Debe ser compatible con la venta de suelo y la promoción de 5.000 viviendas.</w:t>
      </w:r>
    </w:p>
    <w:p w14:paraId="204D51E2" w14:textId="77777777" w:rsidR="00C435D2" w:rsidRPr="00695FEE" w:rsidRDefault="00C435D2" w:rsidP="00372DC2">
      <w:pPr>
        <w:numPr>
          <w:ilvl w:val="0"/>
          <w:numId w:val="31"/>
        </w:numPr>
        <w:rPr>
          <w:rFonts w:cs="Arial"/>
        </w:rPr>
      </w:pPr>
      <w:r w:rsidRPr="00695FEE">
        <w:rPr>
          <w:rFonts w:cs="Arial"/>
          <w:b/>
          <w:bCs/>
        </w:rPr>
        <w:t>Proyecto 1.2: Plataforma de E-Comercio y Subastas Digitales de Activos:</w:t>
      </w:r>
      <w:r w:rsidRPr="00695FEE">
        <w:rPr>
          <w:rFonts w:cs="Arial"/>
        </w:rPr>
        <w:t xml:space="preserve"> Desarrollo de un portal seguro para la venta en línea de bienes en el marco de Gestión Inmobiliaria y la gestión de arrendamientos comerciales. Debe permitir la automatización de flujos de pago y la generación de ingresos directos.</w:t>
      </w:r>
    </w:p>
    <w:p w14:paraId="514B0CBD" w14:textId="77777777" w:rsidR="00C435D2" w:rsidRPr="00695FEE" w:rsidRDefault="00C435D2" w:rsidP="00372DC2">
      <w:pPr>
        <w:pStyle w:val="Ttulo3"/>
      </w:pPr>
      <w:bookmarkStart w:id="1798" w:name="_Toc218692512"/>
      <w:bookmarkStart w:id="1799" w:name="_Toc218870079"/>
      <w:r w:rsidRPr="00695FEE">
        <w:t>Macroproyecto: Inteligencia de Negocios y Analítica Predictiva</w:t>
      </w:r>
      <w:bookmarkEnd w:id="1798"/>
      <w:bookmarkEnd w:id="1799"/>
    </w:p>
    <w:p w14:paraId="47348CFF" w14:textId="77777777" w:rsidR="00C435D2" w:rsidRPr="00695FEE" w:rsidRDefault="00C435D2" w:rsidP="00372DC2">
      <w:pPr>
        <w:numPr>
          <w:ilvl w:val="0"/>
          <w:numId w:val="32"/>
        </w:numPr>
        <w:rPr>
          <w:rFonts w:cs="Arial"/>
        </w:rPr>
      </w:pPr>
      <w:r w:rsidRPr="00695FEE">
        <w:rPr>
          <w:rFonts w:cs="Arial"/>
          <w:b/>
          <w:bCs/>
        </w:rPr>
        <w:t>Proyecto 2.1: Desarrollo del Ecosistema de Datos:</w:t>
      </w:r>
      <w:r w:rsidRPr="00695FEE">
        <w:rPr>
          <w:rFonts w:cs="Arial"/>
        </w:rPr>
        <w:t xml:space="preserve"> Creación de un repositorio centralizado para consolidar datos internos como Sistemas Misionales, JSP7, Georreferenciación y externos como catastro, demografía, mercado inmobiliario. Esto supera la brecha de Analítica actual.</w:t>
      </w:r>
    </w:p>
    <w:p w14:paraId="4611E06A" w14:textId="77777777" w:rsidR="00C435D2" w:rsidRPr="00695FEE" w:rsidRDefault="00C435D2" w:rsidP="00372DC2">
      <w:pPr>
        <w:numPr>
          <w:ilvl w:val="0"/>
          <w:numId w:val="32"/>
        </w:numPr>
        <w:rPr>
          <w:rFonts w:cs="Arial"/>
        </w:rPr>
      </w:pPr>
      <w:r w:rsidRPr="00695FEE">
        <w:rPr>
          <w:rFonts w:cs="Arial"/>
          <w:b/>
          <w:bCs/>
        </w:rPr>
        <w:t>Proyecto 2.2: Implementación de Tableros de Control Predictivos:</w:t>
      </w:r>
      <w:r w:rsidRPr="00695FEE">
        <w:rPr>
          <w:rFonts w:cs="Arial"/>
        </w:rPr>
        <w:t xml:space="preserve"> Desarrollo de visualizaciones (BI) y modelos de análisis descriptivos - predictivos que permitan a la alta dirección tomar decisiones basadas en datos sobre riesgos, tendencias de mercado, y la priorización de nuevas áreas de Revitalización Urbana.</w:t>
      </w:r>
    </w:p>
    <w:p w14:paraId="36DB0AD1" w14:textId="77777777" w:rsidR="00C435D2" w:rsidRPr="00B3663C" w:rsidRDefault="00C435D2" w:rsidP="00372DC2">
      <w:pPr>
        <w:rPr>
          <w:b/>
          <w:bCs/>
        </w:rPr>
      </w:pPr>
      <w:r w:rsidRPr="00B3663C">
        <w:rPr>
          <w:b/>
          <w:bCs/>
        </w:rPr>
        <w:lastRenderedPageBreak/>
        <w:t xml:space="preserve">Macroproyecto: Ecosistema Digital de Colaboración Urbana </w:t>
      </w:r>
    </w:p>
    <w:p w14:paraId="0C3AB245" w14:textId="77777777" w:rsidR="00C435D2" w:rsidRPr="00695FEE" w:rsidRDefault="00C435D2" w:rsidP="00372DC2">
      <w:pPr>
        <w:pStyle w:val="Prrafodelista"/>
        <w:numPr>
          <w:ilvl w:val="0"/>
          <w:numId w:val="33"/>
        </w:numPr>
        <w:rPr>
          <w:rFonts w:cs="Arial"/>
        </w:rPr>
      </w:pPr>
      <w:r w:rsidRPr="00695FEE">
        <w:rPr>
          <w:rFonts w:cs="Arial"/>
          <w:b/>
          <w:bCs/>
        </w:rPr>
        <w:t>Proyecto 3.1: Modernización de Servicios al Ciudadano - Omnicanalidad:</w:t>
      </w:r>
      <w:r w:rsidRPr="00695FEE">
        <w:rPr>
          <w:rFonts w:cs="Arial"/>
        </w:rPr>
        <w:t xml:space="preserve"> Fortalecer los canales de comunicación y servicio. Web, intranet, chat, videollamadas para una experiencia totalmente digital, mejorando los servicios misionales y de apoyo.</w:t>
      </w:r>
    </w:p>
    <w:p w14:paraId="42D5B956" w14:textId="77777777" w:rsidR="00C435D2" w:rsidRPr="00695FEE" w:rsidRDefault="00C435D2" w:rsidP="00372DC2">
      <w:pPr>
        <w:pStyle w:val="Prrafodelista"/>
        <w:numPr>
          <w:ilvl w:val="0"/>
          <w:numId w:val="33"/>
        </w:numPr>
        <w:rPr>
          <w:rFonts w:cs="Arial"/>
        </w:rPr>
      </w:pPr>
      <w:r w:rsidRPr="00695FEE">
        <w:rPr>
          <w:rFonts w:cs="Arial"/>
          <w:b/>
          <w:bCs/>
        </w:rPr>
        <w:t>Proyecto 3.2: Portal de Interacción con Promotores (B2B):</w:t>
      </w:r>
      <w:r w:rsidRPr="00695FEE">
        <w:rPr>
          <w:rFonts w:cs="Arial"/>
        </w:rPr>
        <w:t xml:space="preserve"> Creación de una plataforma digital para facilitar a los aliados externos como promotores y desarrolladores, el acceso a información técnica BIM, georreferenciación, viabilidad técnica y la presentación de propuestas de vinculación público-privada.</w:t>
      </w:r>
    </w:p>
    <w:p w14:paraId="393FF631" w14:textId="77777777" w:rsidR="00A24A5C" w:rsidRPr="00695FEE" w:rsidRDefault="00A24A5C" w:rsidP="00E82D34">
      <w:pPr>
        <w:spacing w:line="22" w:lineRule="auto"/>
        <w:ind w:left="1020"/>
        <w:jc w:val="left"/>
        <w:rPr>
          <w:rFonts w:eastAsiaTheme="majorEastAsia" w:cstheme="majorBidi"/>
          <w:b/>
          <w:color w:val="035945"/>
          <w:sz w:val="36"/>
          <w:szCs w:val="40"/>
        </w:rPr>
      </w:pPr>
      <w:r w:rsidRPr="00695FEE">
        <w:br w:type="page"/>
      </w:r>
    </w:p>
    <w:p w14:paraId="6122001D" w14:textId="77777777" w:rsidR="002052EB" w:rsidRPr="00695FEE" w:rsidRDefault="002052EB" w:rsidP="00AD052B">
      <w:pPr>
        <w:pStyle w:val="Ttulo1"/>
      </w:pPr>
      <w:bookmarkStart w:id="1800" w:name="_Toc218692513"/>
      <w:bookmarkStart w:id="1801" w:name="_Toc218870080"/>
      <w:r w:rsidRPr="00695FEE">
        <w:lastRenderedPageBreak/>
        <w:t>Proyección financiera año 2026</w:t>
      </w:r>
      <w:bookmarkEnd w:id="1800"/>
      <w:bookmarkEnd w:id="1801"/>
    </w:p>
    <w:tbl>
      <w:tblPr>
        <w:tblStyle w:val="TabladeRenoBo"/>
        <w:tblW w:w="5000" w:type="pct"/>
        <w:tblLook w:val="0420" w:firstRow="1" w:lastRow="0" w:firstColumn="0" w:lastColumn="0" w:noHBand="0" w:noVBand="1"/>
      </w:tblPr>
      <w:tblGrid>
        <w:gridCol w:w="7486"/>
        <w:gridCol w:w="2000"/>
      </w:tblGrid>
      <w:tr w:rsidR="00793936" w:rsidRPr="00695FEE" w14:paraId="08F9142A" w14:textId="77777777" w:rsidTr="00B32049">
        <w:trPr>
          <w:cnfStyle w:val="100000000000" w:firstRow="1" w:lastRow="0" w:firstColumn="0" w:lastColumn="0" w:oddVBand="0" w:evenVBand="0" w:oddHBand="0" w:evenHBand="0" w:firstRowFirstColumn="0" w:firstRowLastColumn="0" w:lastRowFirstColumn="0" w:lastRowLastColumn="0"/>
          <w:trHeight w:val="315"/>
        </w:trPr>
        <w:tc>
          <w:tcPr>
            <w:tcW w:w="3946" w:type="pct"/>
            <w:hideMark/>
          </w:tcPr>
          <w:p w14:paraId="00C88689" w14:textId="77777777" w:rsidR="005F384A" w:rsidRPr="00695FEE" w:rsidRDefault="005F384A" w:rsidP="0064736D">
            <w:pPr>
              <w:spacing w:line="278" w:lineRule="auto"/>
              <w:jc w:val="center"/>
              <w:rPr>
                <w:rFonts w:cs="Arial"/>
              </w:rPr>
            </w:pPr>
            <w:r w:rsidRPr="00695FEE">
              <w:rPr>
                <w:rFonts w:cs="Arial"/>
              </w:rPr>
              <w:t>Macroproyecto</w:t>
            </w:r>
          </w:p>
        </w:tc>
        <w:tc>
          <w:tcPr>
            <w:tcW w:w="1054" w:type="pct"/>
            <w:hideMark/>
          </w:tcPr>
          <w:p w14:paraId="27DDF47C" w14:textId="77777777" w:rsidR="005F384A" w:rsidRPr="00695FEE" w:rsidRDefault="005F384A" w:rsidP="0064736D">
            <w:pPr>
              <w:spacing w:line="278" w:lineRule="auto"/>
              <w:jc w:val="center"/>
              <w:rPr>
                <w:rFonts w:cs="Arial"/>
              </w:rPr>
            </w:pPr>
            <w:r w:rsidRPr="00695FEE">
              <w:rPr>
                <w:rFonts w:cs="Arial"/>
              </w:rPr>
              <w:t>202</w:t>
            </w:r>
            <w:r w:rsidRPr="00D34733">
              <w:rPr>
                <w:rFonts w:cs="Arial"/>
              </w:rPr>
              <w:t>6</w:t>
            </w:r>
          </w:p>
        </w:tc>
      </w:tr>
      <w:tr w:rsidR="00793936" w:rsidRPr="00695FEE" w14:paraId="262EC3A9" w14:textId="77777777" w:rsidTr="00B32049">
        <w:trPr>
          <w:cnfStyle w:val="000000100000" w:firstRow="0" w:lastRow="0" w:firstColumn="0" w:lastColumn="0" w:oddVBand="0" w:evenVBand="0" w:oddHBand="1" w:evenHBand="0" w:firstRowFirstColumn="0" w:firstRowLastColumn="0" w:lastRowFirstColumn="0" w:lastRowLastColumn="0"/>
          <w:trHeight w:val="315"/>
        </w:trPr>
        <w:tc>
          <w:tcPr>
            <w:tcW w:w="3946" w:type="pct"/>
            <w:hideMark/>
          </w:tcPr>
          <w:p w14:paraId="56874970" w14:textId="77777777" w:rsidR="005F384A" w:rsidRPr="00D34733" w:rsidRDefault="005F384A" w:rsidP="00455D5D">
            <w:pPr>
              <w:spacing w:line="278" w:lineRule="auto"/>
              <w:rPr>
                <w:rFonts w:cs="Arial"/>
                <w:sz w:val="20"/>
                <w:szCs w:val="20"/>
              </w:rPr>
            </w:pPr>
            <w:r w:rsidRPr="00D34733">
              <w:rPr>
                <w:rFonts w:cs="Arial"/>
                <w:sz w:val="20"/>
                <w:szCs w:val="20"/>
              </w:rPr>
              <w:t>Fortalecimiento de Gobierno y estructura organizacional de TI.</w:t>
            </w:r>
          </w:p>
        </w:tc>
        <w:tc>
          <w:tcPr>
            <w:tcW w:w="1054" w:type="pct"/>
          </w:tcPr>
          <w:p w14:paraId="1F193C65" w14:textId="33387A01" w:rsidR="005F384A" w:rsidRPr="00695FEE" w:rsidRDefault="005F384A" w:rsidP="00455D5D">
            <w:pPr>
              <w:spacing w:line="278" w:lineRule="auto"/>
              <w:rPr>
                <w:rFonts w:cs="Arial"/>
                <w:b/>
                <w:bCs/>
                <w:sz w:val="20"/>
                <w:szCs w:val="20"/>
              </w:rPr>
            </w:pPr>
            <w:r w:rsidRPr="00695FEE">
              <w:rPr>
                <w:rFonts w:cs="Arial"/>
                <w:b/>
                <w:bCs/>
                <w:sz w:val="20"/>
                <w:szCs w:val="20"/>
              </w:rPr>
              <w:t xml:space="preserve">$ </w:t>
            </w:r>
            <w:r w:rsidR="00E82D34">
              <w:rPr>
                <w:rFonts w:cs="Arial"/>
                <w:b/>
                <w:bCs/>
                <w:sz w:val="20"/>
                <w:szCs w:val="20"/>
              </w:rPr>
              <w:t>875.056.800</w:t>
            </w:r>
          </w:p>
        </w:tc>
      </w:tr>
      <w:tr w:rsidR="00793936" w:rsidRPr="00695FEE" w14:paraId="73790913" w14:textId="77777777" w:rsidTr="00B32049">
        <w:trPr>
          <w:cnfStyle w:val="000000010000" w:firstRow="0" w:lastRow="0" w:firstColumn="0" w:lastColumn="0" w:oddVBand="0" w:evenVBand="0" w:oddHBand="0" w:evenHBand="1" w:firstRowFirstColumn="0" w:firstRowLastColumn="0" w:lastRowFirstColumn="0" w:lastRowLastColumn="0"/>
          <w:trHeight w:val="315"/>
        </w:trPr>
        <w:tc>
          <w:tcPr>
            <w:tcW w:w="3946" w:type="pct"/>
            <w:hideMark/>
          </w:tcPr>
          <w:p w14:paraId="6B15037B" w14:textId="77777777" w:rsidR="005F384A" w:rsidRPr="00695FEE" w:rsidRDefault="005F384A" w:rsidP="00455D5D">
            <w:pPr>
              <w:spacing w:line="278" w:lineRule="auto"/>
              <w:rPr>
                <w:rFonts w:cs="Arial"/>
                <w:sz w:val="20"/>
                <w:szCs w:val="20"/>
              </w:rPr>
            </w:pPr>
            <w:r w:rsidRPr="00695FEE">
              <w:rPr>
                <w:rFonts w:cs="Arial"/>
                <w:sz w:val="20"/>
                <w:szCs w:val="20"/>
              </w:rPr>
              <w:t>Sistemas de Información.</w:t>
            </w:r>
          </w:p>
        </w:tc>
        <w:tc>
          <w:tcPr>
            <w:tcW w:w="1054" w:type="pct"/>
          </w:tcPr>
          <w:p w14:paraId="203384C4" w14:textId="725F1399" w:rsidR="005F384A" w:rsidRPr="00695FEE" w:rsidRDefault="005F384A" w:rsidP="00455D5D">
            <w:pPr>
              <w:spacing w:line="278" w:lineRule="auto"/>
              <w:rPr>
                <w:rFonts w:cs="Arial"/>
                <w:b/>
                <w:bCs/>
                <w:sz w:val="20"/>
                <w:szCs w:val="20"/>
              </w:rPr>
            </w:pPr>
            <w:r w:rsidRPr="00695FEE">
              <w:rPr>
                <w:rFonts w:cs="Arial"/>
                <w:b/>
                <w:bCs/>
                <w:sz w:val="20"/>
                <w:szCs w:val="20"/>
              </w:rPr>
              <w:t>$ 8</w:t>
            </w:r>
            <w:r w:rsidR="00E82D34">
              <w:rPr>
                <w:rFonts w:cs="Arial"/>
                <w:b/>
                <w:bCs/>
                <w:sz w:val="20"/>
                <w:szCs w:val="20"/>
              </w:rPr>
              <w:t>78</w:t>
            </w:r>
            <w:r w:rsidRPr="00695FEE">
              <w:rPr>
                <w:rFonts w:cs="Arial"/>
                <w:b/>
                <w:bCs/>
                <w:sz w:val="20"/>
                <w:szCs w:val="20"/>
              </w:rPr>
              <w:t>.</w:t>
            </w:r>
            <w:r w:rsidR="00E82D34">
              <w:rPr>
                <w:rFonts w:cs="Arial"/>
                <w:b/>
                <w:bCs/>
                <w:sz w:val="20"/>
                <w:szCs w:val="20"/>
              </w:rPr>
              <w:t>602</w:t>
            </w:r>
            <w:r w:rsidRPr="00695FEE">
              <w:rPr>
                <w:rFonts w:cs="Arial"/>
                <w:b/>
                <w:bCs/>
                <w:sz w:val="20"/>
                <w:szCs w:val="20"/>
              </w:rPr>
              <w:t>.307</w:t>
            </w:r>
          </w:p>
        </w:tc>
      </w:tr>
      <w:tr w:rsidR="00793936" w:rsidRPr="00695FEE" w14:paraId="37BC133B" w14:textId="77777777" w:rsidTr="00B32049">
        <w:trPr>
          <w:cnfStyle w:val="000000100000" w:firstRow="0" w:lastRow="0" w:firstColumn="0" w:lastColumn="0" w:oddVBand="0" w:evenVBand="0" w:oddHBand="1" w:evenHBand="0" w:firstRowFirstColumn="0" w:firstRowLastColumn="0" w:lastRowFirstColumn="0" w:lastRowLastColumn="0"/>
          <w:trHeight w:val="315"/>
        </w:trPr>
        <w:tc>
          <w:tcPr>
            <w:tcW w:w="3946" w:type="pct"/>
            <w:hideMark/>
          </w:tcPr>
          <w:p w14:paraId="055E0EC0" w14:textId="77777777" w:rsidR="005F384A" w:rsidRPr="00D34733" w:rsidRDefault="005F384A" w:rsidP="00455D5D">
            <w:pPr>
              <w:spacing w:line="278" w:lineRule="auto"/>
              <w:rPr>
                <w:rFonts w:cs="Arial"/>
                <w:sz w:val="20"/>
                <w:szCs w:val="20"/>
              </w:rPr>
            </w:pPr>
            <w:r w:rsidRPr="00D34733">
              <w:rPr>
                <w:rFonts w:cs="Arial"/>
                <w:sz w:val="20"/>
                <w:szCs w:val="20"/>
              </w:rPr>
              <w:t>Seguridad y Privacidad de la Información</w:t>
            </w:r>
          </w:p>
        </w:tc>
        <w:tc>
          <w:tcPr>
            <w:tcW w:w="1054" w:type="pct"/>
          </w:tcPr>
          <w:p w14:paraId="04687E25" w14:textId="6E0F6CB9" w:rsidR="005F384A" w:rsidRPr="00695FEE" w:rsidRDefault="005F384A" w:rsidP="00455D5D">
            <w:pPr>
              <w:spacing w:line="278" w:lineRule="auto"/>
              <w:rPr>
                <w:rFonts w:cs="Arial"/>
                <w:b/>
                <w:bCs/>
                <w:sz w:val="20"/>
                <w:szCs w:val="20"/>
              </w:rPr>
            </w:pPr>
            <w:r w:rsidRPr="00695FEE">
              <w:rPr>
                <w:rFonts w:cs="Arial"/>
                <w:b/>
                <w:bCs/>
                <w:sz w:val="20"/>
                <w:szCs w:val="20"/>
              </w:rPr>
              <w:t xml:space="preserve">$ </w:t>
            </w:r>
            <w:r w:rsidR="00E82D34">
              <w:rPr>
                <w:rFonts w:cs="Arial"/>
                <w:b/>
                <w:bCs/>
                <w:sz w:val="20"/>
                <w:szCs w:val="20"/>
              </w:rPr>
              <w:t>439</w:t>
            </w:r>
            <w:r w:rsidRPr="00695FEE">
              <w:rPr>
                <w:rFonts w:cs="Arial"/>
                <w:b/>
                <w:bCs/>
                <w:sz w:val="20"/>
                <w:szCs w:val="20"/>
              </w:rPr>
              <w:t>.</w:t>
            </w:r>
            <w:r w:rsidR="00E82D34">
              <w:rPr>
                <w:rFonts w:cs="Arial"/>
                <w:b/>
                <w:bCs/>
                <w:sz w:val="20"/>
                <w:szCs w:val="20"/>
              </w:rPr>
              <w:t>301</w:t>
            </w:r>
            <w:r w:rsidRPr="00695FEE">
              <w:rPr>
                <w:rFonts w:cs="Arial"/>
                <w:b/>
                <w:bCs/>
                <w:sz w:val="20"/>
                <w:szCs w:val="20"/>
              </w:rPr>
              <w:t>.0</w:t>
            </w:r>
            <w:r w:rsidR="00E82D34">
              <w:rPr>
                <w:rFonts w:cs="Arial"/>
                <w:b/>
                <w:bCs/>
                <w:sz w:val="20"/>
                <w:szCs w:val="20"/>
              </w:rPr>
              <w:t>18</w:t>
            </w:r>
          </w:p>
        </w:tc>
      </w:tr>
      <w:tr w:rsidR="00793936" w:rsidRPr="00695FEE" w14:paraId="5851C2EB" w14:textId="77777777" w:rsidTr="00B32049">
        <w:trPr>
          <w:cnfStyle w:val="000000010000" w:firstRow="0" w:lastRow="0" w:firstColumn="0" w:lastColumn="0" w:oddVBand="0" w:evenVBand="0" w:oddHBand="0" w:evenHBand="1" w:firstRowFirstColumn="0" w:firstRowLastColumn="0" w:lastRowFirstColumn="0" w:lastRowLastColumn="0"/>
          <w:trHeight w:val="315"/>
        </w:trPr>
        <w:tc>
          <w:tcPr>
            <w:tcW w:w="3946" w:type="pct"/>
            <w:hideMark/>
          </w:tcPr>
          <w:p w14:paraId="453A8457" w14:textId="77777777" w:rsidR="005F384A" w:rsidRPr="00D34733" w:rsidRDefault="005F384A" w:rsidP="00455D5D">
            <w:pPr>
              <w:spacing w:line="278" w:lineRule="auto"/>
              <w:rPr>
                <w:rFonts w:cs="Arial"/>
                <w:sz w:val="20"/>
                <w:szCs w:val="20"/>
              </w:rPr>
            </w:pPr>
            <w:r w:rsidRPr="00D34733">
              <w:rPr>
                <w:rFonts w:cs="Arial"/>
                <w:sz w:val="20"/>
                <w:szCs w:val="20"/>
              </w:rPr>
              <w:t>Infraestructura y Operación de TI</w:t>
            </w:r>
          </w:p>
        </w:tc>
        <w:tc>
          <w:tcPr>
            <w:tcW w:w="1054" w:type="pct"/>
          </w:tcPr>
          <w:p w14:paraId="70F3E980" w14:textId="56D56D9A" w:rsidR="005F384A" w:rsidRPr="00695FEE" w:rsidRDefault="005F384A" w:rsidP="00455D5D">
            <w:pPr>
              <w:spacing w:line="278" w:lineRule="auto"/>
              <w:rPr>
                <w:rFonts w:cs="Arial"/>
                <w:b/>
                <w:bCs/>
                <w:sz w:val="20"/>
                <w:szCs w:val="20"/>
              </w:rPr>
            </w:pPr>
            <w:r w:rsidRPr="00695FEE">
              <w:rPr>
                <w:rFonts w:cs="Arial"/>
                <w:b/>
                <w:bCs/>
                <w:sz w:val="20"/>
                <w:szCs w:val="20"/>
              </w:rPr>
              <w:t xml:space="preserve">$ </w:t>
            </w:r>
            <w:r w:rsidR="00E82D34">
              <w:rPr>
                <w:rFonts w:cs="Arial"/>
                <w:b/>
                <w:bCs/>
                <w:sz w:val="20"/>
                <w:szCs w:val="20"/>
              </w:rPr>
              <w:t>928</w:t>
            </w:r>
            <w:r w:rsidRPr="00695FEE">
              <w:rPr>
                <w:rFonts w:cs="Arial"/>
                <w:b/>
                <w:bCs/>
                <w:sz w:val="20"/>
                <w:szCs w:val="20"/>
              </w:rPr>
              <w:t>.</w:t>
            </w:r>
            <w:r w:rsidR="00E82D34">
              <w:rPr>
                <w:rFonts w:cs="Arial"/>
                <w:b/>
                <w:bCs/>
                <w:sz w:val="20"/>
                <w:szCs w:val="20"/>
              </w:rPr>
              <w:t>589</w:t>
            </w:r>
            <w:r w:rsidRPr="00695FEE">
              <w:rPr>
                <w:rFonts w:cs="Arial"/>
                <w:b/>
                <w:bCs/>
                <w:sz w:val="20"/>
                <w:szCs w:val="20"/>
              </w:rPr>
              <w:t>.</w:t>
            </w:r>
            <w:r w:rsidR="00E82D34">
              <w:rPr>
                <w:rFonts w:cs="Arial"/>
                <w:b/>
                <w:bCs/>
                <w:sz w:val="20"/>
                <w:szCs w:val="20"/>
              </w:rPr>
              <w:t>206</w:t>
            </w:r>
          </w:p>
        </w:tc>
      </w:tr>
      <w:tr w:rsidR="00793936" w:rsidRPr="00695FEE" w14:paraId="63D59E8A" w14:textId="77777777" w:rsidTr="00B32049">
        <w:trPr>
          <w:cnfStyle w:val="000000100000" w:firstRow="0" w:lastRow="0" w:firstColumn="0" w:lastColumn="0" w:oddVBand="0" w:evenVBand="0" w:oddHBand="1" w:evenHBand="0" w:firstRowFirstColumn="0" w:firstRowLastColumn="0" w:lastRowFirstColumn="0" w:lastRowLastColumn="0"/>
          <w:trHeight w:val="315"/>
        </w:trPr>
        <w:tc>
          <w:tcPr>
            <w:tcW w:w="3946" w:type="pct"/>
            <w:hideMark/>
          </w:tcPr>
          <w:p w14:paraId="7E8D872B" w14:textId="77777777" w:rsidR="005F384A" w:rsidRPr="00695FEE" w:rsidRDefault="005F384A" w:rsidP="00455D5D">
            <w:pPr>
              <w:spacing w:line="278" w:lineRule="auto"/>
              <w:rPr>
                <w:rFonts w:cs="Arial"/>
              </w:rPr>
            </w:pPr>
            <w:r w:rsidRPr="00695FEE">
              <w:rPr>
                <w:rFonts w:cs="Arial"/>
              </w:rPr>
              <w:t>Total</w:t>
            </w:r>
          </w:p>
        </w:tc>
        <w:tc>
          <w:tcPr>
            <w:tcW w:w="1054" w:type="pct"/>
            <w:hideMark/>
          </w:tcPr>
          <w:p w14:paraId="1687690C" w14:textId="5BFC7F3C" w:rsidR="005F384A" w:rsidRPr="00E82D34" w:rsidRDefault="005F384A" w:rsidP="009D0E32">
            <w:pPr>
              <w:keepNext/>
              <w:rPr>
                <w:rFonts w:cs="Arial"/>
                <w:b/>
              </w:rPr>
            </w:pPr>
            <w:r w:rsidRPr="00E82D34">
              <w:rPr>
                <w:rFonts w:cs="Arial"/>
                <w:b/>
              </w:rPr>
              <w:t xml:space="preserve">$ </w:t>
            </w:r>
            <w:r w:rsidR="00E82D34" w:rsidRPr="00E82D34">
              <w:rPr>
                <w:rFonts w:cs="Arial"/>
                <w:b/>
              </w:rPr>
              <w:t>3</w:t>
            </w:r>
            <w:r w:rsidRPr="00E82D34">
              <w:rPr>
                <w:rFonts w:cs="Arial"/>
                <w:b/>
              </w:rPr>
              <w:t>.</w:t>
            </w:r>
            <w:r w:rsidR="00E82D34" w:rsidRPr="00E82D34">
              <w:rPr>
                <w:rFonts w:cs="Arial"/>
                <w:b/>
              </w:rPr>
              <w:t>121</w:t>
            </w:r>
            <w:r w:rsidRPr="00E82D34">
              <w:rPr>
                <w:rFonts w:cs="Arial"/>
                <w:b/>
              </w:rPr>
              <w:t>.</w:t>
            </w:r>
            <w:r w:rsidR="00E82D34" w:rsidRPr="00E82D34">
              <w:rPr>
                <w:rFonts w:cs="Arial"/>
                <w:b/>
              </w:rPr>
              <w:t>549</w:t>
            </w:r>
            <w:r w:rsidRPr="00E82D34">
              <w:rPr>
                <w:rFonts w:cs="Arial"/>
                <w:b/>
              </w:rPr>
              <w:t>.</w:t>
            </w:r>
            <w:r w:rsidR="00E82D34" w:rsidRPr="00E82D34">
              <w:rPr>
                <w:rFonts w:cs="Arial"/>
                <w:b/>
              </w:rPr>
              <w:t>331</w:t>
            </w:r>
          </w:p>
        </w:tc>
      </w:tr>
    </w:tbl>
    <w:p w14:paraId="6470D0FB" w14:textId="03A2E908" w:rsidR="00C73457" w:rsidRDefault="009D0E32" w:rsidP="008D5739">
      <w:pPr>
        <w:pStyle w:val="TtulodetablaRenoBo"/>
      </w:pPr>
      <w:bookmarkStart w:id="1802" w:name="_Toc218869932"/>
      <w:r w:rsidRPr="00695FEE">
        <w:t xml:space="preserve">Tabla </w:t>
      </w:r>
      <w:fldSimple w:instr=" SEQ Tabla \* ARABIC ">
        <w:r w:rsidR="00BA61C7">
          <w:rPr>
            <w:noProof/>
          </w:rPr>
          <w:t>56</w:t>
        </w:r>
      </w:fldSimple>
      <w:r w:rsidRPr="00695FEE">
        <w:t xml:space="preserve"> - Proyección financiera TI 2026</w:t>
      </w:r>
      <w:bookmarkEnd w:id="1802"/>
    </w:p>
    <w:p w14:paraId="21A1AD23" w14:textId="00AA0CEC" w:rsidR="00E82D34" w:rsidRPr="00E82D34" w:rsidRDefault="00E82D34" w:rsidP="00E82D34"/>
    <w:p w14:paraId="498BC1CD" w14:textId="77777777" w:rsidR="005B0B8F" w:rsidRPr="00695FEE" w:rsidRDefault="005B0B8F" w:rsidP="00C75045">
      <w:r w:rsidRPr="00695FEE">
        <w:t>Mensualmente se revisan los reportes de ejecución del presupuesto, se toman decisiones al respecto y de ser necesario evalúan la gestión de adiciones/ajustes al presupuesto.</w:t>
      </w:r>
    </w:p>
    <w:p w14:paraId="38F3D6EA" w14:textId="1D863AC4" w:rsidR="00256040" w:rsidRPr="00695FEE" w:rsidRDefault="00256040" w:rsidP="00C75045"/>
    <w:p w14:paraId="2BA228F0" w14:textId="56B83B01" w:rsidR="00256040" w:rsidRPr="00695FEE" w:rsidRDefault="002451EF" w:rsidP="00256040">
      <w:pPr>
        <w:keepNext/>
        <w:jc w:val="center"/>
      </w:pPr>
      <w:r>
        <w:rPr>
          <w:noProof/>
        </w:rPr>
        <w:drawing>
          <wp:inline distT="0" distB="0" distL="0" distR="0" wp14:anchorId="5EF5C440" wp14:editId="42D19E67">
            <wp:extent cx="4572000" cy="2743200"/>
            <wp:effectExtent l="0" t="0" r="0" b="0"/>
            <wp:docPr id="1581102073" name="Gráfico 1">
              <a:extLst xmlns:a="http://schemas.openxmlformats.org/drawingml/2006/main">
                <a:ext uri="{FF2B5EF4-FFF2-40B4-BE49-F238E27FC236}">
                  <a16:creationId xmlns:a16="http://schemas.microsoft.com/office/drawing/2014/main" id="{90300A02-E66F-DD74-B679-95006A287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49A5ABD" w14:textId="0C8ABE19" w:rsidR="007C6C8A" w:rsidRPr="00695FEE" w:rsidRDefault="00256040" w:rsidP="008D5739">
      <w:pPr>
        <w:pStyle w:val="TtulodefiguraRenoBo"/>
        <w:rPr>
          <w:b/>
          <w:bCs/>
        </w:rPr>
      </w:pPr>
      <w:bookmarkStart w:id="1803" w:name="_Toc218869874"/>
      <w:r w:rsidRPr="00695FEE">
        <w:t xml:space="preserve">Ilustración </w:t>
      </w:r>
      <w:fldSimple w:instr=" SEQ Ilustración \* ARABIC ">
        <w:r w:rsidR="002F5AF8">
          <w:rPr>
            <w:noProof/>
          </w:rPr>
          <w:t>16</w:t>
        </w:r>
      </w:fldSimple>
      <w:r w:rsidRPr="00695FEE">
        <w:t>: Proyección financiera TI 2026</w:t>
      </w:r>
      <w:bookmarkEnd w:id="1803"/>
    </w:p>
    <w:p w14:paraId="43EEBCC3" w14:textId="77777777" w:rsidR="002C5704" w:rsidRPr="00695FEE" w:rsidRDefault="002C5704" w:rsidP="00AD052B">
      <w:pPr>
        <w:pStyle w:val="Ttulo1"/>
      </w:pPr>
      <w:bookmarkStart w:id="1804" w:name="_Toc218692514"/>
      <w:bookmarkStart w:id="1805" w:name="_Toc218870081"/>
      <w:r w:rsidRPr="00695FEE">
        <w:lastRenderedPageBreak/>
        <w:t>Estrategia de Comunicación del PETI</w:t>
      </w:r>
      <w:bookmarkEnd w:id="1804"/>
      <w:bookmarkEnd w:id="1805"/>
    </w:p>
    <w:p w14:paraId="35C8FFA9" w14:textId="77777777" w:rsidR="00DC7C53" w:rsidRPr="00695FEE" w:rsidRDefault="00DC7C53" w:rsidP="00B3663C">
      <w:r w:rsidRPr="00695FEE">
        <w:t>La comunicación del PETI es esencial para la apropiación por parte de los directivos y colaboradores. El plan de comunicaciones se mantendrá, con énfasis en la difusión del rol estratégico de TI como facilitador del crecimiento financiero y la Excelencia Operacional.</w:t>
      </w:r>
    </w:p>
    <w:p w14:paraId="2CCA89DA" w14:textId="77777777" w:rsidR="00C75045" w:rsidRDefault="00C75045" w:rsidP="00DC7C53">
      <w:pPr>
        <w:spacing w:line="360" w:lineRule="auto"/>
        <w:rPr>
          <w:rFonts w:cs="Arial"/>
        </w:rPr>
      </w:pPr>
    </w:p>
    <w:p w14:paraId="21CE577E" w14:textId="77777777" w:rsidR="009B3881" w:rsidRDefault="009B3881" w:rsidP="00DC7C53">
      <w:pPr>
        <w:spacing w:line="360" w:lineRule="auto"/>
        <w:rPr>
          <w:rFonts w:cs="Arial"/>
        </w:rPr>
      </w:pPr>
    </w:p>
    <w:p w14:paraId="03FF3CFE" w14:textId="77777777" w:rsidR="009B3881" w:rsidRDefault="009B3881" w:rsidP="009B3881">
      <w:pPr>
        <w:pStyle w:val="Ttulo2"/>
      </w:pPr>
      <w:bookmarkStart w:id="1806" w:name="_Toc218870082"/>
      <w:r>
        <w:t>Glosario</w:t>
      </w:r>
      <w:bookmarkEnd w:id="1806"/>
    </w:p>
    <w:tbl>
      <w:tblPr>
        <w:tblStyle w:val="TabladeRenoBo"/>
        <w:tblW w:w="0" w:type="auto"/>
        <w:tblLook w:val="04A0" w:firstRow="1" w:lastRow="0" w:firstColumn="1" w:lastColumn="0" w:noHBand="0" w:noVBand="1"/>
      </w:tblPr>
      <w:tblGrid>
        <w:gridCol w:w="1462"/>
        <w:gridCol w:w="8024"/>
      </w:tblGrid>
      <w:tr w:rsidR="00793936" w:rsidRPr="007273F0" w14:paraId="3D486F6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1D382EF" w14:textId="77777777" w:rsidR="009B3881" w:rsidRPr="007273F0" w:rsidRDefault="009B3881" w:rsidP="0040456E">
            <w:r w:rsidRPr="007273F0">
              <w:t>Sigla / Término</w:t>
            </w:r>
          </w:p>
        </w:tc>
        <w:tc>
          <w:tcPr>
            <w:tcW w:w="0" w:type="auto"/>
            <w:hideMark/>
          </w:tcPr>
          <w:p w14:paraId="5A530089" w14:textId="77777777" w:rsidR="009B3881" w:rsidRPr="007273F0" w:rsidRDefault="009B3881" w:rsidP="0040456E">
            <w:pPr>
              <w:cnfStyle w:val="100000000000" w:firstRow="1" w:lastRow="0" w:firstColumn="0" w:lastColumn="0" w:oddVBand="0" w:evenVBand="0" w:oddHBand="0" w:evenHBand="0" w:firstRowFirstColumn="0" w:firstRowLastColumn="0" w:lastRowFirstColumn="0" w:lastRowLastColumn="0"/>
            </w:pPr>
            <w:r w:rsidRPr="007273F0">
              <w:t>Definición</w:t>
            </w:r>
          </w:p>
        </w:tc>
      </w:tr>
      <w:tr w:rsidR="00793936" w:rsidRPr="007273F0" w14:paraId="3746A8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E6578D" w14:textId="77777777" w:rsidR="009B3881" w:rsidRPr="007273F0" w:rsidRDefault="009B3881" w:rsidP="0040456E">
            <w:r w:rsidRPr="007273F0">
              <w:t>PETI</w:t>
            </w:r>
          </w:p>
        </w:tc>
        <w:tc>
          <w:tcPr>
            <w:tcW w:w="0" w:type="auto"/>
            <w:hideMark/>
          </w:tcPr>
          <w:p w14:paraId="05B9783E"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r w:rsidRPr="007273F0">
              <w:t>Plan Estratégico de Tecnologías de la Información</w:t>
            </w:r>
          </w:p>
        </w:tc>
      </w:tr>
      <w:tr w:rsidR="00793936" w:rsidRPr="007273F0" w14:paraId="74296CE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CC8EF4" w14:textId="77777777" w:rsidR="009B3881" w:rsidRPr="007273F0" w:rsidRDefault="009B3881" w:rsidP="0040456E">
            <w:r w:rsidRPr="007273F0">
              <w:t>MAE v3</w:t>
            </w:r>
          </w:p>
        </w:tc>
        <w:tc>
          <w:tcPr>
            <w:tcW w:w="0" w:type="auto"/>
            <w:hideMark/>
          </w:tcPr>
          <w:p w14:paraId="3E94F936"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r w:rsidRPr="007273F0">
              <w:t>Marco de Arquitectura Empresarial versión 3 del MinTIC, que orienta la articulación entre estrategia, procesos, información y tecnología</w:t>
            </w:r>
          </w:p>
        </w:tc>
      </w:tr>
      <w:tr w:rsidR="00793936" w:rsidRPr="007273F0" w14:paraId="7D1995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439D0D" w14:textId="77777777" w:rsidR="009B3881" w:rsidRPr="007273F0" w:rsidRDefault="009B3881" w:rsidP="0040456E">
            <w:r w:rsidRPr="007273F0">
              <w:t>MSPI</w:t>
            </w:r>
          </w:p>
        </w:tc>
        <w:tc>
          <w:tcPr>
            <w:tcW w:w="0" w:type="auto"/>
            <w:hideMark/>
          </w:tcPr>
          <w:p w14:paraId="60ECF255"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r w:rsidRPr="007273F0">
              <w:t>Modelo de Seguridad y Privacidad de la Información (Resolución MinTIC 448 de 2022)</w:t>
            </w:r>
          </w:p>
        </w:tc>
      </w:tr>
      <w:tr w:rsidR="00793936" w:rsidRPr="007273F0" w14:paraId="7A30B6E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8540D2" w14:textId="77777777" w:rsidR="009B3881" w:rsidRPr="007273F0" w:rsidRDefault="009B3881" w:rsidP="0040456E">
            <w:r w:rsidRPr="007273F0">
              <w:t>SGSI</w:t>
            </w:r>
          </w:p>
        </w:tc>
        <w:tc>
          <w:tcPr>
            <w:tcW w:w="0" w:type="auto"/>
            <w:hideMark/>
          </w:tcPr>
          <w:p w14:paraId="68149F50"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r w:rsidRPr="007273F0">
              <w:t>Sistema de Gestión de Seguridad de la Información, basado en la norma ISO/IEC 27001:2022</w:t>
            </w:r>
          </w:p>
        </w:tc>
      </w:tr>
      <w:tr w:rsidR="00793936" w:rsidRPr="007273F0" w14:paraId="5B21D3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E5728B" w14:textId="77777777" w:rsidR="009B3881" w:rsidRPr="007273F0" w:rsidRDefault="009B3881" w:rsidP="0040456E">
            <w:r w:rsidRPr="007273F0">
              <w:t>ISO/IEC 27001</w:t>
            </w:r>
          </w:p>
        </w:tc>
        <w:tc>
          <w:tcPr>
            <w:tcW w:w="0" w:type="auto"/>
            <w:hideMark/>
          </w:tcPr>
          <w:p w14:paraId="32680202"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r w:rsidRPr="007273F0">
              <w:t>Norma internacional para la gestión de la seguridad de la información</w:t>
            </w:r>
          </w:p>
        </w:tc>
      </w:tr>
      <w:tr w:rsidR="00793936" w:rsidRPr="007273F0" w14:paraId="37A012F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B9E2FB" w14:textId="77777777" w:rsidR="009B3881" w:rsidRPr="007273F0" w:rsidRDefault="009B3881" w:rsidP="0040456E">
            <w:r w:rsidRPr="007273F0">
              <w:t>ISO/IEC 27002</w:t>
            </w:r>
          </w:p>
        </w:tc>
        <w:tc>
          <w:tcPr>
            <w:tcW w:w="0" w:type="auto"/>
            <w:hideMark/>
          </w:tcPr>
          <w:p w14:paraId="654588DA"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r w:rsidRPr="007273F0">
              <w:t>Código de prácticas para controles de seguridad de la información</w:t>
            </w:r>
          </w:p>
        </w:tc>
      </w:tr>
      <w:tr w:rsidR="00793936" w:rsidRPr="007273F0" w14:paraId="2CBD6B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03C281" w14:textId="77777777" w:rsidR="009B3881" w:rsidRPr="007273F0" w:rsidRDefault="009B3881" w:rsidP="0040456E">
            <w:r w:rsidRPr="007273F0">
              <w:t>DRP</w:t>
            </w:r>
          </w:p>
        </w:tc>
        <w:tc>
          <w:tcPr>
            <w:tcW w:w="0" w:type="auto"/>
            <w:hideMark/>
          </w:tcPr>
          <w:p w14:paraId="12499A9E"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proofErr w:type="spellStart"/>
            <w:r w:rsidRPr="007273F0">
              <w:rPr>
                <w:b/>
                <w:bCs/>
              </w:rPr>
              <w:t>Disaster</w:t>
            </w:r>
            <w:proofErr w:type="spellEnd"/>
            <w:r w:rsidRPr="007273F0">
              <w:rPr>
                <w:b/>
                <w:bCs/>
              </w:rPr>
              <w:t xml:space="preserve"> </w:t>
            </w:r>
            <w:proofErr w:type="spellStart"/>
            <w:r w:rsidRPr="007273F0">
              <w:rPr>
                <w:b/>
                <w:bCs/>
              </w:rPr>
              <w:t>Recovery</w:t>
            </w:r>
            <w:proofErr w:type="spellEnd"/>
            <w:r w:rsidRPr="007273F0">
              <w:rPr>
                <w:b/>
                <w:bCs/>
              </w:rPr>
              <w:t xml:space="preserve"> Plan</w:t>
            </w:r>
            <w:r w:rsidRPr="007273F0">
              <w:t>: Plan de Recuperación ante Desastres</w:t>
            </w:r>
          </w:p>
        </w:tc>
      </w:tr>
      <w:tr w:rsidR="00793936" w:rsidRPr="007273F0" w14:paraId="23B94C4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CD22C1" w14:textId="77777777" w:rsidR="009B3881" w:rsidRPr="007273F0" w:rsidRDefault="009B3881" w:rsidP="0040456E">
            <w:r w:rsidRPr="007273F0">
              <w:t>BCP</w:t>
            </w:r>
          </w:p>
        </w:tc>
        <w:tc>
          <w:tcPr>
            <w:tcW w:w="0" w:type="auto"/>
            <w:hideMark/>
          </w:tcPr>
          <w:p w14:paraId="4DBB40FF"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r w:rsidRPr="007273F0">
              <w:rPr>
                <w:b/>
                <w:bCs/>
              </w:rPr>
              <w:t xml:space="preserve">Business </w:t>
            </w:r>
            <w:proofErr w:type="spellStart"/>
            <w:r w:rsidRPr="007273F0">
              <w:rPr>
                <w:b/>
                <w:bCs/>
              </w:rPr>
              <w:t>Continuity</w:t>
            </w:r>
            <w:proofErr w:type="spellEnd"/>
            <w:r w:rsidRPr="007273F0">
              <w:rPr>
                <w:b/>
                <w:bCs/>
              </w:rPr>
              <w:t xml:space="preserve"> Plan</w:t>
            </w:r>
            <w:r w:rsidRPr="007273F0">
              <w:t>: Plan de Continuidad del Negocio</w:t>
            </w:r>
          </w:p>
        </w:tc>
      </w:tr>
      <w:tr w:rsidR="00793936" w:rsidRPr="007273F0" w14:paraId="238792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B0313D" w14:textId="77777777" w:rsidR="009B3881" w:rsidRPr="007273F0" w:rsidRDefault="009B3881" w:rsidP="0040456E">
            <w:r w:rsidRPr="007273F0">
              <w:lastRenderedPageBreak/>
              <w:t>API</w:t>
            </w:r>
          </w:p>
        </w:tc>
        <w:tc>
          <w:tcPr>
            <w:tcW w:w="0" w:type="auto"/>
            <w:hideMark/>
          </w:tcPr>
          <w:p w14:paraId="005DA4CA"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r w:rsidRPr="007273F0">
              <w:t>Interfaz de Programación de Aplicaciones, conjunto de reglas para la interoperabilidad entre sistemas</w:t>
            </w:r>
          </w:p>
        </w:tc>
      </w:tr>
      <w:tr w:rsidR="00793936" w:rsidRPr="007273F0" w14:paraId="574EE2A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10FBA4" w14:textId="77777777" w:rsidR="009B3881" w:rsidRPr="007273F0" w:rsidRDefault="009B3881" w:rsidP="0040456E">
            <w:r w:rsidRPr="007273F0">
              <w:t>CDE</w:t>
            </w:r>
          </w:p>
        </w:tc>
        <w:tc>
          <w:tcPr>
            <w:tcW w:w="0" w:type="auto"/>
            <w:hideMark/>
          </w:tcPr>
          <w:p w14:paraId="5D927993"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r w:rsidRPr="007273F0">
              <w:rPr>
                <w:b/>
                <w:bCs/>
              </w:rPr>
              <w:t>Entorno Común de Datos</w:t>
            </w:r>
            <w:r w:rsidRPr="007273F0">
              <w:t>, repositorio central para gestión colaborativa de información</w:t>
            </w:r>
          </w:p>
        </w:tc>
      </w:tr>
      <w:tr w:rsidR="00793936" w:rsidRPr="007273F0" w14:paraId="42ADDC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5B04BB" w14:textId="77777777" w:rsidR="009B3881" w:rsidRPr="007273F0" w:rsidRDefault="009B3881" w:rsidP="0040456E">
            <w:r w:rsidRPr="007273F0">
              <w:t>ERP</w:t>
            </w:r>
          </w:p>
        </w:tc>
        <w:tc>
          <w:tcPr>
            <w:tcW w:w="0" w:type="auto"/>
            <w:hideMark/>
          </w:tcPr>
          <w:p w14:paraId="26D13368"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r w:rsidRPr="007273F0">
              <w:rPr>
                <w:b/>
                <w:bCs/>
              </w:rPr>
              <w:t xml:space="preserve">Enterprise </w:t>
            </w:r>
            <w:proofErr w:type="spellStart"/>
            <w:r w:rsidRPr="007273F0">
              <w:rPr>
                <w:b/>
                <w:bCs/>
              </w:rPr>
              <w:t>Resource</w:t>
            </w:r>
            <w:proofErr w:type="spellEnd"/>
            <w:r w:rsidRPr="007273F0">
              <w:rPr>
                <w:b/>
                <w:bCs/>
              </w:rPr>
              <w:t xml:space="preserve"> </w:t>
            </w:r>
            <w:proofErr w:type="spellStart"/>
            <w:r w:rsidRPr="007273F0">
              <w:rPr>
                <w:b/>
                <w:bCs/>
              </w:rPr>
              <w:t>Planning</w:t>
            </w:r>
            <w:proofErr w:type="spellEnd"/>
            <w:r w:rsidRPr="007273F0">
              <w:t>: Sistema integrado de gestión administrativa y financiera</w:t>
            </w:r>
          </w:p>
        </w:tc>
      </w:tr>
      <w:tr w:rsidR="00793936" w:rsidRPr="007273F0" w14:paraId="4642EDF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EFD092" w14:textId="77777777" w:rsidR="009B3881" w:rsidRPr="007273F0" w:rsidRDefault="009B3881" w:rsidP="0040456E">
            <w:r w:rsidRPr="007273F0">
              <w:t>BI</w:t>
            </w:r>
          </w:p>
        </w:tc>
        <w:tc>
          <w:tcPr>
            <w:tcW w:w="0" w:type="auto"/>
            <w:hideMark/>
          </w:tcPr>
          <w:p w14:paraId="652136DF"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proofErr w:type="gramStart"/>
            <w:r w:rsidRPr="007273F0">
              <w:rPr>
                <w:b/>
                <w:bCs/>
              </w:rPr>
              <w:t xml:space="preserve">Business </w:t>
            </w:r>
            <w:proofErr w:type="spellStart"/>
            <w:r w:rsidRPr="007273F0">
              <w:rPr>
                <w:b/>
                <w:bCs/>
              </w:rPr>
              <w:t>Intelligence</w:t>
            </w:r>
            <w:proofErr w:type="spellEnd"/>
            <w:proofErr w:type="gramEnd"/>
            <w:r w:rsidRPr="007273F0">
              <w:rPr>
                <w:b/>
                <w:bCs/>
              </w:rPr>
              <w:t>:</w:t>
            </w:r>
            <w:r w:rsidRPr="007273F0">
              <w:t xml:space="preserve"> Herramientas para análisis y visualización de datos</w:t>
            </w:r>
          </w:p>
        </w:tc>
      </w:tr>
      <w:tr w:rsidR="00793936" w:rsidRPr="007273F0" w14:paraId="108257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AF03BB" w14:textId="77777777" w:rsidR="009B3881" w:rsidRPr="007273F0" w:rsidRDefault="009B3881" w:rsidP="0040456E">
            <w:r w:rsidRPr="007273F0">
              <w:t>FURAG</w:t>
            </w:r>
          </w:p>
        </w:tc>
        <w:tc>
          <w:tcPr>
            <w:tcW w:w="0" w:type="auto"/>
            <w:hideMark/>
          </w:tcPr>
          <w:p w14:paraId="252ED3DC"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r w:rsidRPr="007273F0">
              <w:rPr>
                <w:b/>
                <w:bCs/>
              </w:rPr>
              <w:t>Formulario Único de Reporte de Avance en Gestión</w:t>
            </w:r>
            <w:r w:rsidRPr="007273F0">
              <w:t xml:space="preserve">, instrumento de evaluación del </w:t>
            </w:r>
            <w:r w:rsidRPr="007273F0">
              <w:rPr>
                <w:b/>
                <w:bCs/>
              </w:rPr>
              <w:t>MIPG</w:t>
            </w:r>
          </w:p>
        </w:tc>
      </w:tr>
      <w:tr w:rsidR="00793936" w:rsidRPr="007273F0" w14:paraId="1BED66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71BB48" w14:textId="77777777" w:rsidR="009B3881" w:rsidRPr="007273F0" w:rsidRDefault="009B3881" w:rsidP="0040456E">
            <w:r w:rsidRPr="007273F0">
              <w:t>MIPG</w:t>
            </w:r>
          </w:p>
        </w:tc>
        <w:tc>
          <w:tcPr>
            <w:tcW w:w="0" w:type="auto"/>
            <w:hideMark/>
          </w:tcPr>
          <w:p w14:paraId="6D2ABEFA"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r w:rsidRPr="007273F0">
              <w:rPr>
                <w:b/>
                <w:bCs/>
              </w:rPr>
              <w:t>Modelo Integrado de Planeación y Gestión</w:t>
            </w:r>
            <w:r w:rsidRPr="007273F0">
              <w:t>, marco de gestión pública en Colombia</w:t>
            </w:r>
          </w:p>
        </w:tc>
      </w:tr>
      <w:tr w:rsidR="00793936" w:rsidRPr="007273F0" w14:paraId="5047C9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83C7B9" w14:textId="77777777" w:rsidR="009B3881" w:rsidRPr="007273F0" w:rsidRDefault="009B3881" w:rsidP="0040456E">
            <w:r w:rsidRPr="007273F0">
              <w:t>NAC</w:t>
            </w:r>
          </w:p>
        </w:tc>
        <w:tc>
          <w:tcPr>
            <w:tcW w:w="0" w:type="auto"/>
            <w:hideMark/>
          </w:tcPr>
          <w:p w14:paraId="4391ED42"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r w:rsidRPr="007273F0">
              <w:rPr>
                <w:b/>
                <w:bCs/>
              </w:rPr>
              <w:t>Network Access Control</w:t>
            </w:r>
            <w:r w:rsidRPr="007273F0">
              <w:t>: Control de acceso a la red</w:t>
            </w:r>
          </w:p>
        </w:tc>
      </w:tr>
      <w:tr w:rsidR="00793936" w:rsidRPr="007273F0" w14:paraId="2A64D2E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1A77D7" w14:textId="77777777" w:rsidR="009B3881" w:rsidRPr="007273F0" w:rsidRDefault="009B3881" w:rsidP="0040456E">
            <w:r w:rsidRPr="007273F0">
              <w:t>SSO</w:t>
            </w:r>
          </w:p>
        </w:tc>
        <w:tc>
          <w:tcPr>
            <w:tcW w:w="0" w:type="auto"/>
            <w:hideMark/>
          </w:tcPr>
          <w:p w14:paraId="2B745EC7"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proofErr w:type="gramStart"/>
            <w:r w:rsidRPr="007273F0">
              <w:rPr>
                <w:b/>
                <w:bCs/>
              </w:rPr>
              <w:t>Single</w:t>
            </w:r>
            <w:proofErr w:type="gramEnd"/>
            <w:r w:rsidRPr="007273F0">
              <w:rPr>
                <w:b/>
                <w:bCs/>
              </w:rPr>
              <w:t xml:space="preserve"> </w:t>
            </w:r>
            <w:proofErr w:type="spellStart"/>
            <w:r w:rsidRPr="007273F0">
              <w:rPr>
                <w:b/>
                <w:bCs/>
              </w:rPr>
              <w:t>Sign-On</w:t>
            </w:r>
            <w:proofErr w:type="spellEnd"/>
            <w:r w:rsidRPr="007273F0">
              <w:t>: Autenticación única para múltiples sistemas</w:t>
            </w:r>
          </w:p>
        </w:tc>
      </w:tr>
      <w:tr w:rsidR="00793936" w:rsidRPr="007273F0" w14:paraId="595108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FAF2BA" w14:textId="77777777" w:rsidR="009B3881" w:rsidRPr="007273F0" w:rsidRDefault="009B3881" w:rsidP="0040456E">
            <w:r w:rsidRPr="007273F0">
              <w:t>TLS</w:t>
            </w:r>
          </w:p>
        </w:tc>
        <w:tc>
          <w:tcPr>
            <w:tcW w:w="0" w:type="auto"/>
            <w:hideMark/>
          </w:tcPr>
          <w:p w14:paraId="4E3EC67A"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proofErr w:type="spellStart"/>
            <w:r w:rsidRPr="007273F0">
              <w:rPr>
                <w:b/>
                <w:bCs/>
              </w:rPr>
              <w:t>Transport</w:t>
            </w:r>
            <w:proofErr w:type="spellEnd"/>
            <w:r w:rsidRPr="007273F0">
              <w:rPr>
                <w:b/>
                <w:bCs/>
              </w:rPr>
              <w:t xml:space="preserve"> </w:t>
            </w:r>
            <w:proofErr w:type="spellStart"/>
            <w:r w:rsidRPr="007273F0">
              <w:rPr>
                <w:b/>
                <w:bCs/>
              </w:rPr>
              <w:t>Layer</w:t>
            </w:r>
            <w:proofErr w:type="spellEnd"/>
            <w:r w:rsidRPr="007273F0">
              <w:rPr>
                <w:b/>
                <w:bCs/>
              </w:rPr>
              <w:t xml:space="preserve"> Security</w:t>
            </w:r>
            <w:r w:rsidRPr="007273F0">
              <w:t>: Protocolo de cifrado para comunicaciones seguras</w:t>
            </w:r>
          </w:p>
        </w:tc>
      </w:tr>
      <w:tr w:rsidR="00793936" w:rsidRPr="007273F0" w14:paraId="502CFF5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BAD405" w14:textId="77777777" w:rsidR="009B3881" w:rsidRPr="007273F0" w:rsidRDefault="009B3881" w:rsidP="0040456E">
            <w:r w:rsidRPr="007273F0">
              <w:t>PIA</w:t>
            </w:r>
          </w:p>
        </w:tc>
        <w:tc>
          <w:tcPr>
            <w:tcW w:w="0" w:type="auto"/>
            <w:hideMark/>
          </w:tcPr>
          <w:p w14:paraId="5E647D6F"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proofErr w:type="spellStart"/>
            <w:r w:rsidRPr="007273F0">
              <w:rPr>
                <w:b/>
                <w:bCs/>
              </w:rPr>
              <w:t>Privacy</w:t>
            </w:r>
            <w:proofErr w:type="spellEnd"/>
            <w:r w:rsidRPr="007273F0">
              <w:rPr>
                <w:b/>
                <w:bCs/>
              </w:rPr>
              <w:t xml:space="preserve"> </w:t>
            </w:r>
            <w:proofErr w:type="spellStart"/>
            <w:r w:rsidRPr="007273F0">
              <w:rPr>
                <w:b/>
                <w:bCs/>
              </w:rPr>
              <w:t>Impact</w:t>
            </w:r>
            <w:proofErr w:type="spellEnd"/>
            <w:r w:rsidRPr="007273F0">
              <w:rPr>
                <w:b/>
                <w:bCs/>
              </w:rPr>
              <w:t xml:space="preserve"> </w:t>
            </w:r>
            <w:proofErr w:type="spellStart"/>
            <w:r w:rsidRPr="007273F0">
              <w:rPr>
                <w:b/>
                <w:bCs/>
              </w:rPr>
              <w:t>Assessment</w:t>
            </w:r>
            <w:proofErr w:type="spellEnd"/>
            <w:r w:rsidRPr="007273F0">
              <w:t>: Evaluación de impacto en privacidad</w:t>
            </w:r>
          </w:p>
        </w:tc>
      </w:tr>
      <w:tr w:rsidR="00793936" w:rsidRPr="007273F0" w14:paraId="52BDDC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4B80CB" w14:textId="77777777" w:rsidR="009B3881" w:rsidRPr="007273F0" w:rsidRDefault="009B3881" w:rsidP="0040456E">
            <w:r w:rsidRPr="007273F0">
              <w:t>DLP</w:t>
            </w:r>
          </w:p>
        </w:tc>
        <w:tc>
          <w:tcPr>
            <w:tcW w:w="0" w:type="auto"/>
            <w:hideMark/>
          </w:tcPr>
          <w:p w14:paraId="1098D8B2"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r w:rsidRPr="007273F0">
              <w:rPr>
                <w:b/>
                <w:bCs/>
              </w:rPr>
              <w:t xml:space="preserve">Data </w:t>
            </w:r>
            <w:proofErr w:type="spellStart"/>
            <w:r w:rsidRPr="007273F0">
              <w:rPr>
                <w:b/>
                <w:bCs/>
              </w:rPr>
              <w:t>Loss</w:t>
            </w:r>
            <w:proofErr w:type="spellEnd"/>
            <w:r w:rsidRPr="007273F0">
              <w:rPr>
                <w:b/>
                <w:bCs/>
              </w:rPr>
              <w:t xml:space="preserve"> </w:t>
            </w:r>
            <w:proofErr w:type="spellStart"/>
            <w:r w:rsidRPr="007273F0">
              <w:rPr>
                <w:b/>
                <w:bCs/>
              </w:rPr>
              <w:t>Prevention</w:t>
            </w:r>
            <w:proofErr w:type="spellEnd"/>
            <w:r w:rsidRPr="007273F0">
              <w:t>: Controles para prevenir fuga de información</w:t>
            </w:r>
          </w:p>
        </w:tc>
      </w:tr>
      <w:tr w:rsidR="00793936" w:rsidRPr="007273F0" w14:paraId="4C837F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B4E7C4" w14:textId="77777777" w:rsidR="009B3881" w:rsidRPr="007273F0" w:rsidRDefault="009B3881" w:rsidP="0040456E">
            <w:r w:rsidRPr="007273F0">
              <w:t>EDR</w:t>
            </w:r>
          </w:p>
        </w:tc>
        <w:tc>
          <w:tcPr>
            <w:tcW w:w="0" w:type="auto"/>
            <w:hideMark/>
          </w:tcPr>
          <w:p w14:paraId="2F2C2B3D" w14:textId="77777777" w:rsidR="009B3881" w:rsidRPr="007273F0" w:rsidRDefault="009B3881" w:rsidP="0040456E">
            <w:pPr>
              <w:cnfStyle w:val="000000010000" w:firstRow="0" w:lastRow="0" w:firstColumn="0" w:lastColumn="0" w:oddVBand="0" w:evenVBand="0" w:oddHBand="0" w:evenHBand="1" w:firstRowFirstColumn="0" w:firstRowLastColumn="0" w:lastRowFirstColumn="0" w:lastRowLastColumn="0"/>
            </w:pPr>
            <w:proofErr w:type="spellStart"/>
            <w:r w:rsidRPr="007273F0">
              <w:rPr>
                <w:b/>
                <w:bCs/>
              </w:rPr>
              <w:t>Endpoint</w:t>
            </w:r>
            <w:proofErr w:type="spellEnd"/>
            <w:r w:rsidRPr="007273F0">
              <w:rPr>
                <w:b/>
                <w:bCs/>
              </w:rPr>
              <w:t xml:space="preserve"> </w:t>
            </w:r>
            <w:proofErr w:type="spellStart"/>
            <w:r w:rsidRPr="007273F0">
              <w:rPr>
                <w:b/>
                <w:bCs/>
              </w:rPr>
              <w:t>Detection</w:t>
            </w:r>
            <w:proofErr w:type="spellEnd"/>
            <w:r w:rsidRPr="007273F0">
              <w:rPr>
                <w:b/>
                <w:bCs/>
              </w:rPr>
              <w:t xml:space="preserve"> and Response</w:t>
            </w:r>
            <w:r w:rsidRPr="007273F0">
              <w:t>: Solución para detección y respuesta ante amenazas en dispositivos</w:t>
            </w:r>
          </w:p>
        </w:tc>
      </w:tr>
      <w:tr w:rsidR="00793936" w:rsidRPr="007273F0" w14:paraId="710EEC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B5AE03" w14:textId="77777777" w:rsidR="009B3881" w:rsidRPr="007273F0" w:rsidRDefault="009B3881" w:rsidP="0040456E">
            <w:r w:rsidRPr="007273F0">
              <w:t>ITIL</w:t>
            </w:r>
          </w:p>
        </w:tc>
        <w:tc>
          <w:tcPr>
            <w:tcW w:w="0" w:type="auto"/>
            <w:hideMark/>
          </w:tcPr>
          <w:p w14:paraId="33E19B48" w14:textId="77777777" w:rsidR="009B3881" w:rsidRPr="007273F0" w:rsidRDefault="009B3881" w:rsidP="0040456E">
            <w:pPr>
              <w:cnfStyle w:val="000000100000" w:firstRow="0" w:lastRow="0" w:firstColumn="0" w:lastColumn="0" w:oddVBand="0" w:evenVBand="0" w:oddHBand="1" w:evenHBand="0" w:firstRowFirstColumn="0" w:firstRowLastColumn="0" w:lastRowFirstColumn="0" w:lastRowLastColumn="0"/>
            </w:pPr>
            <w:proofErr w:type="spellStart"/>
            <w:r w:rsidRPr="007273F0">
              <w:rPr>
                <w:b/>
                <w:bCs/>
              </w:rPr>
              <w:t>Information</w:t>
            </w:r>
            <w:proofErr w:type="spellEnd"/>
            <w:r w:rsidRPr="007273F0">
              <w:rPr>
                <w:b/>
                <w:bCs/>
              </w:rPr>
              <w:t xml:space="preserve"> </w:t>
            </w:r>
            <w:proofErr w:type="spellStart"/>
            <w:r w:rsidRPr="007273F0">
              <w:rPr>
                <w:b/>
                <w:bCs/>
              </w:rPr>
              <w:t>Technology</w:t>
            </w:r>
            <w:proofErr w:type="spellEnd"/>
            <w:r w:rsidRPr="007273F0">
              <w:rPr>
                <w:b/>
                <w:bCs/>
              </w:rPr>
              <w:t xml:space="preserve"> </w:t>
            </w:r>
            <w:proofErr w:type="spellStart"/>
            <w:r w:rsidRPr="007273F0">
              <w:rPr>
                <w:b/>
                <w:bCs/>
              </w:rPr>
              <w:t>Infrastructure</w:t>
            </w:r>
            <w:proofErr w:type="spellEnd"/>
            <w:r w:rsidRPr="007273F0">
              <w:rPr>
                <w:b/>
                <w:bCs/>
              </w:rPr>
              <w:t xml:space="preserve"> Library</w:t>
            </w:r>
            <w:r w:rsidRPr="007273F0">
              <w:t>: Buenas prácticas para gestión de servicios TI</w:t>
            </w:r>
          </w:p>
        </w:tc>
      </w:tr>
      <w:tr w:rsidR="00793936" w:rsidRPr="007273F0" w14:paraId="46151F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847E34" w14:textId="77777777" w:rsidR="009B3881" w:rsidRPr="007273F0" w:rsidRDefault="009B3881" w:rsidP="0040456E">
            <w:r w:rsidRPr="007273F0">
              <w:lastRenderedPageBreak/>
              <w:t>COBIT</w:t>
            </w:r>
          </w:p>
        </w:tc>
        <w:tc>
          <w:tcPr>
            <w:tcW w:w="0" w:type="auto"/>
            <w:hideMark/>
          </w:tcPr>
          <w:p w14:paraId="49EA8C4C" w14:textId="77777777" w:rsidR="009B3881" w:rsidRPr="007273F0" w:rsidRDefault="009B3881" w:rsidP="0040456E">
            <w:pPr>
              <w:keepNext/>
              <w:cnfStyle w:val="000000010000" w:firstRow="0" w:lastRow="0" w:firstColumn="0" w:lastColumn="0" w:oddVBand="0" w:evenVBand="0" w:oddHBand="0" w:evenHBand="1" w:firstRowFirstColumn="0" w:firstRowLastColumn="0" w:lastRowFirstColumn="0" w:lastRowLastColumn="0"/>
            </w:pPr>
            <w:r w:rsidRPr="007273F0">
              <w:rPr>
                <w:b/>
                <w:bCs/>
              </w:rPr>
              <w:t xml:space="preserve">Control </w:t>
            </w:r>
            <w:proofErr w:type="spellStart"/>
            <w:r w:rsidRPr="007273F0">
              <w:rPr>
                <w:b/>
                <w:bCs/>
              </w:rPr>
              <w:t>Objectives</w:t>
            </w:r>
            <w:proofErr w:type="spellEnd"/>
            <w:r w:rsidRPr="007273F0">
              <w:rPr>
                <w:b/>
                <w:bCs/>
              </w:rPr>
              <w:t xml:space="preserve"> </w:t>
            </w:r>
            <w:proofErr w:type="spellStart"/>
            <w:r w:rsidRPr="007273F0">
              <w:rPr>
                <w:b/>
                <w:bCs/>
              </w:rPr>
              <w:t>for</w:t>
            </w:r>
            <w:proofErr w:type="spellEnd"/>
            <w:r w:rsidRPr="007273F0">
              <w:rPr>
                <w:b/>
                <w:bCs/>
              </w:rPr>
              <w:t xml:space="preserve"> </w:t>
            </w:r>
            <w:proofErr w:type="spellStart"/>
            <w:r w:rsidRPr="007273F0">
              <w:rPr>
                <w:b/>
                <w:bCs/>
              </w:rPr>
              <w:t>Information</w:t>
            </w:r>
            <w:proofErr w:type="spellEnd"/>
            <w:r w:rsidRPr="007273F0">
              <w:rPr>
                <w:b/>
                <w:bCs/>
              </w:rPr>
              <w:t xml:space="preserve"> and </w:t>
            </w:r>
            <w:proofErr w:type="spellStart"/>
            <w:r w:rsidRPr="007273F0">
              <w:rPr>
                <w:b/>
                <w:bCs/>
              </w:rPr>
              <w:t>Related</w:t>
            </w:r>
            <w:proofErr w:type="spellEnd"/>
            <w:r w:rsidRPr="007273F0">
              <w:rPr>
                <w:b/>
                <w:bCs/>
              </w:rPr>
              <w:t xml:space="preserve"> Technologies</w:t>
            </w:r>
            <w:r w:rsidRPr="007273F0">
              <w:t>: Marco para gobierno y gestión de TI</w:t>
            </w:r>
          </w:p>
        </w:tc>
      </w:tr>
    </w:tbl>
    <w:p w14:paraId="336CB7B7" w14:textId="54333524" w:rsidR="009B3881" w:rsidRPr="000F2B56" w:rsidRDefault="009B3881" w:rsidP="009B3881">
      <w:pPr>
        <w:pStyle w:val="TtulodetablaRenoBo"/>
      </w:pPr>
      <w:bookmarkStart w:id="1807" w:name="_Toc218869933"/>
      <w:r>
        <w:t xml:space="preserve">Tabla </w:t>
      </w:r>
      <w:fldSimple w:instr=" SEQ Tabla \* ARABIC ">
        <w:r w:rsidR="00BA61C7">
          <w:rPr>
            <w:noProof/>
          </w:rPr>
          <w:t>57</w:t>
        </w:r>
      </w:fldSimple>
      <w:r>
        <w:t xml:space="preserve"> - Glosario</w:t>
      </w:r>
      <w:bookmarkEnd w:id="1807"/>
    </w:p>
    <w:p w14:paraId="6CD0C417" w14:textId="77777777" w:rsidR="009B3881" w:rsidRDefault="009B3881" w:rsidP="009B3881"/>
    <w:p w14:paraId="71E61A2C" w14:textId="77777777" w:rsidR="009B3881" w:rsidRPr="00695FEE" w:rsidRDefault="009B3881" w:rsidP="00DC7C53">
      <w:pPr>
        <w:spacing w:line="360" w:lineRule="auto"/>
        <w:rPr>
          <w:rFonts w:cs="Arial"/>
        </w:rPr>
        <w:sectPr w:rsidR="009B3881" w:rsidRPr="00695FEE" w:rsidSect="00A62E39">
          <w:headerReference w:type="default" r:id="rId60"/>
          <w:footerReference w:type="default" r:id="rId61"/>
          <w:pgSz w:w="12240" w:h="15840"/>
          <w:pgMar w:top="1701" w:right="1304" w:bottom="1440" w:left="1440" w:header="709" w:footer="709" w:gutter="0"/>
          <w:cols w:space="708"/>
          <w:titlePg/>
          <w:docGrid w:linePitch="360"/>
        </w:sectPr>
      </w:pPr>
    </w:p>
    <w:p w14:paraId="777D36E4" w14:textId="09F47D30" w:rsidR="00B9217B" w:rsidRPr="00695FEE" w:rsidRDefault="009E606D" w:rsidP="00AD052B">
      <w:pPr>
        <w:pStyle w:val="Ttulo1"/>
      </w:pPr>
      <w:bookmarkStart w:id="1808" w:name="_Toc218692515"/>
      <w:bookmarkStart w:id="1809" w:name="_Toc218870083"/>
      <w:r w:rsidRPr="00695FEE">
        <w:lastRenderedPageBreak/>
        <w:t>Anexos</w:t>
      </w:r>
      <w:bookmarkEnd w:id="1808"/>
      <w:bookmarkEnd w:id="1809"/>
    </w:p>
    <w:p w14:paraId="3DC2C16D" w14:textId="77777777" w:rsidR="006F4902" w:rsidRPr="00695FEE" w:rsidRDefault="006F4902" w:rsidP="000E7DB0">
      <w:pPr>
        <w:pStyle w:val="Ttulo2"/>
      </w:pPr>
      <w:bookmarkStart w:id="1810" w:name="_Toc216680035"/>
      <w:bookmarkStart w:id="1811" w:name="_Toc218692516"/>
      <w:bookmarkStart w:id="1812" w:name="_Toc218870084"/>
      <w:r w:rsidRPr="00695FEE">
        <w:t>Anexo 1: Fase 1 – Planear</w:t>
      </w:r>
      <w:bookmarkEnd w:id="1810"/>
      <w:bookmarkEnd w:id="1811"/>
      <w:bookmarkEnd w:id="1812"/>
    </w:p>
    <w:p w14:paraId="0F3CC1BA" w14:textId="77777777" w:rsidR="00C75045" w:rsidRPr="00695FEE" w:rsidRDefault="00C75045" w:rsidP="00C75045">
      <w:r w:rsidRPr="00695FEE">
        <w:t xml:space="preserve">Esta sección documenta las actividades iniciales del proyecto </w:t>
      </w:r>
      <w:r w:rsidRPr="00695FEE">
        <w:rPr>
          <w:b/>
          <w:bCs/>
          <w:i/>
          <w:iCs/>
        </w:rPr>
        <w:t>PETI</w:t>
      </w:r>
      <w:r w:rsidRPr="00695FEE">
        <w:t xml:space="preserve"> de acuerdo con la </w:t>
      </w:r>
      <w:r w:rsidRPr="00695FEE">
        <w:rPr>
          <w:b/>
          <w:bCs/>
          <w:i/>
          <w:iCs/>
        </w:rPr>
        <w:t>Guía MGGTI.GE.ES.01 v3.0</w:t>
      </w:r>
      <w:r w:rsidRPr="00695FEE">
        <w:t xml:space="preserve">: conformación del equipo y </w:t>
      </w:r>
      <w:proofErr w:type="spellStart"/>
      <w:r w:rsidRPr="00695FEE">
        <w:rPr>
          <w:b/>
          <w:bCs/>
          <w:i/>
          <w:iCs/>
        </w:rPr>
        <w:t>stakeholders</w:t>
      </w:r>
      <w:proofErr w:type="spellEnd"/>
      <w:r w:rsidRPr="00695FEE">
        <w:t xml:space="preserve">, presupuesto para la elaboración del </w:t>
      </w:r>
      <w:r w:rsidRPr="00695FEE">
        <w:rPr>
          <w:b/>
          <w:bCs/>
          <w:i/>
          <w:iCs/>
        </w:rPr>
        <w:t>PETI</w:t>
      </w:r>
      <w:r w:rsidRPr="00695FEE">
        <w:t xml:space="preserve"> y plan/cronograma del trabajo.</w:t>
      </w:r>
    </w:p>
    <w:tbl>
      <w:tblPr>
        <w:tblStyle w:val="TabladeRenoBo"/>
        <w:tblW w:w="5000" w:type="pct"/>
        <w:tblLook w:val="0420" w:firstRow="1" w:lastRow="0" w:firstColumn="0" w:lastColumn="0" w:noHBand="0" w:noVBand="1"/>
      </w:tblPr>
      <w:tblGrid>
        <w:gridCol w:w="3271"/>
        <w:gridCol w:w="3271"/>
        <w:gridCol w:w="3272"/>
        <w:gridCol w:w="3272"/>
      </w:tblGrid>
      <w:tr w:rsidR="00793936" w:rsidRPr="00695FEE" w14:paraId="43438C8B" w14:textId="77777777" w:rsidTr="00B32049">
        <w:trPr>
          <w:cnfStyle w:val="100000000000" w:firstRow="1" w:lastRow="0" w:firstColumn="0" w:lastColumn="0" w:oddVBand="0" w:evenVBand="0" w:oddHBand="0" w:evenHBand="0" w:firstRowFirstColumn="0" w:firstRowLastColumn="0" w:lastRowFirstColumn="0" w:lastRowLastColumn="0"/>
        </w:trPr>
        <w:tc>
          <w:tcPr>
            <w:tcW w:w="1250" w:type="pct"/>
          </w:tcPr>
          <w:p w14:paraId="28E0C7CD" w14:textId="77777777" w:rsidR="00C75045" w:rsidRPr="00695FEE" w:rsidRDefault="00C75045" w:rsidP="00455D5D">
            <w:r w:rsidRPr="00695FEE">
              <w:t>Actividad</w:t>
            </w:r>
          </w:p>
        </w:tc>
        <w:tc>
          <w:tcPr>
            <w:tcW w:w="1250" w:type="pct"/>
          </w:tcPr>
          <w:p w14:paraId="525DC509" w14:textId="77777777" w:rsidR="00C75045" w:rsidRPr="00695FEE" w:rsidRDefault="00C75045" w:rsidP="00455D5D">
            <w:r w:rsidRPr="00695FEE">
              <w:t>Entregable</w:t>
            </w:r>
          </w:p>
        </w:tc>
        <w:tc>
          <w:tcPr>
            <w:tcW w:w="1250" w:type="pct"/>
          </w:tcPr>
          <w:p w14:paraId="725CC1A2" w14:textId="77777777" w:rsidR="00C75045" w:rsidRPr="00695FEE" w:rsidRDefault="00C75045" w:rsidP="00455D5D">
            <w:r w:rsidRPr="00695FEE">
              <w:t>Responsable</w:t>
            </w:r>
          </w:p>
        </w:tc>
        <w:tc>
          <w:tcPr>
            <w:tcW w:w="1250" w:type="pct"/>
          </w:tcPr>
          <w:p w14:paraId="6B7D5C1C" w14:textId="77777777" w:rsidR="00C75045" w:rsidRPr="00695FEE" w:rsidRDefault="00C75045" w:rsidP="00455D5D">
            <w:r w:rsidRPr="00695FEE">
              <w:t>Estado</w:t>
            </w:r>
          </w:p>
        </w:tc>
      </w:tr>
      <w:tr w:rsidR="00793936" w:rsidRPr="00695FEE" w14:paraId="0812B785" w14:textId="77777777" w:rsidTr="00B32049">
        <w:trPr>
          <w:cnfStyle w:val="000000100000" w:firstRow="0" w:lastRow="0" w:firstColumn="0" w:lastColumn="0" w:oddVBand="0" w:evenVBand="0" w:oddHBand="1" w:evenHBand="0" w:firstRowFirstColumn="0" w:firstRowLastColumn="0" w:lastRowFirstColumn="0" w:lastRowLastColumn="0"/>
        </w:trPr>
        <w:tc>
          <w:tcPr>
            <w:tcW w:w="1250" w:type="pct"/>
          </w:tcPr>
          <w:p w14:paraId="11737968" w14:textId="5EDFB9C9" w:rsidR="00C75045" w:rsidRPr="00695FEE" w:rsidRDefault="00C75045" w:rsidP="00455D5D">
            <w:r w:rsidRPr="00695FEE">
              <w:t xml:space="preserve">Conformar equipo y </w:t>
            </w:r>
            <w:proofErr w:type="spellStart"/>
            <w:r w:rsidRPr="00695FEE">
              <w:t>stakeholders</w:t>
            </w:r>
            <w:proofErr w:type="spellEnd"/>
          </w:p>
        </w:tc>
        <w:tc>
          <w:tcPr>
            <w:tcW w:w="1250" w:type="pct"/>
          </w:tcPr>
          <w:p w14:paraId="16053425" w14:textId="77777777" w:rsidR="00C75045" w:rsidRPr="00695FEE" w:rsidRDefault="00C75045" w:rsidP="00455D5D">
            <w:r w:rsidRPr="00695FEE">
              <w:t>Lista de equipo y matriz de comunicaciones</w:t>
            </w:r>
          </w:p>
        </w:tc>
        <w:tc>
          <w:tcPr>
            <w:tcW w:w="1250" w:type="pct"/>
          </w:tcPr>
          <w:p w14:paraId="60AE2D1B" w14:textId="77777777" w:rsidR="00C75045" w:rsidRPr="00695FEE" w:rsidRDefault="00C75045" w:rsidP="00455D5D">
            <w:r w:rsidRPr="00695FEE">
              <w:t>CIO / Planeación</w:t>
            </w:r>
          </w:p>
        </w:tc>
        <w:tc>
          <w:tcPr>
            <w:tcW w:w="1250" w:type="pct"/>
          </w:tcPr>
          <w:p w14:paraId="15055175" w14:textId="77777777" w:rsidR="00C75045" w:rsidRPr="00695FEE" w:rsidRDefault="00C75045" w:rsidP="00455D5D">
            <w:r w:rsidRPr="00695FEE">
              <w:t>En curso</w:t>
            </w:r>
          </w:p>
        </w:tc>
      </w:tr>
      <w:tr w:rsidR="00793936" w:rsidRPr="00695FEE" w14:paraId="7DD92CF7" w14:textId="77777777" w:rsidTr="00B32049">
        <w:trPr>
          <w:cnfStyle w:val="000000010000" w:firstRow="0" w:lastRow="0" w:firstColumn="0" w:lastColumn="0" w:oddVBand="0" w:evenVBand="0" w:oddHBand="0" w:evenHBand="1" w:firstRowFirstColumn="0" w:firstRowLastColumn="0" w:lastRowFirstColumn="0" w:lastRowLastColumn="0"/>
        </w:trPr>
        <w:tc>
          <w:tcPr>
            <w:tcW w:w="1250" w:type="pct"/>
          </w:tcPr>
          <w:p w14:paraId="51171DC4" w14:textId="5E9E7BC0" w:rsidR="00C75045" w:rsidRPr="00695FEE" w:rsidRDefault="00C75045" w:rsidP="00455D5D">
            <w:r w:rsidRPr="00695FEE">
              <w:t>Presupuesto para elaboración del PETI</w:t>
            </w:r>
          </w:p>
        </w:tc>
        <w:tc>
          <w:tcPr>
            <w:tcW w:w="1250" w:type="pct"/>
          </w:tcPr>
          <w:p w14:paraId="7EDDC7BC" w14:textId="77777777" w:rsidR="00C75045" w:rsidRPr="00695FEE" w:rsidRDefault="00C75045" w:rsidP="00455D5D">
            <w:r w:rsidRPr="00695FEE">
              <w:t>Nota técnica o estudios previos</w:t>
            </w:r>
          </w:p>
        </w:tc>
        <w:tc>
          <w:tcPr>
            <w:tcW w:w="1250" w:type="pct"/>
          </w:tcPr>
          <w:p w14:paraId="1D4467D7" w14:textId="77777777" w:rsidR="00C75045" w:rsidRPr="00695FEE" w:rsidRDefault="00C75045" w:rsidP="00455D5D">
            <w:r w:rsidRPr="00695FEE">
              <w:t>CIO / Financiera</w:t>
            </w:r>
          </w:p>
        </w:tc>
        <w:tc>
          <w:tcPr>
            <w:tcW w:w="1250" w:type="pct"/>
          </w:tcPr>
          <w:p w14:paraId="64507659" w14:textId="60B29588" w:rsidR="00C75045" w:rsidRPr="00695FEE" w:rsidRDefault="00E745F5" w:rsidP="00455D5D">
            <w:r>
              <w:t>Completado</w:t>
            </w:r>
          </w:p>
        </w:tc>
      </w:tr>
      <w:tr w:rsidR="00793936" w:rsidRPr="00695FEE" w14:paraId="53181E7D" w14:textId="77777777" w:rsidTr="00B32049">
        <w:trPr>
          <w:cnfStyle w:val="000000100000" w:firstRow="0" w:lastRow="0" w:firstColumn="0" w:lastColumn="0" w:oddVBand="0" w:evenVBand="0" w:oddHBand="1" w:evenHBand="0" w:firstRowFirstColumn="0" w:firstRowLastColumn="0" w:lastRowFirstColumn="0" w:lastRowLastColumn="0"/>
        </w:trPr>
        <w:tc>
          <w:tcPr>
            <w:tcW w:w="1250" w:type="pct"/>
          </w:tcPr>
          <w:p w14:paraId="0F9EEA82" w14:textId="23F2251A" w:rsidR="00C75045" w:rsidRPr="00695FEE" w:rsidRDefault="00C75045" w:rsidP="00455D5D">
            <w:r w:rsidRPr="00695FEE">
              <w:t>Plan y cronograma del trabajo PETI</w:t>
            </w:r>
          </w:p>
        </w:tc>
        <w:tc>
          <w:tcPr>
            <w:tcW w:w="1250" w:type="pct"/>
          </w:tcPr>
          <w:p w14:paraId="5E972A8F" w14:textId="77777777" w:rsidR="00C75045" w:rsidRPr="00695FEE" w:rsidRDefault="00C75045" w:rsidP="00455D5D">
            <w:r w:rsidRPr="00695FEE">
              <w:t>Cronograma Gantt</w:t>
            </w:r>
          </w:p>
        </w:tc>
        <w:tc>
          <w:tcPr>
            <w:tcW w:w="1250" w:type="pct"/>
          </w:tcPr>
          <w:p w14:paraId="684885AA" w14:textId="77777777" w:rsidR="00C75045" w:rsidRPr="00695FEE" w:rsidRDefault="00C75045" w:rsidP="00455D5D">
            <w:r w:rsidRPr="00695FEE">
              <w:t>Planeación / CIO</w:t>
            </w:r>
          </w:p>
        </w:tc>
        <w:tc>
          <w:tcPr>
            <w:tcW w:w="1250" w:type="pct"/>
          </w:tcPr>
          <w:p w14:paraId="413CC32B" w14:textId="77777777" w:rsidR="00C75045" w:rsidRPr="00695FEE" w:rsidRDefault="00C75045" w:rsidP="00455D5D">
            <w:r w:rsidRPr="00695FEE">
              <w:t>Pendiente</w:t>
            </w:r>
          </w:p>
        </w:tc>
      </w:tr>
    </w:tbl>
    <w:p w14:paraId="14AECD52" w14:textId="77777777" w:rsidR="00C75045" w:rsidRPr="00695FEE" w:rsidRDefault="00C75045" w:rsidP="00C75045">
      <w:pPr>
        <w:jc w:val="left"/>
        <w:rPr>
          <w:rFonts w:asciiTheme="majorHAnsi" w:eastAsiaTheme="majorEastAsia" w:hAnsiTheme="majorHAnsi" w:cstheme="majorBidi"/>
          <w:color w:val="0F4761" w:themeColor="accent1" w:themeShade="BF"/>
          <w:sz w:val="32"/>
          <w:szCs w:val="32"/>
        </w:rPr>
      </w:pPr>
      <w:r w:rsidRPr="00695FEE">
        <w:br w:type="page"/>
      </w:r>
    </w:p>
    <w:p w14:paraId="11077D29" w14:textId="77777777" w:rsidR="00C75045" w:rsidRPr="00695FEE" w:rsidRDefault="00C75045" w:rsidP="000E7DB0">
      <w:pPr>
        <w:pStyle w:val="Ttulo2"/>
      </w:pPr>
      <w:bookmarkStart w:id="1813" w:name="_Toc216680036"/>
      <w:bookmarkStart w:id="1814" w:name="_Toc218692517"/>
      <w:bookmarkStart w:id="1815" w:name="_Toc218870085"/>
      <w:r w:rsidRPr="00695FEE">
        <w:lastRenderedPageBreak/>
        <w:t xml:space="preserve">Anexo 2: </w:t>
      </w:r>
      <w:proofErr w:type="spellStart"/>
      <w:r w:rsidRPr="00695FEE">
        <w:rPr>
          <w:bCs/>
          <w:i/>
          <w:iCs/>
        </w:rPr>
        <w:t>Stakeholders</w:t>
      </w:r>
      <w:proofErr w:type="spellEnd"/>
      <w:r w:rsidRPr="00695FEE">
        <w:t xml:space="preserve"> y comunicaciones</w:t>
      </w:r>
      <w:bookmarkEnd w:id="1813"/>
      <w:bookmarkEnd w:id="1814"/>
      <w:bookmarkEnd w:id="1815"/>
    </w:p>
    <w:tbl>
      <w:tblPr>
        <w:tblStyle w:val="TabladeRenoBo"/>
        <w:tblW w:w="0" w:type="auto"/>
        <w:tblLook w:val="0420" w:firstRow="1" w:lastRow="0" w:firstColumn="0" w:lastColumn="0" w:noHBand="0" w:noVBand="1"/>
      </w:tblPr>
      <w:tblGrid>
        <w:gridCol w:w="2729"/>
        <w:gridCol w:w="2113"/>
        <w:gridCol w:w="2303"/>
        <w:gridCol w:w="1892"/>
        <w:gridCol w:w="1378"/>
        <w:gridCol w:w="2671"/>
      </w:tblGrid>
      <w:tr w:rsidR="00CA7495" w:rsidRPr="00695FEE" w14:paraId="0CAE01EA" w14:textId="77777777" w:rsidTr="00B32049">
        <w:trPr>
          <w:cnfStyle w:val="100000000000" w:firstRow="1" w:lastRow="0" w:firstColumn="0" w:lastColumn="0" w:oddVBand="0" w:evenVBand="0" w:oddHBand="0" w:evenHBand="0" w:firstRowFirstColumn="0" w:firstRowLastColumn="0" w:lastRowFirstColumn="0" w:lastRowLastColumn="0"/>
          <w:tblHeader/>
        </w:trPr>
        <w:tc>
          <w:tcPr>
            <w:tcW w:w="0" w:type="auto"/>
          </w:tcPr>
          <w:p w14:paraId="6759547A" w14:textId="77777777" w:rsidR="00C75045" w:rsidRPr="00695FEE" w:rsidRDefault="00C75045" w:rsidP="00455D5D">
            <w:proofErr w:type="spellStart"/>
            <w:r w:rsidRPr="00695FEE">
              <w:t>Stakeholder</w:t>
            </w:r>
            <w:proofErr w:type="spellEnd"/>
            <w:r w:rsidRPr="00695FEE">
              <w:t xml:space="preserve"> / Rol</w:t>
            </w:r>
          </w:p>
        </w:tc>
        <w:tc>
          <w:tcPr>
            <w:tcW w:w="0" w:type="auto"/>
          </w:tcPr>
          <w:p w14:paraId="690AAA34" w14:textId="77777777" w:rsidR="00C75045" w:rsidRPr="00695FEE" w:rsidRDefault="00C75045" w:rsidP="00455D5D">
            <w:r w:rsidRPr="00695FEE">
              <w:t>Proceso o dominio</w:t>
            </w:r>
          </w:p>
        </w:tc>
        <w:tc>
          <w:tcPr>
            <w:tcW w:w="0" w:type="auto"/>
          </w:tcPr>
          <w:p w14:paraId="59307D95" w14:textId="77777777" w:rsidR="00C75045" w:rsidRPr="00695FEE" w:rsidRDefault="00C75045" w:rsidP="00455D5D">
            <w:r w:rsidRPr="00695FEE">
              <w:t>Responsable (Nombre/Rol)</w:t>
            </w:r>
          </w:p>
        </w:tc>
        <w:tc>
          <w:tcPr>
            <w:tcW w:w="0" w:type="auto"/>
          </w:tcPr>
          <w:p w14:paraId="344E9E29" w14:textId="77777777" w:rsidR="00C75045" w:rsidRPr="00695FEE" w:rsidRDefault="00C75045" w:rsidP="00455D5D">
            <w:r w:rsidRPr="00695FEE">
              <w:t>Canales</w:t>
            </w:r>
          </w:p>
        </w:tc>
        <w:tc>
          <w:tcPr>
            <w:tcW w:w="0" w:type="auto"/>
          </w:tcPr>
          <w:p w14:paraId="47166D5A" w14:textId="77777777" w:rsidR="00C75045" w:rsidRPr="00695FEE" w:rsidRDefault="00C75045" w:rsidP="00455D5D">
            <w:r w:rsidRPr="00695FEE">
              <w:t>Frecuencia</w:t>
            </w:r>
          </w:p>
        </w:tc>
        <w:tc>
          <w:tcPr>
            <w:tcW w:w="0" w:type="auto"/>
          </w:tcPr>
          <w:p w14:paraId="426DE319" w14:textId="77777777" w:rsidR="00C75045" w:rsidRPr="00695FEE" w:rsidRDefault="00C75045" w:rsidP="00455D5D">
            <w:r w:rsidRPr="00695FEE">
              <w:t>Objetivo de comunicación</w:t>
            </w:r>
          </w:p>
        </w:tc>
      </w:tr>
      <w:tr w:rsidR="00CA7495" w:rsidRPr="00695FEE" w14:paraId="08ADFF26" w14:textId="77777777" w:rsidTr="00B32049">
        <w:trPr>
          <w:cnfStyle w:val="000000100000" w:firstRow="0" w:lastRow="0" w:firstColumn="0" w:lastColumn="0" w:oddVBand="0" w:evenVBand="0" w:oddHBand="1" w:evenHBand="0" w:firstRowFirstColumn="0" w:firstRowLastColumn="0" w:lastRowFirstColumn="0" w:lastRowLastColumn="0"/>
        </w:trPr>
        <w:tc>
          <w:tcPr>
            <w:tcW w:w="0" w:type="auto"/>
          </w:tcPr>
          <w:p w14:paraId="0A8C1A98" w14:textId="77777777" w:rsidR="00C75045" w:rsidRPr="00695FEE" w:rsidRDefault="00C75045" w:rsidP="00455D5D">
            <w:r w:rsidRPr="00695FEE">
              <w:t>Dirección Administrativa y TIC – CIO</w:t>
            </w:r>
          </w:p>
        </w:tc>
        <w:tc>
          <w:tcPr>
            <w:tcW w:w="0" w:type="auto"/>
          </w:tcPr>
          <w:p w14:paraId="3BE4EF9E" w14:textId="77777777" w:rsidR="00C75045" w:rsidRPr="00695FEE" w:rsidRDefault="00C75045" w:rsidP="00455D5D">
            <w:r w:rsidRPr="00695FEE">
              <w:t>Gobierno de TI / Estrategia</w:t>
            </w:r>
          </w:p>
        </w:tc>
        <w:tc>
          <w:tcPr>
            <w:tcW w:w="0" w:type="auto"/>
          </w:tcPr>
          <w:p w14:paraId="58C9554A" w14:textId="77777777" w:rsidR="00C75045" w:rsidRPr="00695FEE" w:rsidRDefault="00C75045" w:rsidP="00455D5D">
            <w:r w:rsidRPr="00695FEE">
              <w:t xml:space="preserve">Director </w:t>
            </w:r>
            <w:proofErr w:type="spellStart"/>
            <w:r w:rsidRPr="00695FEE">
              <w:t>Adm</w:t>
            </w:r>
            <w:proofErr w:type="spellEnd"/>
            <w:r w:rsidRPr="00695FEE">
              <w:t>. y TIC (CIO)</w:t>
            </w:r>
          </w:p>
        </w:tc>
        <w:tc>
          <w:tcPr>
            <w:tcW w:w="0" w:type="auto"/>
          </w:tcPr>
          <w:p w14:paraId="3ED9F05E" w14:textId="77777777" w:rsidR="00C75045" w:rsidRPr="00695FEE" w:rsidRDefault="00C75045" w:rsidP="00455D5D">
            <w:r w:rsidRPr="00695FEE">
              <w:t>Correo, reuniones comité, intranet</w:t>
            </w:r>
          </w:p>
        </w:tc>
        <w:tc>
          <w:tcPr>
            <w:tcW w:w="0" w:type="auto"/>
          </w:tcPr>
          <w:p w14:paraId="49E722FC" w14:textId="77777777" w:rsidR="00C75045" w:rsidRPr="00695FEE" w:rsidRDefault="00C75045" w:rsidP="00455D5D">
            <w:r w:rsidRPr="00695FEE">
              <w:t>Mensual</w:t>
            </w:r>
          </w:p>
        </w:tc>
        <w:tc>
          <w:tcPr>
            <w:tcW w:w="0" w:type="auto"/>
          </w:tcPr>
          <w:p w14:paraId="4335F969" w14:textId="77777777" w:rsidR="00C75045" w:rsidRPr="00695FEE" w:rsidRDefault="00C75045" w:rsidP="00455D5D">
            <w:r w:rsidRPr="00695FEE">
              <w:t>Decisión y seguimiento del PETI</w:t>
            </w:r>
          </w:p>
        </w:tc>
      </w:tr>
      <w:tr w:rsidR="00CA7495" w:rsidRPr="00695FEE" w14:paraId="4BEE1E4D" w14:textId="77777777" w:rsidTr="00B32049">
        <w:trPr>
          <w:cnfStyle w:val="000000010000" w:firstRow="0" w:lastRow="0" w:firstColumn="0" w:lastColumn="0" w:oddVBand="0" w:evenVBand="0" w:oddHBand="0" w:evenHBand="1" w:firstRowFirstColumn="0" w:firstRowLastColumn="0" w:lastRowFirstColumn="0" w:lastRowLastColumn="0"/>
        </w:trPr>
        <w:tc>
          <w:tcPr>
            <w:tcW w:w="0" w:type="auto"/>
          </w:tcPr>
          <w:p w14:paraId="16220BA8" w14:textId="77777777" w:rsidR="00C75045" w:rsidRPr="00695FEE" w:rsidRDefault="00C75045" w:rsidP="00455D5D">
            <w:r w:rsidRPr="00695FEE">
              <w:t>Oficina Asesora de Planeación</w:t>
            </w:r>
          </w:p>
        </w:tc>
        <w:tc>
          <w:tcPr>
            <w:tcW w:w="0" w:type="auto"/>
          </w:tcPr>
          <w:p w14:paraId="3325DE02" w14:textId="77777777" w:rsidR="00C75045" w:rsidRPr="00695FEE" w:rsidRDefault="00C75045" w:rsidP="00455D5D">
            <w:r w:rsidRPr="00695FEE">
              <w:t>Estrategia / Alineación PEI</w:t>
            </w:r>
          </w:p>
        </w:tc>
        <w:tc>
          <w:tcPr>
            <w:tcW w:w="0" w:type="auto"/>
          </w:tcPr>
          <w:p w14:paraId="4EC2D27C" w14:textId="77777777" w:rsidR="00C75045" w:rsidRPr="00695FEE" w:rsidRDefault="00C75045" w:rsidP="00455D5D">
            <w:r w:rsidRPr="00695FEE">
              <w:t>Jefe Planeación</w:t>
            </w:r>
          </w:p>
        </w:tc>
        <w:tc>
          <w:tcPr>
            <w:tcW w:w="0" w:type="auto"/>
          </w:tcPr>
          <w:p w14:paraId="2311BE22" w14:textId="77777777" w:rsidR="00C75045" w:rsidRPr="00695FEE" w:rsidRDefault="00C75045" w:rsidP="00455D5D">
            <w:r w:rsidRPr="00695FEE">
              <w:t>Correo, sesiones de trabajo</w:t>
            </w:r>
          </w:p>
        </w:tc>
        <w:tc>
          <w:tcPr>
            <w:tcW w:w="0" w:type="auto"/>
          </w:tcPr>
          <w:p w14:paraId="7AB7E515" w14:textId="77777777" w:rsidR="00C75045" w:rsidRPr="00695FEE" w:rsidRDefault="00C75045" w:rsidP="00455D5D">
            <w:r w:rsidRPr="00695FEE">
              <w:t>Quincenal</w:t>
            </w:r>
          </w:p>
        </w:tc>
        <w:tc>
          <w:tcPr>
            <w:tcW w:w="0" w:type="auto"/>
          </w:tcPr>
          <w:p w14:paraId="7BDC4273" w14:textId="77777777" w:rsidR="00C75045" w:rsidRPr="00695FEE" w:rsidRDefault="00C75045" w:rsidP="00455D5D">
            <w:r w:rsidRPr="00695FEE">
              <w:t>Alineación estratégica y cronograma PETI</w:t>
            </w:r>
          </w:p>
        </w:tc>
      </w:tr>
      <w:tr w:rsidR="00CA7495" w:rsidRPr="00695FEE" w14:paraId="1B5E5C74" w14:textId="77777777" w:rsidTr="00B32049">
        <w:trPr>
          <w:cnfStyle w:val="000000100000" w:firstRow="0" w:lastRow="0" w:firstColumn="0" w:lastColumn="0" w:oddVBand="0" w:evenVBand="0" w:oddHBand="1" w:evenHBand="0" w:firstRowFirstColumn="0" w:firstRowLastColumn="0" w:lastRowFirstColumn="0" w:lastRowLastColumn="0"/>
        </w:trPr>
        <w:tc>
          <w:tcPr>
            <w:tcW w:w="0" w:type="auto"/>
          </w:tcPr>
          <w:p w14:paraId="090D58CD" w14:textId="77777777" w:rsidR="00C75045" w:rsidRPr="00695FEE" w:rsidRDefault="00C75045" w:rsidP="00455D5D">
            <w:r w:rsidRPr="00695FEE">
              <w:t>Subgerencia de Gestión Corporativa</w:t>
            </w:r>
          </w:p>
        </w:tc>
        <w:tc>
          <w:tcPr>
            <w:tcW w:w="0" w:type="auto"/>
          </w:tcPr>
          <w:p w14:paraId="6014685E" w14:textId="77777777" w:rsidR="00C75045" w:rsidRPr="00695FEE" w:rsidRDefault="00C75045" w:rsidP="00455D5D">
            <w:r w:rsidRPr="00695FEE">
              <w:t>Gobierno / Recursos</w:t>
            </w:r>
          </w:p>
        </w:tc>
        <w:tc>
          <w:tcPr>
            <w:tcW w:w="0" w:type="auto"/>
          </w:tcPr>
          <w:p w14:paraId="09F4CB53" w14:textId="77777777" w:rsidR="00C75045" w:rsidRPr="00695FEE" w:rsidRDefault="00C75045" w:rsidP="00455D5D">
            <w:r w:rsidRPr="00695FEE">
              <w:t>Subgerente Gestión Corporativa</w:t>
            </w:r>
          </w:p>
        </w:tc>
        <w:tc>
          <w:tcPr>
            <w:tcW w:w="0" w:type="auto"/>
          </w:tcPr>
          <w:p w14:paraId="0F28D538" w14:textId="77777777" w:rsidR="00C75045" w:rsidRPr="00695FEE" w:rsidRDefault="00C75045" w:rsidP="00455D5D">
            <w:r w:rsidRPr="00695FEE">
              <w:t>Correo, actas</w:t>
            </w:r>
          </w:p>
        </w:tc>
        <w:tc>
          <w:tcPr>
            <w:tcW w:w="0" w:type="auto"/>
          </w:tcPr>
          <w:p w14:paraId="2C888350" w14:textId="77777777" w:rsidR="00C75045" w:rsidRPr="00695FEE" w:rsidRDefault="00C75045" w:rsidP="00455D5D">
            <w:r w:rsidRPr="00695FEE">
              <w:t>Mensual</w:t>
            </w:r>
          </w:p>
        </w:tc>
        <w:tc>
          <w:tcPr>
            <w:tcW w:w="0" w:type="auto"/>
          </w:tcPr>
          <w:p w14:paraId="0C224FDC" w14:textId="77777777" w:rsidR="00C75045" w:rsidRPr="00695FEE" w:rsidRDefault="00C75045" w:rsidP="00455D5D">
            <w:r w:rsidRPr="00695FEE">
              <w:t>Asignación de recursos y priorización</w:t>
            </w:r>
          </w:p>
        </w:tc>
      </w:tr>
      <w:tr w:rsidR="00CA7495" w:rsidRPr="00695FEE" w14:paraId="2137D5C6" w14:textId="77777777" w:rsidTr="00B32049">
        <w:trPr>
          <w:cnfStyle w:val="000000010000" w:firstRow="0" w:lastRow="0" w:firstColumn="0" w:lastColumn="0" w:oddVBand="0" w:evenVBand="0" w:oddHBand="0" w:evenHBand="1" w:firstRowFirstColumn="0" w:firstRowLastColumn="0" w:lastRowFirstColumn="0" w:lastRowLastColumn="0"/>
        </w:trPr>
        <w:tc>
          <w:tcPr>
            <w:tcW w:w="0" w:type="auto"/>
          </w:tcPr>
          <w:p w14:paraId="0E0D8418" w14:textId="77777777" w:rsidR="00C75045" w:rsidRPr="00695FEE" w:rsidRDefault="00C75045" w:rsidP="00455D5D">
            <w:r w:rsidRPr="00695FEE">
              <w:t>Oficina Jurídica</w:t>
            </w:r>
          </w:p>
        </w:tc>
        <w:tc>
          <w:tcPr>
            <w:tcW w:w="0" w:type="auto"/>
          </w:tcPr>
          <w:p w14:paraId="379137CE" w14:textId="77777777" w:rsidR="00C75045" w:rsidRPr="00695FEE" w:rsidRDefault="00C75045" w:rsidP="00455D5D">
            <w:r w:rsidRPr="00695FEE">
              <w:t>Apoyo / Cumplimiento normativo</w:t>
            </w:r>
          </w:p>
        </w:tc>
        <w:tc>
          <w:tcPr>
            <w:tcW w:w="0" w:type="auto"/>
          </w:tcPr>
          <w:p w14:paraId="59169E52" w14:textId="77777777" w:rsidR="00C75045" w:rsidRPr="00695FEE" w:rsidRDefault="00C75045" w:rsidP="00455D5D">
            <w:r w:rsidRPr="00695FEE">
              <w:t>Jefe Jurídica</w:t>
            </w:r>
          </w:p>
        </w:tc>
        <w:tc>
          <w:tcPr>
            <w:tcW w:w="0" w:type="auto"/>
          </w:tcPr>
          <w:p w14:paraId="53C48A60" w14:textId="77777777" w:rsidR="00C75045" w:rsidRPr="00695FEE" w:rsidRDefault="00C75045" w:rsidP="00455D5D">
            <w:r w:rsidRPr="00695FEE">
              <w:t>Correo, minutas</w:t>
            </w:r>
          </w:p>
        </w:tc>
        <w:tc>
          <w:tcPr>
            <w:tcW w:w="0" w:type="auto"/>
          </w:tcPr>
          <w:p w14:paraId="35FD75DE" w14:textId="77777777" w:rsidR="00C75045" w:rsidRPr="00695FEE" w:rsidRDefault="00C75045" w:rsidP="00455D5D">
            <w:r w:rsidRPr="00695FEE">
              <w:t>Mensual</w:t>
            </w:r>
          </w:p>
        </w:tc>
        <w:tc>
          <w:tcPr>
            <w:tcW w:w="0" w:type="auto"/>
          </w:tcPr>
          <w:p w14:paraId="579F9C31" w14:textId="77777777" w:rsidR="00C75045" w:rsidRPr="00695FEE" w:rsidRDefault="00C75045" w:rsidP="00455D5D">
            <w:r w:rsidRPr="00695FEE">
              <w:t>Conceptos normativos y contratos</w:t>
            </w:r>
          </w:p>
        </w:tc>
      </w:tr>
      <w:tr w:rsidR="00CA7495" w:rsidRPr="00695FEE" w14:paraId="20C95B23" w14:textId="77777777" w:rsidTr="00B32049">
        <w:trPr>
          <w:cnfStyle w:val="000000100000" w:firstRow="0" w:lastRow="0" w:firstColumn="0" w:lastColumn="0" w:oddVBand="0" w:evenVBand="0" w:oddHBand="1" w:evenHBand="0" w:firstRowFirstColumn="0" w:firstRowLastColumn="0" w:lastRowFirstColumn="0" w:lastRowLastColumn="0"/>
        </w:trPr>
        <w:tc>
          <w:tcPr>
            <w:tcW w:w="0" w:type="auto"/>
          </w:tcPr>
          <w:p w14:paraId="7610DBD4" w14:textId="77777777" w:rsidR="00C75045" w:rsidRPr="00695FEE" w:rsidRDefault="00C75045" w:rsidP="00455D5D">
            <w:r w:rsidRPr="00695FEE">
              <w:t>Dirección Financiera</w:t>
            </w:r>
          </w:p>
        </w:tc>
        <w:tc>
          <w:tcPr>
            <w:tcW w:w="0" w:type="auto"/>
          </w:tcPr>
          <w:p w14:paraId="7FCE381E" w14:textId="77777777" w:rsidR="00C75045" w:rsidRPr="00695FEE" w:rsidRDefault="00C75045" w:rsidP="00455D5D">
            <w:r w:rsidRPr="00695FEE">
              <w:t>Apoyo / Gestión financiera TI</w:t>
            </w:r>
          </w:p>
        </w:tc>
        <w:tc>
          <w:tcPr>
            <w:tcW w:w="0" w:type="auto"/>
          </w:tcPr>
          <w:p w14:paraId="254BCA84" w14:textId="77777777" w:rsidR="00C75045" w:rsidRPr="00695FEE" w:rsidRDefault="00C75045" w:rsidP="00455D5D">
            <w:r w:rsidRPr="00695FEE">
              <w:t>Director Financiero</w:t>
            </w:r>
          </w:p>
        </w:tc>
        <w:tc>
          <w:tcPr>
            <w:tcW w:w="0" w:type="auto"/>
          </w:tcPr>
          <w:p w14:paraId="67A4E7EB" w14:textId="77777777" w:rsidR="00C75045" w:rsidRPr="00695FEE" w:rsidRDefault="00C75045" w:rsidP="00455D5D">
            <w:r w:rsidRPr="00695FEE">
              <w:t>Correo, reportes BI</w:t>
            </w:r>
          </w:p>
        </w:tc>
        <w:tc>
          <w:tcPr>
            <w:tcW w:w="0" w:type="auto"/>
          </w:tcPr>
          <w:p w14:paraId="3C620487" w14:textId="77777777" w:rsidR="00C75045" w:rsidRPr="00695FEE" w:rsidRDefault="00C75045" w:rsidP="00455D5D">
            <w:r w:rsidRPr="00695FEE">
              <w:t>Mensual</w:t>
            </w:r>
          </w:p>
        </w:tc>
        <w:tc>
          <w:tcPr>
            <w:tcW w:w="0" w:type="auto"/>
          </w:tcPr>
          <w:p w14:paraId="175486F0" w14:textId="77777777" w:rsidR="00C75045" w:rsidRPr="00695FEE" w:rsidRDefault="00C75045" w:rsidP="00455D5D">
            <w:r w:rsidRPr="00695FEE">
              <w:t>Presupuesto y ejecución de inversiones TI</w:t>
            </w:r>
          </w:p>
        </w:tc>
      </w:tr>
      <w:tr w:rsidR="00CA7495" w:rsidRPr="00695FEE" w14:paraId="68D633D0" w14:textId="77777777" w:rsidTr="00B32049">
        <w:trPr>
          <w:cnfStyle w:val="000000010000" w:firstRow="0" w:lastRow="0" w:firstColumn="0" w:lastColumn="0" w:oddVBand="0" w:evenVBand="0" w:oddHBand="0" w:evenHBand="1" w:firstRowFirstColumn="0" w:firstRowLastColumn="0" w:lastRowFirstColumn="0" w:lastRowLastColumn="0"/>
        </w:trPr>
        <w:tc>
          <w:tcPr>
            <w:tcW w:w="0" w:type="auto"/>
          </w:tcPr>
          <w:p w14:paraId="67BA1F29" w14:textId="77777777" w:rsidR="00C75045" w:rsidRPr="00695FEE" w:rsidRDefault="00C75045" w:rsidP="00455D5D">
            <w:r w:rsidRPr="00695FEE">
              <w:lastRenderedPageBreak/>
              <w:t>Dirección de Contratación</w:t>
            </w:r>
          </w:p>
        </w:tc>
        <w:tc>
          <w:tcPr>
            <w:tcW w:w="0" w:type="auto"/>
          </w:tcPr>
          <w:p w14:paraId="6A4A52BD" w14:textId="77777777" w:rsidR="00C75045" w:rsidRPr="00695FEE" w:rsidRDefault="00C75045" w:rsidP="00455D5D">
            <w:r w:rsidRPr="00695FEE">
              <w:t>Apoyo / Contratación TI</w:t>
            </w:r>
          </w:p>
        </w:tc>
        <w:tc>
          <w:tcPr>
            <w:tcW w:w="0" w:type="auto"/>
          </w:tcPr>
          <w:p w14:paraId="40551D9D" w14:textId="77777777" w:rsidR="00C75045" w:rsidRPr="00695FEE" w:rsidRDefault="00C75045" w:rsidP="00455D5D">
            <w:r w:rsidRPr="00695FEE">
              <w:t>Director de Contratación</w:t>
            </w:r>
          </w:p>
        </w:tc>
        <w:tc>
          <w:tcPr>
            <w:tcW w:w="0" w:type="auto"/>
          </w:tcPr>
          <w:p w14:paraId="1C5DDAAB" w14:textId="77777777" w:rsidR="00C75045" w:rsidRPr="00695FEE" w:rsidRDefault="00C75045" w:rsidP="00455D5D">
            <w:r w:rsidRPr="00695FEE">
              <w:t>Correo, SECOP, reuniones</w:t>
            </w:r>
          </w:p>
        </w:tc>
        <w:tc>
          <w:tcPr>
            <w:tcW w:w="0" w:type="auto"/>
          </w:tcPr>
          <w:p w14:paraId="579A824D" w14:textId="77777777" w:rsidR="00C75045" w:rsidRPr="00695FEE" w:rsidRDefault="00C75045" w:rsidP="00455D5D">
            <w:r w:rsidRPr="00695FEE">
              <w:t>Quincenal</w:t>
            </w:r>
          </w:p>
        </w:tc>
        <w:tc>
          <w:tcPr>
            <w:tcW w:w="0" w:type="auto"/>
          </w:tcPr>
          <w:p w14:paraId="5D8595F1" w14:textId="77777777" w:rsidR="00C75045" w:rsidRPr="00695FEE" w:rsidRDefault="00C75045" w:rsidP="00455D5D">
            <w:r w:rsidRPr="00695FEE">
              <w:t>Procesos pre/contractuales de proyectos TI</w:t>
            </w:r>
          </w:p>
        </w:tc>
      </w:tr>
      <w:tr w:rsidR="00CA7495" w:rsidRPr="00695FEE" w14:paraId="1213FAB5" w14:textId="77777777" w:rsidTr="00B32049">
        <w:trPr>
          <w:cnfStyle w:val="000000100000" w:firstRow="0" w:lastRow="0" w:firstColumn="0" w:lastColumn="0" w:oddVBand="0" w:evenVBand="0" w:oddHBand="1" w:evenHBand="0" w:firstRowFirstColumn="0" w:firstRowLastColumn="0" w:lastRowFirstColumn="0" w:lastRowLastColumn="0"/>
        </w:trPr>
        <w:tc>
          <w:tcPr>
            <w:tcW w:w="0" w:type="auto"/>
          </w:tcPr>
          <w:p w14:paraId="7C8E96AA" w14:textId="77777777" w:rsidR="00C75045" w:rsidRPr="00695FEE" w:rsidRDefault="00C75045" w:rsidP="00455D5D">
            <w:r w:rsidRPr="00695FEE">
              <w:t>Oficina de Control Interno</w:t>
            </w:r>
          </w:p>
        </w:tc>
        <w:tc>
          <w:tcPr>
            <w:tcW w:w="0" w:type="auto"/>
          </w:tcPr>
          <w:p w14:paraId="0536EB60" w14:textId="77777777" w:rsidR="00C75045" w:rsidRPr="00695FEE" w:rsidRDefault="00C75045" w:rsidP="00455D5D">
            <w:r w:rsidRPr="00695FEE">
              <w:t>Evaluación y control</w:t>
            </w:r>
          </w:p>
        </w:tc>
        <w:tc>
          <w:tcPr>
            <w:tcW w:w="0" w:type="auto"/>
          </w:tcPr>
          <w:p w14:paraId="26F07FD8" w14:textId="77777777" w:rsidR="00C75045" w:rsidRPr="00695FEE" w:rsidRDefault="00C75045" w:rsidP="00455D5D">
            <w:r w:rsidRPr="00695FEE">
              <w:t>Jefe Control Interno</w:t>
            </w:r>
          </w:p>
        </w:tc>
        <w:tc>
          <w:tcPr>
            <w:tcW w:w="0" w:type="auto"/>
          </w:tcPr>
          <w:p w14:paraId="73653D42" w14:textId="77777777" w:rsidR="00C75045" w:rsidRPr="00695FEE" w:rsidRDefault="00C75045" w:rsidP="00455D5D">
            <w:r w:rsidRPr="00695FEE">
              <w:t>Correo, auditorías</w:t>
            </w:r>
          </w:p>
        </w:tc>
        <w:tc>
          <w:tcPr>
            <w:tcW w:w="0" w:type="auto"/>
          </w:tcPr>
          <w:p w14:paraId="0DEC0B3C" w14:textId="77777777" w:rsidR="00C75045" w:rsidRPr="00695FEE" w:rsidRDefault="00C75045" w:rsidP="00455D5D">
            <w:r w:rsidRPr="00695FEE">
              <w:t>Bimestral</w:t>
            </w:r>
          </w:p>
        </w:tc>
        <w:tc>
          <w:tcPr>
            <w:tcW w:w="0" w:type="auto"/>
          </w:tcPr>
          <w:p w14:paraId="3377B2D2" w14:textId="77777777" w:rsidR="00C75045" w:rsidRPr="00695FEE" w:rsidRDefault="00C75045" w:rsidP="00455D5D">
            <w:r w:rsidRPr="00695FEE">
              <w:t>Seguimiento de riesgos y controles</w:t>
            </w:r>
          </w:p>
        </w:tc>
      </w:tr>
      <w:tr w:rsidR="00CA7495" w:rsidRPr="00695FEE" w14:paraId="47B83593" w14:textId="77777777" w:rsidTr="00B32049">
        <w:trPr>
          <w:cnfStyle w:val="000000010000" w:firstRow="0" w:lastRow="0" w:firstColumn="0" w:lastColumn="0" w:oddVBand="0" w:evenVBand="0" w:oddHBand="0" w:evenHBand="1" w:firstRowFirstColumn="0" w:firstRowLastColumn="0" w:lastRowFirstColumn="0" w:lastRowLastColumn="0"/>
        </w:trPr>
        <w:tc>
          <w:tcPr>
            <w:tcW w:w="0" w:type="auto"/>
          </w:tcPr>
          <w:p w14:paraId="2385B21F" w14:textId="77777777" w:rsidR="00C75045" w:rsidRPr="00695FEE" w:rsidRDefault="00C75045" w:rsidP="00455D5D">
            <w:r w:rsidRPr="00695FEE">
              <w:t>Oficina de Relacionamiento y Comunicaciones</w:t>
            </w:r>
          </w:p>
        </w:tc>
        <w:tc>
          <w:tcPr>
            <w:tcW w:w="0" w:type="auto"/>
          </w:tcPr>
          <w:p w14:paraId="5B0F03DC" w14:textId="77777777" w:rsidR="00C75045" w:rsidRPr="00695FEE" w:rsidRDefault="00C75045" w:rsidP="00455D5D">
            <w:r w:rsidRPr="00695FEE">
              <w:t>Estrategia de socialización</w:t>
            </w:r>
          </w:p>
        </w:tc>
        <w:tc>
          <w:tcPr>
            <w:tcW w:w="0" w:type="auto"/>
          </w:tcPr>
          <w:p w14:paraId="6A13FC64" w14:textId="77777777" w:rsidR="00C75045" w:rsidRPr="00695FEE" w:rsidRDefault="00C75045" w:rsidP="00455D5D">
            <w:r w:rsidRPr="00695FEE">
              <w:t>Jefe Comunicaciones</w:t>
            </w:r>
          </w:p>
        </w:tc>
        <w:tc>
          <w:tcPr>
            <w:tcW w:w="0" w:type="auto"/>
          </w:tcPr>
          <w:p w14:paraId="1BC670A1" w14:textId="77777777" w:rsidR="00C75045" w:rsidRPr="00695FEE" w:rsidRDefault="00C75045" w:rsidP="00455D5D">
            <w:r w:rsidRPr="00695FEE">
              <w:t>Correo, intranet, piezas</w:t>
            </w:r>
          </w:p>
        </w:tc>
        <w:tc>
          <w:tcPr>
            <w:tcW w:w="0" w:type="auto"/>
          </w:tcPr>
          <w:p w14:paraId="26DBA456" w14:textId="77777777" w:rsidR="00C75045" w:rsidRPr="00695FEE" w:rsidRDefault="00C75045" w:rsidP="00455D5D">
            <w:r w:rsidRPr="00695FEE">
              <w:t>Quincenal</w:t>
            </w:r>
          </w:p>
        </w:tc>
        <w:tc>
          <w:tcPr>
            <w:tcW w:w="0" w:type="auto"/>
          </w:tcPr>
          <w:p w14:paraId="533C3488" w14:textId="77777777" w:rsidR="00C75045" w:rsidRPr="00695FEE" w:rsidRDefault="00C75045" w:rsidP="00455D5D">
            <w:r w:rsidRPr="00695FEE">
              <w:t>Plan de socialización del PETI</w:t>
            </w:r>
          </w:p>
        </w:tc>
      </w:tr>
      <w:tr w:rsidR="00CA7495" w:rsidRPr="00695FEE" w14:paraId="2056B8F6" w14:textId="77777777" w:rsidTr="00B32049">
        <w:trPr>
          <w:cnfStyle w:val="000000100000" w:firstRow="0" w:lastRow="0" w:firstColumn="0" w:lastColumn="0" w:oddVBand="0" w:evenVBand="0" w:oddHBand="1" w:evenHBand="0" w:firstRowFirstColumn="0" w:firstRowLastColumn="0" w:lastRowFirstColumn="0" w:lastRowLastColumn="0"/>
        </w:trPr>
        <w:tc>
          <w:tcPr>
            <w:tcW w:w="0" w:type="auto"/>
          </w:tcPr>
          <w:p w14:paraId="00EC1F06" w14:textId="77777777" w:rsidR="00C75045" w:rsidRPr="00695FEE" w:rsidRDefault="00C75045" w:rsidP="00455D5D">
            <w:r w:rsidRPr="00695FEE">
              <w:t>Subgerencia de Ejecución de Proyectos</w:t>
            </w:r>
          </w:p>
        </w:tc>
        <w:tc>
          <w:tcPr>
            <w:tcW w:w="0" w:type="auto"/>
          </w:tcPr>
          <w:p w14:paraId="7D6EDBC1" w14:textId="77777777" w:rsidR="00C75045" w:rsidRPr="00695FEE" w:rsidRDefault="00C75045" w:rsidP="00455D5D">
            <w:r w:rsidRPr="00695FEE">
              <w:t>Misional</w:t>
            </w:r>
          </w:p>
        </w:tc>
        <w:tc>
          <w:tcPr>
            <w:tcW w:w="0" w:type="auto"/>
          </w:tcPr>
          <w:p w14:paraId="20F16C42" w14:textId="77777777" w:rsidR="00C75045" w:rsidRPr="00695FEE" w:rsidRDefault="00C75045" w:rsidP="00455D5D">
            <w:r w:rsidRPr="00695FEE">
              <w:t>Subgerente</w:t>
            </w:r>
          </w:p>
        </w:tc>
        <w:tc>
          <w:tcPr>
            <w:tcW w:w="0" w:type="auto"/>
          </w:tcPr>
          <w:p w14:paraId="68D2E9A1" w14:textId="77777777" w:rsidR="00C75045" w:rsidRPr="00695FEE" w:rsidRDefault="00C75045" w:rsidP="00455D5D">
            <w:r w:rsidRPr="00695FEE">
              <w:t>Correo, talleres</w:t>
            </w:r>
          </w:p>
        </w:tc>
        <w:tc>
          <w:tcPr>
            <w:tcW w:w="0" w:type="auto"/>
          </w:tcPr>
          <w:p w14:paraId="7E59B487" w14:textId="77777777" w:rsidR="00C75045" w:rsidRPr="00695FEE" w:rsidRDefault="00C75045" w:rsidP="00455D5D">
            <w:r w:rsidRPr="00695FEE">
              <w:t>Quincenal</w:t>
            </w:r>
          </w:p>
        </w:tc>
        <w:tc>
          <w:tcPr>
            <w:tcW w:w="0" w:type="auto"/>
          </w:tcPr>
          <w:p w14:paraId="526FA696" w14:textId="77777777" w:rsidR="00C75045" w:rsidRPr="00695FEE" w:rsidRDefault="00C75045" w:rsidP="00455D5D">
            <w:r w:rsidRPr="00695FEE">
              <w:t xml:space="preserve">Requerimientos del SIM – </w:t>
            </w:r>
            <w:proofErr w:type="spellStart"/>
            <w:r w:rsidRPr="00695FEE">
              <w:t>NocoBase</w:t>
            </w:r>
            <w:proofErr w:type="spellEnd"/>
          </w:p>
        </w:tc>
      </w:tr>
      <w:tr w:rsidR="00CA7495" w:rsidRPr="00695FEE" w14:paraId="1121B829" w14:textId="77777777" w:rsidTr="00B32049">
        <w:trPr>
          <w:cnfStyle w:val="000000010000" w:firstRow="0" w:lastRow="0" w:firstColumn="0" w:lastColumn="0" w:oddVBand="0" w:evenVBand="0" w:oddHBand="0" w:evenHBand="1" w:firstRowFirstColumn="0" w:firstRowLastColumn="0" w:lastRowFirstColumn="0" w:lastRowLastColumn="0"/>
        </w:trPr>
        <w:tc>
          <w:tcPr>
            <w:tcW w:w="0" w:type="auto"/>
          </w:tcPr>
          <w:p w14:paraId="3A02817F" w14:textId="77777777" w:rsidR="00C75045" w:rsidRPr="00695FEE" w:rsidRDefault="00C75045" w:rsidP="00455D5D">
            <w:r w:rsidRPr="00695FEE">
              <w:t>Dirección Técnica de Gestión de Proyectos</w:t>
            </w:r>
          </w:p>
        </w:tc>
        <w:tc>
          <w:tcPr>
            <w:tcW w:w="0" w:type="auto"/>
          </w:tcPr>
          <w:p w14:paraId="0D2EAD99" w14:textId="77777777" w:rsidR="00C75045" w:rsidRPr="00695FEE" w:rsidRDefault="00C75045" w:rsidP="00455D5D">
            <w:r w:rsidRPr="00695FEE">
              <w:t>Misional</w:t>
            </w:r>
          </w:p>
        </w:tc>
        <w:tc>
          <w:tcPr>
            <w:tcW w:w="0" w:type="auto"/>
          </w:tcPr>
          <w:p w14:paraId="52C66C7F" w14:textId="77777777" w:rsidR="00C75045" w:rsidRPr="00695FEE" w:rsidRDefault="00C75045" w:rsidP="00455D5D">
            <w:r w:rsidRPr="00695FEE">
              <w:t>Director Técnico</w:t>
            </w:r>
          </w:p>
        </w:tc>
        <w:tc>
          <w:tcPr>
            <w:tcW w:w="0" w:type="auto"/>
          </w:tcPr>
          <w:p w14:paraId="213D1A88" w14:textId="77777777" w:rsidR="00C75045" w:rsidRPr="00695FEE" w:rsidRDefault="00C75045" w:rsidP="00455D5D">
            <w:r w:rsidRPr="00695FEE">
              <w:t>Correo, talleres</w:t>
            </w:r>
          </w:p>
        </w:tc>
        <w:tc>
          <w:tcPr>
            <w:tcW w:w="0" w:type="auto"/>
          </w:tcPr>
          <w:p w14:paraId="402F9771" w14:textId="77777777" w:rsidR="00C75045" w:rsidRPr="00695FEE" w:rsidRDefault="00C75045" w:rsidP="00455D5D">
            <w:r w:rsidRPr="00695FEE">
              <w:t>Quincenal</w:t>
            </w:r>
          </w:p>
        </w:tc>
        <w:tc>
          <w:tcPr>
            <w:tcW w:w="0" w:type="auto"/>
          </w:tcPr>
          <w:p w14:paraId="7CD1A130" w14:textId="77777777" w:rsidR="00C75045" w:rsidRPr="00695FEE" w:rsidRDefault="00C75045" w:rsidP="00455D5D">
            <w:r w:rsidRPr="00695FEE">
              <w:t xml:space="preserve">Flujos y </w:t>
            </w:r>
            <w:proofErr w:type="spellStart"/>
            <w:r w:rsidRPr="00695FEE">
              <w:t>KPIs</w:t>
            </w:r>
            <w:proofErr w:type="spellEnd"/>
            <w:r w:rsidRPr="00695FEE">
              <w:t xml:space="preserve"> misionales</w:t>
            </w:r>
          </w:p>
        </w:tc>
      </w:tr>
    </w:tbl>
    <w:p w14:paraId="5C86077E" w14:textId="24EFF250" w:rsidR="00C75045" w:rsidRDefault="00C75045" w:rsidP="00C75045">
      <w:pPr>
        <w:jc w:val="left"/>
        <w:rPr>
          <w:rFonts w:asciiTheme="majorHAnsi" w:eastAsiaTheme="majorEastAsia" w:hAnsiTheme="majorHAnsi" w:cstheme="majorBidi"/>
          <w:color w:val="0F4761" w:themeColor="accent1" w:themeShade="BF"/>
          <w:sz w:val="32"/>
          <w:szCs w:val="32"/>
        </w:rPr>
      </w:pPr>
    </w:p>
    <w:p w14:paraId="4705A350" w14:textId="77777777" w:rsidR="00520E13" w:rsidRPr="00695FEE" w:rsidRDefault="00520E13" w:rsidP="00C75045">
      <w:pPr>
        <w:jc w:val="left"/>
        <w:rPr>
          <w:rFonts w:asciiTheme="majorHAnsi" w:eastAsiaTheme="majorEastAsia" w:hAnsiTheme="majorHAnsi" w:cstheme="majorBidi"/>
          <w:color w:val="0F4761" w:themeColor="accent1" w:themeShade="BF"/>
          <w:sz w:val="32"/>
          <w:szCs w:val="32"/>
        </w:rPr>
      </w:pPr>
    </w:p>
    <w:p w14:paraId="1CDA6257" w14:textId="77777777" w:rsidR="00C75045" w:rsidRPr="00695FEE" w:rsidRDefault="00C75045" w:rsidP="000E7DB0">
      <w:pPr>
        <w:pStyle w:val="Ttulo2"/>
      </w:pPr>
      <w:bookmarkStart w:id="1816" w:name="_Toc216680037"/>
      <w:bookmarkStart w:id="1817" w:name="_Toc218692518"/>
      <w:bookmarkStart w:id="1818" w:name="_Toc218870086"/>
      <w:r w:rsidRPr="00695FEE">
        <w:lastRenderedPageBreak/>
        <w:t>Anexo 3: Planes externos y obligaciones</w:t>
      </w:r>
      <w:bookmarkEnd w:id="1816"/>
      <w:bookmarkEnd w:id="1817"/>
      <w:bookmarkEnd w:id="1818"/>
    </w:p>
    <w:tbl>
      <w:tblPr>
        <w:tblStyle w:val="TabladeRenoBo"/>
        <w:tblW w:w="5000" w:type="pct"/>
        <w:tblLook w:val="0420" w:firstRow="1" w:lastRow="0" w:firstColumn="0" w:lastColumn="0" w:noHBand="0" w:noVBand="1"/>
      </w:tblPr>
      <w:tblGrid>
        <w:gridCol w:w="2078"/>
        <w:gridCol w:w="1892"/>
        <w:gridCol w:w="3319"/>
        <w:gridCol w:w="1895"/>
        <w:gridCol w:w="1892"/>
        <w:gridCol w:w="2010"/>
      </w:tblGrid>
      <w:tr w:rsidR="00793936" w:rsidRPr="00695FEE" w14:paraId="7C6927B9" w14:textId="77777777" w:rsidTr="00B32049">
        <w:trPr>
          <w:cnfStyle w:val="100000000000" w:firstRow="1" w:lastRow="0" w:firstColumn="0" w:lastColumn="0" w:oddVBand="0" w:evenVBand="0" w:oddHBand="0" w:evenHBand="0" w:firstRowFirstColumn="0" w:firstRowLastColumn="0" w:lastRowFirstColumn="0" w:lastRowLastColumn="0"/>
          <w:tblHeader/>
        </w:trPr>
        <w:tc>
          <w:tcPr>
            <w:tcW w:w="794" w:type="pct"/>
          </w:tcPr>
          <w:p w14:paraId="00FB56DC" w14:textId="77777777" w:rsidR="00C75045" w:rsidRPr="00695FEE" w:rsidRDefault="00C75045" w:rsidP="00455D5D">
            <w:r w:rsidRPr="00695FEE">
              <w:t>Plan/Norma</w:t>
            </w:r>
          </w:p>
        </w:tc>
        <w:tc>
          <w:tcPr>
            <w:tcW w:w="723" w:type="pct"/>
          </w:tcPr>
          <w:p w14:paraId="453FF2B0" w14:textId="77777777" w:rsidR="00C75045" w:rsidRPr="00695FEE" w:rsidRDefault="00C75045" w:rsidP="00455D5D">
            <w:pPr>
              <w:jc w:val="center"/>
            </w:pPr>
            <w:r w:rsidRPr="00695FEE">
              <w:t>Año</w:t>
            </w:r>
          </w:p>
        </w:tc>
        <w:tc>
          <w:tcPr>
            <w:tcW w:w="1268" w:type="pct"/>
          </w:tcPr>
          <w:p w14:paraId="414E2FB1" w14:textId="77777777" w:rsidR="00C75045" w:rsidRPr="00695FEE" w:rsidRDefault="00C75045" w:rsidP="00455D5D">
            <w:r w:rsidRPr="00695FEE">
              <w:t>Obligación TI/Datos</w:t>
            </w:r>
          </w:p>
        </w:tc>
        <w:tc>
          <w:tcPr>
            <w:tcW w:w="724" w:type="pct"/>
          </w:tcPr>
          <w:p w14:paraId="6F8871DD" w14:textId="77777777" w:rsidR="00C75045" w:rsidRPr="00695FEE" w:rsidRDefault="00C75045" w:rsidP="00455D5D">
            <w:r w:rsidRPr="00695FEE">
              <w:t>Área líder</w:t>
            </w:r>
          </w:p>
        </w:tc>
        <w:tc>
          <w:tcPr>
            <w:tcW w:w="723" w:type="pct"/>
          </w:tcPr>
          <w:p w14:paraId="60851FF2" w14:textId="77777777" w:rsidR="00C75045" w:rsidRPr="00695FEE" w:rsidRDefault="00C75045" w:rsidP="00455D5D">
            <w:r w:rsidRPr="00695FEE">
              <w:t>Plazo (objetivo)</w:t>
            </w:r>
          </w:p>
        </w:tc>
        <w:tc>
          <w:tcPr>
            <w:tcW w:w="769" w:type="pct"/>
          </w:tcPr>
          <w:p w14:paraId="6E278012" w14:textId="77777777" w:rsidR="00C75045" w:rsidRPr="00695FEE" w:rsidRDefault="00C75045" w:rsidP="00455D5D">
            <w:r w:rsidRPr="00695FEE">
              <w:t>Estado</w:t>
            </w:r>
          </w:p>
        </w:tc>
      </w:tr>
      <w:tr w:rsidR="00793936" w:rsidRPr="00695FEE" w14:paraId="073890B0" w14:textId="77777777" w:rsidTr="00B32049">
        <w:trPr>
          <w:cnfStyle w:val="000000100000" w:firstRow="0" w:lastRow="0" w:firstColumn="0" w:lastColumn="0" w:oddVBand="0" w:evenVBand="0" w:oddHBand="1" w:evenHBand="0" w:firstRowFirstColumn="0" w:firstRowLastColumn="0" w:lastRowFirstColumn="0" w:lastRowLastColumn="0"/>
        </w:trPr>
        <w:tc>
          <w:tcPr>
            <w:tcW w:w="794" w:type="pct"/>
          </w:tcPr>
          <w:p w14:paraId="6925E7B4" w14:textId="77777777" w:rsidR="00C75045" w:rsidRPr="00695FEE" w:rsidRDefault="00C75045" w:rsidP="00455D5D">
            <w:r w:rsidRPr="00695FEE">
              <w:t>Decreto 767 – Política de Gobierno Digital</w:t>
            </w:r>
          </w:p>
        </w:tc>
        <w:tc>
          <w:tcPr>
            <w:tcW w:w="723" w:type="pct"/>
          </w:tcPr>
          <w:p w14:paraId="6E36DC33" w14:textId="77777777" w:rsidR="00C75045" w:rsidRPr="00695FEE" w:rsidRDefault="00C75045" w:rsidP="00455D5D">
            <w:pPr>
              <w:jc w:val="center"/>
            </w:pPr>
            <w:r w:rsidRPr="00695FEE">
              <w:t>2022</w:t>
            </w:r>
          </w:p>
        </w:tc>
        <w:tc>
          <w:tcPr>
            <w:tcW w:w="1268" w:type="pct"/>
          </w:tcPr>
          <w:p w14:paraId="49AA7B60" w14:textId="77777777" w:rsidR="00C75045" w:rsidRPr="00695FEE" w:rsidRDefault="00C75045" w:rsidP="00455D5D">
            <w:r w:rsidRPr="00695FEE">
              <w:t>Alinear PETI, Portal Único, SCD, TD y MAE v3.0</w:t>
            </w:r>
          </w:p>
        </w:tc>
        <w:tc>
          <w:tcPr>
            <w:tcW w:w="724" w:type="pct"/>
          </w:tcPr>
          <w:p w14:paraId="2C4BEC9D" w14:textId="77777777" w:rsidR="00C75045" w:rsidRPr="00695FEE" w:rsidRDefault="00C75045" w:rsidP="00455D5D">
            <w:r w:rsidRPr="00695FEE">
              <w:t>CIO + Planeación</w:t>
            </w:r>
          </w:p>
        </w:tc>
        <w:tc>
          <w:tcPr>
            <w:tcW w:w="723" w:type="pct"/>
          </w:tcPr>
          <w:p w14:paraId="77C11B99" w14:textId="77777777" w:rsidR="00C75045" w:rsidRPr="00695FEE" w:rsidRDefault="00C75045" w:rsidP="00455D5D">
            <w:r w:rsidRPr="00695FEE">
              <w:t>2026–2028</w:t>
            </w:r>
          </w:p>
        </w:tc>
        <w:tc>
          <w:tcPr>
            <w:tcW w:w="769" w:type="pct"/>
          </w:tcPr>
          <w:p w14:paraId="464CB13F" w14:textId="77777777" w:rsidR="00C75045" w:rsidRPr="00695FEE" w:rsidRDefault="00C75045" w:rsidP="00455D5D">
            <w:r w:rsidRPr="00695FEE">
              <w:t>Pendiente de integración completa</w:t>
            </w:r>
          </w:p>
        </w:tc>
      </w:tr>
      <w:tr w:rsidR="00793936" w:rsidRPr="00695FEE" w14:paraId="7FA586E3" w14:textId="77777777" w:rsidTr="00B32049">
        <w:trPr>
          <w:cnfStyle w:val="000000010000" w:firstRow="0" w:lastRow="0" w:firstColumn="0" w:lastColumn="0" w:oddVBand="0" w:evenVBand="0" w:oddHBand="0" w:evenHBand="1" w:firstRowFirstColumn="0" w:firstRowLastColumn="0" w:lastRowFirstColumn="0" w:lastRowLastColumn="0"/>
        </w:trPr>
        <w:tc>
          <w:tcPr>
            <w:tcW w:w="794" w:type="pct"/>
          </w:tcPr>
          <w:p w14:paraId="20135867" w14:textId="77777777" w:rsidR="00C75045" w:rsidRPr="00695FEE" w:rsidRDefault="00C75045" w:rsidP="00455D5D">
            <w:r w:rsidRPr="00695FEE">
              <w:t>Decreto 88 – Digitalización de trámites</w:t>
            </w:r>
          </w:p>
        </w:tc>
        <w:tc>
          <w:tcPr>
            <w:tcW w:w="723" w:type="pct"/>
          </w:tcPr>
          <w:p w14:paraId="21331E31" w14:textId="77777777" w:rsidR="00C75045" w:rsidRPr="00695FEE" w:rsidRDefault="00C75045" w:rsidP="00455D5D">
            <w:pPr>
              <w:jc w:val="center"/>
            </w:pPr>
            <w:r w:rsidRPr="00695FEE">
              <w:t>2022</w:t>
            </w:r>
          </w:p>
        </w:tc>
        <w:tc>
          <w:tcPr>
            <w:tcW w:w="1268" w:type="pct"/>
          </w:tcPr>
          <w:p w14:paraId="411A0F2C" w14:textId="77777777" w:rsidR="00C75045" w:rsidRPr="00695FEE" w:rsidRDefault="00C75045" w:rsidP="00455D5D">
            <w:r w:rsidRPr="00695FEE">
              <w:t>Digitalizar/automatizar trámites y servicios</w:t>
            </w:r>
          </w:p>
        </w:tc>
        <w:tc>
          <w:tcPr>
            <w:tcW w:w="724" w:type="pct"/>
          </w:tcPr>
          <w:p w14:paraId="1FC4EEDE" w14:textId="77777777" w:rsidR="00C75045" w:rsidRPr="00695FEE" w:rsidRDefault="00C75045" w:rsidP="00455D5D">
            <w:r w:rsidRPr="00695FEE">
              <w:t>CIO + Misionales</w:t>
            </w:r>
          </w:p>
        </w:tc>
        <w:tc>
          <w:tcPr>
            <w:tcW w:w="723" w:type="pct"/>
          </w:tcPr>
          <w:p w14:paraId="610C72FE" w14:textId="77777777" w:rsidR="00C75045" w:rsidRPr="00695FEE" w:rsidRDefault="00C75045" w:rsidP="00455D5D">
            <w:r w:rsidRPr="00695FEE">
              <w:t>2026–2027</w:t>
            </w:r>
          </w:p>
        </w:tc>
        <w:tc>
          <w:tcPr>
            <w:tcW w:w="769" w:type="pct"/>
          </w:tcPr>
          <w:p w14:paraId="35A46AE4" w14:textId="77777777" w:rsidR="00C75045" w:rsidRPr="00695FEE" w:rsidRDefault="00C75045" w:rsidP="00455D5D">
            <w:r w:rsidRPr="00695FEE">
              <w:t>En diagnóstico</w:t>
            </w:r>
          </w:p>
        </w:tc>
      </w:tr>
      <w:tr w:rsidR="00793936" w:rsidRPr="00695FEE" w14:paraId="4928481C" w14:textId="77777777" w:rsidTr="00B32049">
        <w:trPr>
          <w:cnfStyle w:val="000000100000" w:firstRow="0" w:lastRow="0" w:firstColumn="0" w:lastColumn="0" w:oddVBand="0" w:evenVBand="0" w:oddHBand="1" w:evenHBand="0" w:firstRowFirstColumn="0" w:firstRowLastColumn="0" w:lastRowFirstColumn="0" w:lastRowLastColumn="0"/>
        </w:trPr>
        <w:tc>
          <w:tcPr>
            <w:tcW w:w="794" w:type="pct"/>
          </w:tcPr>
          <w:p w14:paraId="0C34BF69" w14:textId="77777777" w:rsidR="00C75045" w:rsidRPr="00695FEE" w:rsidRDefault="00C75045" w:rsidP="00455D5D">
            <w:r w:rsidRPr="00695FEE">
              <w:t>Resolución 460 – PNID</w:t>
            </w:r>
          </w:p>
        </w:tc>
        <w:tc>
          <w:tcPr>
            <w:tcW w:w="723" w:type="pct"/>
          </w:tcPr>
          <w:p w14:paraId="5E9FC5E2" w14:textId="77777777" w:rsidR="00C75045" w:rsidRPr="00695FEE" w:rsidRDefault="00C75045" w:rsidP="00455D5D">
            <w:pPr>
              <w:jc w:val="center"/>
            </w:pPr>
            <w:r w:rsidRPr="00695FEE">
              <w:t>2022</w:t>
            </w:r>
          </w:p>
        </w:tc>
        <w:tc>
          <w:tcPr>
            <w:tcW w:w="1268" w:type="pct"/>
          </w:tcPr>
          <w:p w14:paraId="3277456C" w14:textId="77777777" w:rsidR="00C75045" w:rsidRPr="00695FEE" w:rsidRDefault="00C75045" w:rsidP="00455D5D">
            <w:r w:rsidRPr="00695FEE">
              <w:t>Adopción Hoja de Ruta PNID / Infraestructura de datos</w:t>
            </w:r>
          </w:p>
        </w:tc>
        <w:tc>
          <w:tcPr>
            <w:tcW w:w="724" w:type="pct"/>
          </w:tcPr>
          <w:p w14:paraId="24AEFD4E" w14:textId="77777777" w:rsidR="00C75045" w:rsidRPr="00695FEE" w:rsidRDefault="00C75045" w:rsidP="00455D5D">
            <w:r w:rsidRPr="00695FEE">
              <w:t>CIO + Información</w:t>
            </w:r>
          </w:p>
        </w:tc>
        <w:tc>
          <w:tcPr>
            <w:tcW w:w="723" w:type="pct"/>
          </w:tcPr>
          <w:p w14:paraId="68384E3C" w14:textId="77777777" w:rsidR="00C75045" w:rsidRPr="00695FEE" w:rsidRDefault="00C75045" w:rsidP="00455D5D">
            <w:r w:rsidRPr="00695FEE">
              <w:t>2026–2028</w:t>
            </w:r>
          </w:p>
        </w:tc>
        <w:tc>
          <w:tcPr>
            <w:tcW w:w="769" w:type="pct"/>
          </w:tcPr>
          <w:p w14:paraId="531E36C7" w14:textId="77777777" w:rsidR="00C75045" w:rsidRPr="00695FEE" w:rsidRDefault="00C75045" w:rsidP="00455D5D">
            <w:r w:rsidRPr="00695FEE">
              <w:t>Planificación</w:t>
            </w:r>
          </w:p>
        </w:tc>
      </w:tr>
      <w:tr w:rsidR="00793936" w:rsidRPr="00695FEE" w14:paraId="61778345" w14:textId="77777777" w:rsidTr="00B32049">
        <w:trPr>
          <w:cnfStyle w:val="000000010000" w:firstRow="0" w:lastRow="0" w:firstColumn="0" w:lastColumn="0" w:oddVBand="0" w:evenVBand="0" w:oddHBand="0" w:evenHBand="1" w:firstRowFirstColumn="0" w:firstRowLastColumn="0" w:lastRowFirstColumn="0" w:lastRowLastColumn="0"/>
        </w:trPr>
        <w:tc>
          <w:tcPr>
            <w:tcW w:w="794" w:type="pct"/>
          </w:tcPr>
          <w:p w14:paraId="29632F84" w14:textId="77777777" w:rsidR="00C75045" w:rsidRPr="00695FEE" w:rsidRDefault="00C75045" w:rsidP="00455D5D">
            <w:r w:rsidRPr="00695FEE">
              <w:t>Decreto 338 – Seguridad Digital</w:t>
            </w:r>
          </w:p>
        </w:tc>
        <w:tc>
          <w:tcPr>
            <w:tcW w:w="723" w:type="pct"/>
          </w:tcPr>
          <w:p w14:paraId="5D22B085" w14:textId="77777777" w:rsidR="00C75045" w:rsidRPr="00695FEE" w:rsidRDefault="00C75045" w:rsidP="00455D5D">
            <w:pPr>
              <w:jc w:val="center"/>
            </w:pPr>
            <w:r w:rsidRPr="00695FEE">
              <w:t>2022</w:t>
            </w:r>
          </w:p>
        </w:tc>
        <w:tc>
          <w:tcPr>
            <w:tcW w:w="1268" w:type="pct"/>
          </w:tcPr>
          <w:p w14:paraId="16DAC8CB" w14:textId="77777777" w:rsidR="00C75045" w:rsidRPr="00695FEE" w:rsidRDefault="00C75045" w:rsidP="00455D5D">
            <w:r w:rsidRPr="00695FEE">
              <w:t>Modelo de gobernanza de seguridad digital</w:t>
            </w:r>
          </w:p>
        </w:tc>
        <w:tc>
          <w:tcPr>
            <w:tcW w:w="724" w:type="pct"/>
          </w:tcPr>
          <w:p w14:paraId="6255CB7E" w14:textId="77777777" w:rsidR="00C75045" w:rsidRPr="00695FEE" w:rsidRDefault="00C75045" w:rsidP="00455D5D">
            <w:r w:rsidRPr="00695FEE">
              <w:t>CIO + Seguridad Información</w:t>
            </w:r>
          </w:p>
        </w:tc>
        <w:tc>
          <w:tcPr>
            <w:tcW w:w="723" w:type="pct"/>
          </w:tcPr>
          <w:p w14:paraId="106C8003" w14:textId="77777777" w:rsidR="00C75045" w:rsidRPr="00695FEE" w:rsidRDefault="00C75045" w:rsidP="00455D5D">
            <w:r w:rsidRPr="00695FEE">
              <w:t>2026</w:t>
            </w:r>
          </w:p>
        </w:tc>
        <w:tc>
          <w:tcPr>
            <w:tcW w:w="769" w:type="pct"/>
          </w:tcPr>
          <w:p w14:paraId="2D77A166" w14:textId="77777777" w:rsidR="00C75045" w:rsidRPr="00695FEE" w:rsidRDefault="00C75045" w:rsidP="00455D5D">
            <w:r w:rsidRPr="00695FEE">
              <w:t>En curso (SGSI)</w:t>
            </w:r>
          </w:p>
        </w:tc>
      </w:tr>
      <w:tr w:rsidR="00793936" w:rsidRPr="00695FEE" w14:paraId="6133ED90" w14:textId="77777777" w:rsidTr="00B32049">
        <w:trPr>
          <w:cnfStyle w:val="000000100000" w:firstRow="0" w:lastRow="0" w:firstColumn="0" w:lastColumn="0" w:oddVBand="0" w:evenVBand="0" w:oddHBand="1" w:evenHBand="0" w:firstRowFirstColumn="0" w:firstRowLastColumn="0" w:lastRowFirstColumn="0" w:lastRowLastColumn="0"/>
        </w:trPr>
        <w:tc>
          <w:tcPr>
            <w:tcW w:w="794" w:type="pct"/>
          </w:tcPr>
          <w:p w14:paraId="40F3D744" w14:textId="77777777" w:rsidR="00C75045" w:rsidRPr="00695FEE" w:rsidRDefault="00C75045" w:rsidP="00455D5D">
            <w:r w:rsidRPr="00695FEE">
              <w:t>Resolución 746 – Seguridad y Privacidad</w:t>
            </w:r>
          </w:p>
        </w:tc>
        <w:tc>
          <w:tcPr>
            <w:tcW w:w="723" w:type="pct"/>
          </w:tcPr>
          <w:p w14:paraId="65962670" w14:textId="77777777" w:rsidR="00C75045" w:rsidRPr="00695FEE" w:rsidRDefault="00C75045" w:rsidP="00455D5D">
            <w:pPr>
              <w:jc w:val="center"/>
            </w:pPr>
            <w:r w:rsidRPr="00695FEE">
              <w:t>2022</w:t>
            </w:r>
          </w:p>
        </w:tc>
        <w:tc>
          <w:tcPr>
            <w:tcW w:w="1268" w:type="pct"/>
          </w:tcPr>
          <w:p w14:paraId="4C4D959E" w14:textId="77777777" w:rsidR="00C75045" w:rsidRPr="00695FEE" w:rsidRDefault="00C75045" w:rsidP="00455D5D">
            <w:r w:rsidRPr="00695FEE">
              <w:t>Lineamientos adicionales MSPI</w:t>
            </w:r>
          </w:p>
        </w:tc>
        <w:tc>
          <w:tcPr>
            <w:tcW w:w="724" w:type="pct"/>
          </w:tcPr>
          <w:p w14:paraId="57719CB3" w14:textId="77777777" w:rsidR="00C75045" w:rsidRPr="00695FEE" w:rsidRDefault="00C75045" w:rsidP="00455D5D">
            <w:r w:rsidRPr="00695FEE">
              <w:t>CIO + Seguridad Información</w:t>
            </w:r>
          </w:p>
        </w:tc>
        <w:tc>
          <w:tcPr>
            <w:tcW w:w="723" w:type="pct"/>
          </w:tcPr>
          <w:p w14:paraId="3C9551C0" w14:textId="77777777" w:rsidR="00C75045" w:rsidRPr="00695FEE" w:rsidRDefault="00C75045" w:rsidP="00455D5D">
            <w:r w:rsidRPr="00695FEE">
              <w:t>2026</w:t>
            </w:r>
          </w:p>
        </w:tc>
        <w:tc>
          <w:tcPr>
            <w:tcW w:w="769" w:type="pct"/>
          </w:tcPr>
          <w:p w14:paraId="476DFA9B" w14:textId="77777777" w:rsidR="00C75045" w:rsidRPr="00695FEE" w:rsidRDefault="00C75045" w:rsidP="00455D5D">
            <w:r w:rsidRPr="00695FEE">
              <w:t>En curso</w:t>
            </w:r>
          </w:p>
        </w:tc>
      </w:tr>
      <w:tr w:rsidR="00793936" w:rsidRPr="00695FEE" w14:paraId="0747A7EA" w14:textId="77777777" w:rsidTr="00B32049">
        <w:trPr>
          <w:cnfStyle w:val="000000010000" w:firstRow="0" w:lastRow="0" w:firstColumn="0" w:lastColumn="0" w:oddVBand="0" w:evenVBand="0" w:oddHBand="0" w:evenHBand="1" w:firstRowFirstColumn="0" w:firstRowLastColumn="0" w:lastRowFirstColumn="0" w:lastRowLastColumn="0"/>
        </w:trPr>
        <w:tc>
          <w:tcPr>
            <w:tcW w:w="794" w:type="pct"/>
          </w:tcPr>
          <w:p w14:paraId="202DA4AD" w14:textId="77777777" w:rsidR="00C75045" w:rsidRPr="00695FEE" w:rsidRDefault="00C75045" w:rsidP="00455D5D">
            <w:r w:rsidRPr="00695FEE">
              <w:lastRenderedPageBreak/>
              <w:t>Resolución 1117 – Territorios inteligentes</w:t>
            </w:r>
          </w:p>
        </w:tc>
        <w:tc>
          <w:tcPr>
            <w:tcW w:w="723" w:type="pct"/>
          </w:tcPr>
          <w:p w14:paraId="121341E3" w14:textId="77777777" w:rsidR="00C75045" w:rsidRPr="00695FEE" w:rsidRDefault="00C75045" w:rsidP="00455D5D">
            <w:pPr>
              <w:jc w:val="center"/>
            </w:pPr>
            <w:r w:rsidRPr="00695FEE">
              <w:t>2022</w:t>
            </w:r>
          </w:p>
        </w:tc>
        <w:tc>
          <w:tcPr>
            <w:tcW w:w="1268" w:type="pct"/>
          </w:tcPr>
          <w:p w14:paraId="07D36E6C" w14:textId="77777777" w:rsidR="00C75045" w:rsidRPr="00695FEE" w:rsidRDefault="00C75045" w:rsidP="00455D5D">
            <w:r w:rsidRPr="00695FEE">
              <w:t>Lineamientos de TD para territorios inteligentes</w:t>
            </w:r>
          </w:p>
        </w:tc>
        <w:tc>
          <w:tcPr>
            <w:tcW w:w="724" w:type="pct"/>
          </w:tcPr>
          <w:p w14:paraId="553FC740" w14:textId="77777777" w:rsidR="00C75045" w:rsidRPr="00695FEE" w:rsidRDefault="00C75045" w:rsidP="00455D5D">
            <w:r w:rsidRPr="00695FEE">
              <w:t>CIO + Misionales</w:t>
            </w:r>
          </w:p>
        </w:tc>
        <w:tc>
          <w:tcPr>
            <w:tcW w:w="723" w:type="pct"/>
          </w:tcPr>
          <w:p w14:paraId="0ACBCDED" w14:textId="77777777" w:rsidR="00C75045" w:rsidRPr="00695FEE" w:rsidRDefault="00C75045" w:rsidP="00455D5D">
            <w:r w:rsidRPr="00695FEE">
              <w:t>2027–2029</w:t>
            </w:r>
          </w:p>
        </w:tc>
        <w:tc>
          <w:tcPr>
            <w:tcW w:w="769" w:type="pct"/>
          </w:tcPr>
          <w:p w14:paraId="47A7B13F" w14:textId="77777777" w:rsidR="00C75045" w:rsidRPr="00695FEE" w:rsidRDefault="00C75045" w:rsidP="00455D5D">
            <w:r w:rsidRPr="00695FEE">
              <w:t>Planificación</w:t>
            </w:r>
          </w:p>
        </w:tc>
      </w:tr>
    </w:tbl>
    <w:p w14:paraId="493E584C" w14:textId="77777777" w:rsidR="00C75045" w:rsidRPr="00695FEE" w:rsidRDefault="00C75045" w:rsidP="00C75045">
      <w:pPr>
        <w:jc w:val="left"/>
        <w:rPr>
          <w:rFonts w:asciiTheme="majorHAnsi" w:eastAsiaTheme="majorEastAsia" w:hAnsiTheme="majorHAnsi" w:cstheme="majorBidi"/>
          <w:color w:val="0F4761" w:themeColor="accent1" w:themeShade="BF"/>
          <w:sz w:val="32"/>
          <w:szCs w:val="32"/>
        </w:rPr>
      </w:pPr>
      <w:r w:rsidRPr="00695FEE">
        <w:br w:type="page"/>
      </w:r>
    </w:p>
    <w:p w14:paraId="77CE2E07" w14:textId="77777777" w:rsidR="00C75045" w:rsidRPr="00695FEE" w:rsidRDefault="00C75045" w:rsidP="000E7DB0">
      <w:pPr>
        <w:pStyle w:val="Ttulo2"/>
      </w:pPr>
      <w:bookmarkStart w:id="1819" w:name="_Toc216680038"/>
      <w:bookmarkStart w:id="1820" w:name="_Toc218692519"/>
      <w:bookmarkStart w:id="1821" w:name="_Ref218852106"/>
      <w:bookmarkStart w:id="1822" w:name="_Toc218870087"/>
      <w:r w:rsidRPr="00695FEE">
        <w:lastRenderedPageBreak/>
        <w:t>Anexo 4: Mapa de integraciones</w:t>
      </w:r>
      <w:bookmarkEnd w:id="1819"/>
      <w:bookmarkEnd w:id="1820"/>
      <w:bookmarkEnd w:id="1821"/>
      <w:bookmarkEnd w:id="1822"/>
    </w:p>
    <w:tbl>
      <w:tblPr>
        <w:tblStyle w:val="TabladeRenoBo"/>
        <w:tblW w:w="5000" w:type="pct"/>
        <w:tblLook w:val="0420" w:firstRow="1" w:lastRow="0" w:firstColumn="0" w:lastColumn="0" w:noHBand="0" w:noVBand="1"/>
      </w:tblPr>
      <w:tblGrid>
        <w:gridCol w:w="1469"/>
        <w:gridCol w:w="1693"/>
        <w:gridCol w:w="3012"/>
        <w:gridCol w:w="1725"/>
        <w:gridCol w:w="1921"/>
        <w:gridCol w:w="1604"/>
        <w:gridCol w:w="1662"/>
      </w:tblGrid>
      <w:tr w:rsidR="00793936" w:rsidRPr="00695FEE" w14:paraId="46890603" w14:textId="77777777" w:rsidTr="00B32049">
        <w:trPr>
          <w:cnfStyle w:val="100000000000" w:firstRow="1" w:lastRow="0" w:firstColumn="0" w:lastColumn="0" w:oddVBand="0" w:evenVBand="0" w:oddHBand="0" w:evenHBand="0" w:firstRowFirstColumn="0" w:firstRowLastColumn="0" w:lastRowFirstColumn="0" w:lastRowLastColumn="0"/>
        </w:trPr>
        <w:tc>
          <w:tcPr>
            <w:tcW w:w="561" w:type="pct"/>
          </w:tcPr>
          <w:p w14:paraId="3BC8BB41" w14:textId="77777777" w:rsidR="00C75045" w:rsidRPr="00695FEE" w:rsidRDefault="00C75045" w:rsidP="00455D5D">
            <w:pPr>
              <w:jc w:val="center"/>
            </w:pPr>
            <w:r w:rsidRPr="00695FEE">
              <w:t>Sistema Origen</w:t>
            </w:r>
          </w:p>
        </w:tc>
        <w:tc>
          <w:tcPr>
            <w:tcW w:w="647" w:type="pct"/>
          </w:tcPr>
          <w:p w14:paraId="1EC47812" w14:textId="77777777" w:rsidR="00C75045" w:rsidRPr="00695FEE" w:rsidRDefault="00C75045" w:rsidP="00455D5D">
            <w:pPr>
              <w:jc w:val="center"/>
            </w:pPr>
            <w:r w:rsidRPr="00695FEE">
              <w:t>Sistema Destino</w:t>
            </w:r>
          </w:p>
        </w:tc>
        <w:tc>
          <w:tcPr>
            <w:tcW w:w="1151" w:type="pct"/>
          </w:tcPr>
          <w:p w14:paraId="723EFAA4" w14:textId="77777777" w:rsidR="00C75045" w:rsidRPr="00695FEE" w:rsidRDefault="00C75045" w:rsidP="00455D5D">
            <w:pPr>
              <w:jc w:val="center"/>
            </w:pPr>
            <w:r w:rsidRPr="00695FEE">
              <w:t>Propósito</w:t>
            </w:r>
          </w:p>
        </w:tc>
        <w:tc>
          <w:tcPr>
            <w:tcW w:w="659" w:type="pct"/>
          </w:tcPr>
          <w:p w14:paraId="752256F1" w14:textId="77777777" w:rsidR="00C75045" w:rsidRPr="00695FEE" w:rsidRDefault="00C75045" w:rsidP="00455D5D">
            <w:pPr>
              <w:jc w:val="center"/>
            </w:pPr>
            <w:r w:rsidRPr="00695FEE">
              <w:t>Protocolo</w:t>
            </w:r>
          </w:p>
        </w:tc>
        <w:tc>
          <w:tcPr>
            <w:tcW w:w="734" w:type="pct"/>
          </w:tcPr>
          <w:p w14:paraId="416E5503" w14:textId="77777777" w:rsidR="00C75045" w:rsidRPr="00695FEE" w:rsidRDefault="00C75045" w:rsidP="00455D5D">
            <w:pPr>
              <w:jc w:val="center"/>
            </w:pPr>
            <w:r w:rsidRPr="00695FEE">
              <w:t>Seguridad</w:t>
            </w:r>
          </w:p>
        </w:tc>
        <w:tc>
          <w:tcPr>
            <w:tcW w:w="613" w:type="pct"/>
          </w:tcPr>
          <w:p w14:paraId="40C01880" w14:textId="77777777" w:rsidR="00C75045" w:rsidRPr="00695FEE" w:rsidRDefault="00C75045" w:rsidP="00455D5D">
            <w:pPr>
              <w:jc w:val="center"/>
            </w:pPr>
            <w:r w:rsidRPr="00695FEE">
              <w:t>Frecuencia</w:t>
            </w:r>
          </w:p>
        </w:tc>
        <w:tc>
          <w:tcPr>
            <w:tcW w:w="636" w:type="pct"/>
          </w:tcPr>
          <w:p w14:paraId="2478BA1F" w14:textId="77777777" w:rsidR="00C75045" w:rsidRPr="00695FEE" w:rsidRDefault="00C75045" w:rsidP="00455D5D">
            <w:pPr>
              <w:jc w:val="center"/>
            </w:pPr>
            <w:r w:rsidRPr="00695FEE">
              <w:t>Estado</w:t>
            </w:r>
          </w:p>
        </w:tc>
      </w:tr>
      <w:tr w:rsidR="00793936" w:rsidRPr="00695FEE" w14:paraId="73019BB2" w14:textId="77777777" w:rsidTr="00B32049">
        <w:trPr>
          <w:cnfStyle w:val="000000100000" w:firstRow="0" w:lastRow="0" w:firstColumn="0" w:lastColumn="0" w:oddVBand="0" w:evenVBand="0" w:oddHBand="1" w:evenHBand="0" w:firstRowFirstColumn="0" w:firstRowLastColumn="0" w:lastRowFirstColumn="0" w:lastRowLastColumn="0"/>
        </w:trPr>
        <w:tc>
          <w:tcPr>
            <w:tcW w:w="561" w:type="pct"/>
          </w:tcPr>
          <w:p w14:paraId="11B87743" w14:textId="77777777" w:rsidR="00C75045" w:rsidRPr="00695FEE" w:rsidRDefault="00C75045" w:rsidP="00455D5D">
            <w:r w:rsidRPr="00695FEE">
              <w:t>SGDEA TAMPUS</w:t>
            </w:r>
          </w:p>
        </w:tc>
        <w:tc>
          <w:tcPr>
            <w:tcW w:w="647" w:type="pct"/>
          </w:tcPr>
          <w:p w14:paraId="6CC3F478" w14:textId="77777777" w:rsidR="00C75045" w:rsidRPr="00695FEE" w:rsidRDefault="00C75045" w:rsidP="00455D5D">
            <w:r w:rsidRPr="00695FEE">
              <w:t>ERP JSP7</w:t>
            </w:r>
          </w:p>
        </w:tc>
        <w:tc>
          <w:tcPr>
            <w:tcW w:w="1151" w:type="pct"/>
          </w:tcPr>
          <w:p w14:paraId="34868319" w14:textId="2EA3C8D8" w:rsidR="00C75045" w:rsidRPr="00695FEE" w:rsidRDefault="00C75045" w:rsidP="00455D5D">
            <w:r w:rsidRPr="00695FEE">
              <w:t>Intercambio documental</w:t>
            </w:r>
            <w:r w:rsidR="000C64AB" w:rsidRPr="00695FEE">
              <w:t xml:space="preserve"> </w:t>
            </w:r>
            <w:r w:rsidRPr="00695FEE">
              <w:t>→</w:t>
            </w:r>
            <w:r w:rsidR="000C64AB" w:rsidRPr="00695FEE">
              <w:t xml:space="preserve"> </w:t>
            </w:r>
            <w:r w:rsidRPr="00695FEE">
              <w:t>contable</w:t>
            </w:r>
          </w:p>
        </w:tc>
        <w:tc>
          <w:tcPr>
            <w:tcW w:w="659" w:type="pct"/>
          </w:tcPr>
          <w:p w14:paraId="27603851" w14:textId="77777777" w:rsidR="00C75045" w:rsidRPr="00695FEE" w:rsidRDefault="00C75045" w:rsidP="00455D5D">
            <w:r w:rsidRPr="00695FEE">
              <w:t>SOAP→REST API</w:t>
            </w:r>
          </w:p>
        </w:tc>
        <w:tc>
          <w:tcPr>
            <w:tcW w:w="734" w:type="pct"/>
          </w:tcPr>
          <w:p w14:paraId="315D33EC" w14:textId="77777777" w:rsidR="00C75045" w:rsidRPr="001D650A" w:rsidRDefault="00C75045" w:rsidP="00455D5D">
            <w:pPr>
              <w:rPr>
                <w:lang w:val="en-US"/>
              </w:rPr>
            </w:pPr>
            <w:r w:rsidRPr="001D650A">
              <w:rPr>
                <w:lang w:val="en-US"/>
              </w:rPr>
              <w:t>TLS, token app, IP allow-list</w:t>
            </w:r>
          </w:p>
        </w:tc>
        <w:tc>
          <w:tcPr>
            <w:tcW w:w="613" w:type="pct"/>
          </w:tcPr>
          <w:p w14:paraId="5F9DBCEC" w14:textId="77777777" w:rsidR="00C75045" w:rsidRPr="00695FEE" w:rsidRDefault="00C75045" w:rsidP="00455D5D">
            <w:r w:rsidRPr="00695FEE">
              <w:t>Diaria</w:t>
            </w:r>
          </w:p>
        </w:tc>
        <w:tc>
          <w:tcPr>
            <w:tcW w:w="636" w:type="pct"/>
          </w:tcPr>
          <w:p w14:paraId="4165A1EB" w14:textId="77777777" w:rsidR="00C75045" w:rsidRPr="00695FEE" w:rsidRDefault="00C75045" w:rsidP="00455D5D">
            <w:r w:rsidRPr="00695FEE">
              <w:t>Planificada (conversión requerida)</w:t>
            </w:r>
          </w:p>
        </w:tc>
      </w:tr>
      <w:tr w:rsidR="00793936" w:rsidRPr="00695FEE" w14:paraId="3185870B" w14:textId="77777777" w:rsidTr="00B32049">
        <w:trPr>
          <w:cnfStyle w:val="000000010000" w:firstRow="0" w:lastRow="0" w:firstColumn="0" w:lastColumn="0" w:oddVBand="0" w:evenVBand="0" w:oddHBand="0" w:evenHBand="1" w:firstRowFirstColumn="0" w:firstRowLastColumn="0" w:lastRowFirstColumn="0" w:lastRowLastColumn="0"/>
        </w:trPr>
        <w:tc>
          <w:tcPr>
            <w:tcW w:w="561" w:type="pct"/>
          </w:tcPr>
          <w:p w14:paraId="1FBEE803" w14:textId="77777777" w:rsidR="00C75045" w:rsidRPr="00695FEE" w:rsidRDefault="00C75045" w:rsidP="00455D5D">
            <w:r w:rsidRPr="00695FEE">
              <w:t>ERP JSP7</w:t>
            </w:r>
          </w:p>
        </w:tc>
        <w:tc>
          <w:tcPr>
            <w:tcW w:w="647" w:type="pct"/>
          </w:tcPr>
          <w:p w14:paraId="79D787BD" w14:textId="5634834C" w:rsidR="00C75045" w:rsidRPr="00695FEE" w:rsidRDefault="00C75045" w:rsidP="00455D5D">
            <w:r w:rsidRPr="00695FEE">
              <w:t>BI</w:t>
            </w:r>
            <w:r w:rsidR="000C64AB" w:rsidRPr="00695FEE">
              <w:t xml:space="preserve"> </w:t>
            </w:r>
            <w:r w:rsidRPr="00695FEE">
              <w:t>/</w:t>
            </w:r>
            <w:r w:rsidR="000C64AB" w:rsidRPr="00695FEE">
              <w:t xml:space="preserve"> </w:t>
            </w:r>
            <w:proofErr w:type="spellStart"/>
            <w:r w:rsidRPr="00695FEE">
              <w:t>Analytics</w:t>
            </w:r>
            <w:proofErr w:type="spellEnd"/>
          </w:p>
        </w:tc>
        <w:tc>
          <w:tcPr>
            <w:tcW w:w="1151" w:type="pct"/>
          </w:tcPr>
          <w:p w14:paraId="5C7F56E5" w14:textId="77777777" w:rsidR="00C75045" w:rsidRPr="00695FEE" w:rsidRDefault="00C75045" w:rsidP="00455D5D">
            <w:r w:rsidRPr="00695FEE">
              <w:t>Extracción contable/presupuestal para tableros</w:t>
            </w:r>
          </w:p>
        </w:tc>
        <w:tc>
          <w:tcPr>
            <w:tcW w:w="659" w:type="pct"/>
          </w:tcPr>
          <w:p w14:paraId="1C356523" w14:textId="77777777" w:rsidR="00C75045" w:rsidRPr="00695FEE" w:rsidRDefault="00C75045" w:rsidP="00455D5D">
            <w:r w:rsidRPr="00695FEE">
              <w:t>REST API</w:t>
            </w:r>
          </w:p>
        </w:tc>
        <w:tc>
          <w:tcPr>
            <w:tcW w:w="734" w:type="pct"/>
          </w:tcPr>
          <w:p w14:paraId="4775B04E" w14:textId="77777777" w:rsidR="00C75045" w:rsidRPr="00695FEE" w:rsidRDefault="00C75045" w:rsidP="00455D5D">
            <w:r w:rsidRPr="00695FEE">
              <w:t>OAuth2, TLS</w:t>
            </w:r>
          </w:p>
        </w:tc>
        <w:tc>
          <w:tcPr>
            <w:tcW w:w="613" w:type="pct"/>
          </w:tcPr>
          <w:p w14:paraId="08F969D8" w14:textId="77777777" w:rsidR="00C75045" w:rsidRPr="00695FEE" w:rsidRDefault="00C75045" w:rsidP="00455D5D">
            <w:r w:rsidRPr="00695FEE">
              <w:t>Diaria</w:t>
            </w:r>
          </w:p>
        </w:tc>
        <w:tc>
          <w:tcPr>
            <w:tcW w:w="636" w:type="pct"/>
          </w:tcPr>
          <w:p w14:paraId="635E3E36" w14:textId="77777777" w:rsidR="00C75045" w:rsidRPr="00695FEE" w:rsidRDefault="00C75045" w:rsidP="00455D5D">
            <w:r w:rsidRPr="00695FEE">
              <w:t>En diseño</w:t>
            </w:r>
          </w:p>
        </w:tc>
      </w:tr>
      <w:tr w:rsidR="00793936" w:rsidRPr="00695FEE" w14:paraId="2DF032D4" w14:textId="77777777" w:rsidTr="00B32049">
        <w:trPr>
          <w:cnfStyle w:val="000000100000" w:firstRow="0" w:lastRow="0" w:firstColumn="0" w:lastColumn="0" w:oddVBand="0" w:evenVBand="0" w:oddHBand="1" w:evenHBand="0" w:firstRowFirstColumn="0" w:firstRowLastColumn="0" w:lastRowFirstColumn="0" w:lastRowLastColumn="0"/>
        </w:trPr>
        <w:tc>
          <w:tcPr>
            <w:tcW w:w="561" w:type="pct"/>
          </w:tcPr>
          <w:p w14:paraId="6A9A7A46" w14:textId="77777777" w:rsidR="00C75045" w:rsidRPr="00695FEE" w:rsidRDefault="00C75045" w:rsidP="00455D5D">
            <w:r w:rsidRPr="00695FEE">
              <w:t>GLPI (Mesa de ayuda)</w:t>
            </w:r>
          </w:p>
        </w:tc>
        <w:tc>
          <w:tcPr>
            <w:tcW w:w="647" w:type="pct"/>
          </w:tcPr>
          <w:p w14:paraId="4351C1FF" w14:textId="7E8E18A8" w:rsidR="00C75045" w:rsidRPr="00695FEE" w:rsidRDefault="00C75045" w:rsidP="00455D5D">
            <w:r w:rsidRPr="00695FEE">
              <w:t>BI</w:t>
            </w:r>
            <w:r w:rsidR="000C64AB" w:rsidRPr="00695FEE">
              <w:t xml:space="preserve"> </w:t>
            </w:r>
            <w:r w:rsidRPr="00695FEE">
              <w:t>/</w:t>
            </w:r>
            <w:r w:rsidR="000C64AB" w:rsidRPr="00695FEE">
              <w:t xml:space="preserve"> </w:t>
            </w:r>
            <w:proofErr w:type="spellStart"/>
            <w:r w:rsidRPr="00695FEE">
              <w:t>Analytics</w:t>
            </w:r>
            <w:proofErr w:type="spellEnd"/>
          </w:p>
        </w:tc>
        <w:tc>
          <w:tcPr>
            <w:tcW w:w="1151" w:type="pct"/>
          </w:tcPr>
          <w:p w14:paraId="328C2310" w14:textId="77777777" w:rsidR="00C75045" w:rsidRPr="00695FEE" w:rsidRDefault="00C75045" w:rsidP="00455D5D">
            <w:r w:rsidRPr="00695FEE">
              <w:t>Indicadores ANS y soporte</w:t>
            </w:r>
          </w:p>
        </w:tc>
        <w:tc>
          <w:tcPr>
            <w:tcW w:w="659" w:type="pct"/>
          </w:tcPr>
          <w:p w14:paraId="4529E4F8" w14:textId="77777777" w:rsidR="00C75045" w:rsidRPr="00695FEE" w:rsidRDefault="00C75045" w:rsidP="00455D5D">
            <w:r w:rsidRPr="00695FEE">
              <w:t>REST API</w:t>
            </w:r>
          </w:p>
        </w:tc>
        <w:tc>
          <w:tcPr>
            <w:tcW w:w="734" w:type="pct"/>
          </w:tcPr>
          <w:p w14:paraId="7341D4DC" w14:textId="77777777" w:rsidR="00C75045" w:rsidRPr="00695FEE" w:rsidRDefault="00C75045" w:rsidP="00455D5D">
            <w:r w:rsidRPr="00695FEE">
              <w:t>Token, TLS</w:t>
            </w:r>
          </w:p>
        </w:tc>
        <w:tc>
          <w:tcPr>
            <w:tcW w:w="613" w:type="pct"/>
          </w:tcPr>
          <w:p w14:paraId="3F8FE2CC" w14:textId="77777777" w:rsidR="00C75045" w:rsidRPr="00695FEE" w:rsidRDefault="00C75045" w:rsidP="00455D5D">
            <w:r w:rsidRPr="00695FEE">
              <w:t>Semanal</w:t>
            </w:r>
          </w:p>
        </w:tc>
        <w:tc>
          <w:tcPr>
            <w:tcW w:w="636" w:type="pct"/>
          </w:tcPr>
          <w:p w14:paraId="0DFC9516" w14:textId="77777777" w:rsidR="00C75045" w:rsidRPr="00695FEE" w:rsidRDefault="00C75045" w:rsidP="00455D5D">
            <w:r w:rsidRPr="00695FEE">
              <w:t>Planificada</w:t>
            </w:r>
          </w:p>
        </w:tc>
      </w:tr>
      <w:tr w:rsidR="00793936" w:rsidRPr="00695FEE" w14:paraId="20E0E22D" w14:textId="77777777" w:rsidTr="00B32049">
        <w:trPr>
          <w:cnfStyle w:val="000000010000" w:firstRow="0" w:lastRow="0" w:firstColumn="0" w:lastColumn="0" w:oddVBand="0" w:evenVBand="0" w:oddHBand="0" w:evenHBand="1" w:firstRowFirstColumn="0" w:firstRowLastColumn="0" w:lastRowFirstColumn="0" w:lastRowLastColumn="0"/>
        </w:trPr>
        <w:tc>
          <w:tcPr>
            <w:tcW w:w="561" w:type="pct"/>
          </w:tcPr>
          <w:p w14:paraId="72DAAD94" w14:textId="77777777" w:rsidR="00C75045" w:rsidRPr="00695FEE" w:rsidRDefault="00C75045" w:rsidP="00455D5D">
            <w:r w:rsidRPr="00695FEE">
              <w:t>Página Web</w:t>
            </w:r>
          </w:p>
        </w:tc>
        <w:tc>
          <w:tcPr>
            <w:tcW w:w="647" w:type="pct"/>
          </w:tcPr>
          <w:p w14:paraId="4A41FA4E" w14:textId="77777777" w:rsidR="00C75045" w:rsidRPr="00695FEE" w:rsidRDefault="00C75045" w:rsidP="00455D5D">
            <w:r w:rsidRPr="00695FEE">
              <w:t>Portal Único / SCD</w:t>
            </w:r>
          </w:p>
        </w:tc>
        <w:tc>
          <w:tcPr>
            <w:tcW w:w="1151" w:type="pct"/>
          </w:tcPr>
          <w:p w14:paraId="602C5FC5" w14:textId="77777777" w:rsidR="00C75045" w:rsidRPr="00695FEE" w:rsidRDefault="00C75045" w:rsidP="00455D5D">
            <w:r w:rsidRPr="00695FEE">
              <w:t>Omnicanalidad y autogestión</w:t>
            </w:r>
          </w:p>
        </w:tc>
        <w:tc>
          <w:tcPr>
            <w:tcW w:w="659" w:type="pct"/>
          </w:tcPr>
          <w:p w14:paraId="2162F5D0" w14:textId="77777777" w:rsidR="00C75045" w:rsidRPr="00695FEE" w:rsidRDefault="00C75045" w:rsidP="00455D5D">
            <w:r w:rsidRPr="00695FEE">
              <w:t>HTTPS REST</w:t>
            </w:r>
          </w:p>
        </w:tc>
        <w:tc>
          <w:tcPr>
            <w:tcW w:w="734" w:type="pct"/>
          </w:tcPr>
          <w:p w14:paraId="6C7CFFF5" w14:textId="77777777" w:rsidR="00C75045" w:rsidRPr="00695FEE" w:rsidRDefault="00C75045" w:rsidP="00455D5D">
            <w:r w:rsidRPr="00695FEE">
              <w:t>OAuth2, TLS</w:t>
            </w:r>
          </w:p>
        </w:tc>
        <w:tc>
          <w:tcPr>
            <w:tcW w:w="613" w:type="pct"/>
          </w:tcPr>
          <w:p w14:paraId="12743A37" w14:textId="77777777" w:rsidR="00C75045" w:rsidRPr="00695FEE" w:rsidRDefault="00C75045" w:rsidP="00455D5D">
            <w:r w:rsidRPr="00695FEE">
              <w:t>En tiempo real</w:t>
            </w:r>
          </w:p>
        </w:tc>
        <w:tc>
          <w:tcPr>
            <w:tcW w:w="636" w:type="pct"/>
          </w:tcPr>
          <w:p w14:paraId="0FEA0C27" w14:textId="77777777" w:rsidR="00C75045" w:rsidRPr="00695FEE" w:rsidRDefault="00C75045" w:rsidP="00455D5D">
            <w:r w:rsidRPr="00695FEE">
              <w:t>Planificada</w:t>
            </w:r>
          </w:p>
        </w:tc>
      </w:tr>
      <w:tr w:rsidR="00793936" w:rsidRPr="00695FEE" w14:paraId="6FCF23F3" w14:textId="77777777" w:rsidTr="00B32049">
        <w:trPr>
          <w:cnfStyle w:val="000000100000" w:firstRow="0" w:lastRow="0" w:firstColumn="0" w:lastColumn="0" w:oddVBand="0" w:evenVBand="0" w:oddHBand="1" w:evenHBand="0" w:firstRowFirstColumn="0" w:firstRowLastColumn="0" w:lastRowFirstColumn="0" w:lastRowLastColumn="0"/>
        </w:trPr>
        <w:tc>
          <w:tcPr>
            <w:tcW w:w="561" w:type="pct"/>
          </w:tcPr>
          <w:p w14:paraId="6E51A00D" w14:textId="77777777" w:rsidR="00C75045" w:rsidRPr="00695FEE" w:rsidRDefault="00C75045" w:rsidP="00455D5D">
            <w:r w:rsidRPr="00695FEE">
              <w:t>SECOP 2</w:t>
            </w:r>
          </w:p>
        </w:tc>
        <w:tc>
          <w:tcPr>
            <w:tcW w:w="647" w:type="pct"/>
          </w:tcPr>
          <w:p w14:paraId="4C760C68" w14:textId="77777777" w:rsidR="00C75045" w:rsidRPr="00695FEE" w:rsidRDefault="00C75045" w:rsidP="00455D5D">
            <w:r w:rsidRPr="00695FEE">
              <w:t>ERP JSP7</w:t>
            </w:r>
          </w:p>
        </w:tc>
        <w:tc>
          <w:tcPr>
            <w:tcW w:w="1151" w:type="pct"/>
          </w:tcPr>
          <w:p w14:paraId="67C6CB05" w14:textId="77777777" w:rsidR="00C75045" w:rsidRPr="00695FEE" w:rsidRDefault="00C75045" w:rsidP="00455D5D">
            <w:r w:rsidRPr="00695FEE">
              <w:t>Consulta estado contractual y trazabilidad</w:t>
            </w:r>
          </w:p>
        </w:tc>
        <w:tc>
          <w:tcPr>
            <w:tcW w:w="659" w:type="pct"/>
          </w:tcPr>
          <w:p w14:paraId="50676578" w14:textId="77777777" w:rsidR="00C75045" w:rsidRPr="00695FEE" w:rsidRDefault="00C75045" w:rsidP="00455D5D">
            <w:r w:rsidRPr="00695FEE">
              <w:t xml:space="preserve">Servicios SaaS / </w:t>
            </w:r>
            <w:proofErr w:type="spellStart"/>
            <w:r w:rsidRPr="00695FEE">
              <w:t>APIs</w:t>
            </w:r>
            <w:proofErr w:type="spellEnd"/>
          </w:p>
        </w:tc>
        <w:tc>
          <w:tcPr>
            <w:tcW w:w="734" w:type="pct"/>
          </w:tcPr>
          <w:p w14:paraId="29AC8097" w14:textId="77777777" w:rsidR="00C75045" w:rsidRPr="00695FEE" w:rsidRDefault="00C75045" w:rsidP="00455D5D">
            <w:r w:rsidRPr="00695FEE">
              <w:t>HTTPS, autenticación plataforma</w:t>
            </w:r>
          </w:p>
        </w:tc>
        <w:tc>
          <w:tcPr>
            <w:tcW w:w="613" w:type="pct"/>
          </w:tcPr>
          <w:p w14:paraId="59CDEC15" w14:textId="77777777" w:rsidR="00C75045" w:rsidRPr="00695FEE" w:rsidRDefault="00C75045" w:rsidP="00455D5D">
            <w:r w:rsidRPr="00695FEE">
              <w:t>Eventual</w:t>
            </w:r>
          </w:p>
        </w:tc>
        <w:tc>
          <w:tcPr>
            <w:tcW w:w="636" w:type="pct"/>
          </w:tcPr>
          <w:p w14:paraId="4BE6C98E" w14:textId="77777777" w:rsidR="00C75045" w:rsidRPr="00695FEE" w:rsidRDefault="00C75045" w:rsidP="00455D5D">
            <w:r w:rsidRPr="00695FEE">
              <w:t>Por definir</w:t>
            </w:r>
          </w:p>
        </w:tc>
      </w:tr>
    </w:tbl>
    <w:p w14:paraId="78A31989" w14:textId="77777777" w:rsidR="00C75045" w:rsidRPr="00695FEE" w:rsidRDefault="00C75045" w:rsidP="005E2055"/>
    <w:p w14:paraId="3641ACFC" w14:textId="77777777" w:rsidR="00C75045" w:rsidRPr="00695FEE" w:rsidRDefault="00C75045" w:rsidP="000E7DB0">
      <w:pPr>
        <w:pStyle w:val="Ttulo2"/>
      </w:pPr>
      <w:bookmarkStart w:id="1823" w:name="_Toc216680039"/>
      <w:bookmarkStart w:id="1824" w:name="_Toc218870088"/>
      <w:r w:rsidRPr="00695FEE">
        <w:lastRenderedPageBreak/>
        <w:t>Anexo 5: Hojas de vida de indicadores</w:t>
      </w:r>
      <w:bookmarkEnd w:id="1823"/>
      <w:bookmarkEnd w:id="1824"/>
    </w:p>
    <w:tbl>
      <w:tblPr>
        <w:tblStyle w:val="TabladeRenoBo"/>
        <w:tblW w:w="5000" w:type="pct"/>
        <w:tblLook w:val="0420" w:firstRow="1" w:lastRow="0" w:firstColumn="0" w:lastColumn="0" w:noHBand="0" w:noVBand="1"/>
      </w:tblPr>
      <w:tblGrid>
        <w:gridCol w:w="1775"/>
        <w:gridCol w:w="1584"/>
        <w:gridCol w:w="2108"/>
        <w:gridCol w:w="1014"/>
        <w:gridCol w:w="1014"/>
        <w:gridCol w:w="1014"/>
        <w:gridCol w:w="1324"/>
        <w:gridCol w:w="1680"/>
        <w:gridCol w:w="1573"/>
      </w:tblGrid>
      <w:tr w:rsidR="00A05CB8" w:rsidRPr="00695FEE" w14:paraId="2A168DC8" w14:textId="77777777" w:rsidTr="00B32049">
        <w:trPr>
          <w:cnfStyle w:val="100000000000" w:firstRow="1" w:lastRow="0" w:firstColumn="0" w:lastColumn="0" w:oddVBand="0" w:evenVBand="0" w:oddHBand="0" w:evenHBand="0" w:firstRowFirstColumn="0" w:firstRowLastColumn="0" w:lastRowFirstColumn="0" w:lastRowLastColumn="0"/>
          <w:tblHeader/>
        </w:trPr>
        <w:tc>
          <w:tcPr>
            <w:tcW w:w="678" w:type="pct"/>
          </w:tcPr>
          <w:p w14:paraId="10960F46" w14:textId="77777777" w:rsidR="00C75045" w:rsidRPr="00695FEE" w:rsidRDefault="00C75045" w:rsidP="00455D5D">
            <w:r w:rsidRPr="00695FEE">
              <w:t>Indicador</w:t>
            </w:r>
          </w:p>
        </w:tc>
        <w:tc>
          <w:tcPr>
            <w:tcW w:w="605" w:type="pct"/>
          </w:tcPr>
          <w:p w14:paraId="67D4AE18" w14:textId="77777777" w:rsidR="00C75045" w:rsidRPr="00695FEE" w:rsidRDefault="00C75045" w:rsidP="00455D5D">
            <w:r w:rsidRPr="00695FEE">
              <w:t>Definición</w:t>
            </w:r>
          </w:p>
        </w:tc>
        <w:tc>
          <w:tcPr>
            <w:tcW w:w="805" w:type="pct"/>
          </w:tcPr>
          <w:p w14:paraId="6527BB5D" w14:textId="77777777" w:rsidR="00C75045" w:rsidRPr="00695FEE" w:rsidRDefault="00C75045" w:rsidP="00455D5D">
            <w:r w:rsidRPr="00695FEE">
              <w:t>Fórmula</w:t>
            </w:r>
          </w:p>
        </w:tc>
        <w:tc>
          <w:tcPr>
            <w:tcW w:w="387" w:type="pct"/>
          </w:tcPr>
          <w:p w14:paraId="404BC729" w14:textId="77777777" w:rsidR="00C75045" w:rsidRPr="00695FEE" w:rsidRDefault="00C75045" w:rsidP="00455D5D">
            <w:r w:rsidRPr="00695FEE">
              <w:t>Línea base 2025</w:t>
            </w:r>
          </w:p>
        </w:tc>
        <w:tc>
          <w:tcPr>
            <w:tcW w:w="387" w:type="pct"/>
          </w:tcPr>
          <w:p w14:paraId="36244AB5" w14:textId="77777777" w:rsidR="00C75045" w:rsidRPr="00695FEE" w:rsidRDefault="00C75045" w:rsidP="00455D5D">
            <w:r w:rsidRPr="00695FEE">
              <w:t>Meta 2026</w:t>
            </w:r>
          </w:p>
        </w:tc>
        <w:tc>
          <w:tcPr>
            <w:tcW w:w="387" w:type="pct"/>
          </w:tcPr>
          <w:p w14:paraId="2952E14A" w14:textId="77777777" w:rsidR="00C75045" w:rsidRPr="00695FEE" w:rsidRDefault="00C75045" w:rsidP="00455D5D">
            <w:r w:rsidRPr="00695FEE">
              <w:t>Meta 2030</w:t>
            </w:r>
          </w:p>
        </w:tc>
        <w:tc>
          <w:tcPr>
            <w:tcW w:w="506" w:type="pct"/>
          </w:tcPr>
          <w:p w14:paraId="6B999E0F" w14:textId="77777777" w:rsidR="00C75045" w:rsidRPr="00695FEE" w:rsidRDefault="00C75045" w:rsidP="00455D5D">
            <w:r w:rsidRPr="00695FEE">
              <w:t>Fuente</w:t>
            </w:r>
          </w:p>
        </w:tc>
        <w:tc>
          <w:tcPr>
            <w:tcW w:w="642" w:type="pct"/>
          </w:tcPr>
          <w:p w14:paraId="7F519EE8" w14:textId="77777777" w:rsidR="00C75045" w:rsidRPr="00695FEE" w:rsidRDefault="00C75045" w:rsidP="00455D5D">
            <w:r w:rsidRPr="00695FEE">
              <w:t>Responsable</w:t>
            </w:r>
          </w:p>
        </w:tc>
        <w:tc>
          <w:tcPr>
            <w:tcW w:w="601" w:type="pct"/>
          </w:tcPr>
          <w:p w14:paraId="794A150D" w14:textId="77777777" w:rsidR="00C75045" w:rsidRPr="00695FEE" w:rsidRDefault="00C75045" w:rsidP="00455D5D">
            <w:r w:rsidRPr="00695FEE">
              <w:t>Periodicidad</w:t>
            </w:r>
          </w:p>
        </w:tc>
      </w:tr>
      <w:tr w:rsidR="00A05CB8" w:rsidRPr="00695FEE" w14:paraId="63713803" w14:textId="77777777" w:rsidTr="00B32049">
        <w:trPr>
          <w:cnfStyle w:val="000000100000" w:firstRow="0" w:lastRow="0" w:firstColumn="0" w:lastColumn="0" w:oddVBand="0" w:evenVBand="0" w:oddHBand="1" w:evenHBand="0" w:firstRowFirstColumn="0" w:firstRowLastColumn="0" w:lastRowFirstColumn="0" w:lastRowLastColumn="0"/>
        </w:trPr>
        <w:tc>
          <w:tcPr>
            <w:tcW w:w="678" w:type="pct"/>
          </w:tcPr>
          <w:p w14:paraId="3E4A0773" w14:textId="77777777" w:rsidR="00C75045" w:rsidRPr="00695FEE" w:rsidRDefault="00C75045" w:rsidP="00455D5D">
            <w:r w:rsidRPr="00695FEE">
              <w:t>Ejecución del PETI</w:t>
            </w:r>
          </w:p>
        </w:tc>
        <w:tc>
          <w:tcPr>
            <w:tcW w:w="605" w:type="pct"/>
          </w:tcPr>
          <w:p w14:paraId="390C9FCB" w14:textId="77777777" w:rsidR="00C75045" w:rsidRPr="00695FEE" w:rsidRDefault="00C75045" w:rsidP="00455D5D">
            <w:r w:rsidRPr="00695FEE">
              <w:t>% de iniciativas del PETI ejecutadas</w:t>
            </w:r>
          </w:p>
        </w:tc>
        <w:tc>
          <w:tcPr>
            <w:tcW w:w="805" w:type="pct"/>
          </w:tcPr>
          <w:p w14:paraId="345B007E" w14:textId="77777777" w:rsidR="00C75045" w:rsidRPr="00695FEE" w:rsidRDefault="00C75045" w:rsidP="00455D5D">
            <w:r w:rsidRPr="00695FEE">
              <w:t>(Proyectos ejecutados/Total) x 100</w:t>
            </w:r>
          </w:p>
        </w:tc>
        <w:tc>
          <w:tcPr>
            <w:tcW w:w="387" w:type="pct"/>
          </w:tcPr>
          <w:p w14:paraId="222EC222" w14:textId="77777777" w:rsidR="00C75045" w:rsidRPr="00695FEE" w:rsidRDefault="00C75045" w:rsidP="00455D5D">
            <w:r w:rsidRPr="00695FEE">
              <w:t>74%</w:t>
            </w:r>
          </w:p>
        </w:tc>
        <w:tc>
          <w:tcPr>
            <w:tcW w:w="387" w:type="pct"/>
          </w:tcPr>
          <w:p w14:paraId="76DA5C74" w14:textId="77777777" w:rsidR="00C75045" w:rsidRPr="00695FEE" w:rsidRDefault="00C75045" w:rsidP="00455D5D">
            <w:r w:rsidRPr="00695FEE">
              <w:t>85%</w:t>
            </w:r>
          </w:p>
        </w:tc>
        <w:tc>
          <w:tcPr>
            <w:tcW w:w="387" w:type="pct"/>
          </w:tcPr>
          <w:p w14:paraId="3219C0A2" w14:textId="77777777" w:rsidR="00C75045" w:rsidRPr="00695FEE" w:rsidRDefault="00C75045" w:rsidP="00455D5D">
            <w:r w:rsidRPr="00695FEE">
              <w:t>≥95%</w:t>
            </w:r>
          </w:p>
        </w:tc>
        <w:tc>
          <w:tcPr>
            <w:tcW w:w="506" w:type="pct"/>
          </w:tcPr>
          <w:p w14:paraId="20FFCF4F" w14:textId="77777777" w:rsidR="00C75045" w:rsidRPr="00695FEE" w:rsidRDefault="00C75045" w:rsidP="00455D5D">
            <w:r w:rsidRPr="00695FEE">
              <w:t>Tablero TI</w:t>
            </w:r>
          </w:p>
        </w:tc>
        <w:tc>
          <w:tcPr>
            <w:tcW w:w="642" w:type="pct"/>
          </w:tcPr>
          <w:p w14:paraId="10C0D5FB" w14:textId="77777777" w:rsidR="00C75045" w:rsidRPr="00695FEE" w:rsidRDefault="00C75045" w:rsidP="00455D5D">
            <w:r w:rsidRPr="00695FEE">
              <w:t xml:space="preserve">Dir. </w:t>
            </w:r>
            <w:proofErr w:type="spellStart"/>
            <w:r w:rsidRPr="00695FEE">
              <w:t>Adm</w:t>
            </w:r>
            <w:proofErr w:type="spellEnd"/>
            <w:r w:rsidRPr="00695FEE">
              <w:t>. y TIC</w:t>
            </w:r>
          </w:p>
        </w:tc>
        <w:tc>
          <w:tcPr>
            <w:tcW w:w="601" w:type="pct"/>
          </w:tcPr>
          <w:p w14:paraId="50DDAE36" w14:textId="77777777" w:rsidR="00C75045" w:rsidRPr="00695FEE" w:rsidRDefault="00C75045" w:rsidP="00455D5D">
            <w:r w:rsidRPr="00695FEE">
              <w:t>Anual</w:t>
            </w:r>
          </w:p>
        </w:tc>
      </w:tr>
      <w:tr w:rsidR="00A05CB8" w:rsidRPr="00695FEE" w14:paraId="764C5F2E" w14:textId="77777777" w:rsidTr="00B32049">
        <w:trPr>
          <w:cnfStyle w:val="000000010000" w:firstRow="0" w:lastRow="0" w:firstColumn="0" w:lastColumn="0" w:oddVBand="0" w:evenVBand="0" w:oddHBand="0" w:evenHBand="1" w:firstRowFirstColumn="0" w:firstRowLastColumn="0" w:lastRowFirstColumn="0" w:lastRowLastColumn="0"/>
        </w:trPr>
        <w:tc>
          <w:tcPr>
            <w:tcW w:w="678" w:type="pct"/>
          </w:tcPr>
          <w:p w14:paraId="097EC899" w14:textId="77777777" w:rsidR="00C75045" w:rsidRPr="00695FEE" w:rsidRDefault="00C75045" w:rsidP="00455D5D">
            <w:r w:rsidRPr="00695FEE">
              <w:t>Dificultades por capacidad en proyectos TI</w:t>
            </w:r>
          </w:p>
        </w:tc>
        <w:tc>
          <w:tcPr>
            <w:tcW w:w="605" w:type="pct"/>
          </w:tcPr>
          <w:p w14:paraId="5FE25292" w14:textId="77777777" w:rsidR="00C75045" w:rsidRPr="00695FEE" w:rsidRDefault="00C75045" w:rsidP="00455D5D">
            <w:r w:rsidRPr="00695FEE">
              <w:t>% de iniciativas afectadas por falta de capacidad</w:t>
            </w:r>
          </w:p>
        </w:tc>
        <w:tc>
          <w:tcPr>
            <w:tcW w:w="805" w:type="pct"/>
          </w:tcPr>
          <w:p w14:paraId="0886A5B3" w14:textId="77777777" w:rsidR="00C75045" w:rsidRPr="00695FEE" w:rsidRDefault="00C75045" w:rsidP="00455D5D">
            <w:r w:rsidRPr="00695FEE">
              <w:t>(Iniciativas con dificultad/Total) x 100</w:t>
            </w:r>
          </w:p>
        </w:tc>
        <w:tc>
          <w:tcPr>
            <w:tcW w:w="387" w:type="pct"/>
          </w:tcPr>
          <w:p w14:paraId="308F84C4" w14:textId="77777777" w:rsidR="00C75045" w:rsidRPr="00695FEE" w:rsidRDefault="00C75045" w:rsidP="00455D5D">
            <w:r w:rsidRPr="00695FEE">
              <w:t>26%</w:t>
            </w:r>
          </w:p>
        </w:tc>
        <w:tc>
          <w:tcPr>
            <w:tcW w:w="387" w:type="pct"/>
          </w:tcPr>
          <w:p w14:paraId="0CE52AA6" w14:textId="77777777" w:rsidR="00C75045" w:rsidRPr="00695FEE" w:rsidRDefault="00C75045" w:rsidP="00455D5D">
            <w:r w:rsidRPr="00695FEE">
              <w:t>≤15%</w:t>
            </w:r>
          </w:p>
        </w:tc>
        <w:tc>
          <w:tcPr>
            <w:tcW w:w="387" w:type="pct"/>
          </w:tcPr>
          <w:p w14:paraId="4EA1D4CE" w14:textId="77777777" w:rsidR="00C75045" w:rsidRPr="00695FEE" w:rsidRDefault="00C75045" w:rsidP="00455D5D">
            <w:r w:rsidRPr="00695FEE">
              <w:t>≤5%</w:t>
            </w:r>
          </w:p>
        </w:tc>
        <w:tc>
          <w:tcPr>
            <w:tcW w:w="506" w:type="pct"/>
          </w:tcPr>
          <w:p w14:paraId="316DCD03" w14:textId="77777777" w:rsidR="00C75045" w:rsidRPr="00695FEE" w:rsidRDefault="00C75045" w:rsidP="00455D5D">
            <w:r w:rsidRPr="00695FEE">
              <w:t>Tablero TI</w:t>
            </w:r>
          </w:p>
        </w:tc>
        <w:tc>
          <w:tcPr>
            <w:tcW w:w="642" w:type="pct"/>
          </w:tcPr>
          <w:p w14:paraId="5C5EAE53" w14:textId="77777777" w:rsidR="00C75045" w:rsidRPr="00695FEE" w:rsidRDefault="00C75045" w:rsidP="00455D5D">
            <w:r w:rsidRPr="00695FEE">
              <w:t xml:space="preserve">Dir. </w:t>
            </w:r>
            <w:proofErr w:type="spellStart"/>
            <w:r w:rsidRPr="00695FEE">
              <w:t>Adm</w:t>
            </w:r>
            <w:proofErr w:type="spellEnd"/>
            <w:r w:rsidRPr="00695FEE">
              <w:t>. y TIC</w:t>
            </w:r>
          </w:p>
        </w:tc>
        <w:tc>
          <w:tcPr>
            <w:tcW w:w="601" w:type="pct"/>
          </w:tcPr>
          <w:p w14:paraId="375295DF" w14:textId="77777777" w:rsidR="00C75045" w:rsidRPr="00695FEE" w:rsidRDefault="00C75045" w:rsidP="00455D5D">
            <w:r w:rsidRPr="00695FEE">
              <w:t>Anual</w:t>
            </w:r>
          </w:p>
        </w:tc>
      </w:tr>
      <w:tr w:rsidR="00A05CB8" w:rsidRPr="00695FEE" w14:paraId="78A9A06C" w14:textId="77777777" w:rsidTr="00B32049">
        <w:trPr>
          <w:cnfStyle w:val="000000100000" w:firstRow="0" w:lastRow="0" w:firstColumn="0" w:lastColumn="0" w:oddVBand="0" w:evenVBand="0" w:oddHBand="1" w:evenHBand="0" w:firstRowFirstColumn="0" w:firstRowLastColumn="0" w:lastRowFirstColumn="0" w:lastRowLastColumn="0"/>
        </w:trPr>
        <w:tc>
          <w:tcPr>
            <w:tcW w:w="678" w:type="pct"/>
          </w:tcPr>
          <w:p w14:paraId="6AEC5960" w14:textId="77777777" w:rsidR="00C75045" w:rsidRPr="00695FEE" w:rsidRDefault="00C75045" w:rsidP="00455D5D">
            <w:r w:rsidRPr="00695FEE">
              <w:t xml:space="preserve">Disponibilidad de </w:t>
            </w:r>
            <w:proofErr w:type="spellStart"/>
            <w:r w:rsidRPr="00695FEE">
              <w:t>info</w:t>
            </w:r>
            <w:proofErr w:type="spellEnd"/>
            <w:r w:rsidRPr="00695FEE">
              <w:t xml:space="preserve"> en </w:t>
            </w:r>
            <w:proofErr w:type="spellStart"/>
            <w:r w:rsidRPr="00695FEE">
              <w:t>ownCloud</w:t>
            </w:r>
            <w:proofErr w:type="spellEnd"/>
          </w:p>
        </w:tc>
        <w:tc>
          <w:tcPr>
            <w:tcW w:w="605" w:type="pct"/>
          </w:tcPr>
          <w:p w14:paraId="082DA6D9" w14:textId="77777777" w:rsidR="00C75045" w:rsidRPr="00695FEE" w:rsidRDefault="00C75045" w:rsidP="00455D5D">
            <w:r w:rsidRPr="00695FEE">
              <w:t xml:space="preserve">% de documentos de gestión en </w:t>
            </w:r>
            <w:r w:rsidRPr="00695FEE">
              <w:lastRenderedPageBreak/>
              <w:t>repositorio central</w:t>
            </w:r>
          </w:p>
        </w:tc>
        <w:tc>
          <w:tcPr>
            <w:tcW w:w="805" w:type="pct"/>
          </w:tcPr>
          <w:p w14:paraId="5A6686C2" w14:textId="77777777" w:rsidR="00C75045" w:rsidRPr="00695FEE" w:rsidRDefault="00C75045" w:rsidP="00455D5D">
            <w:r w:rsidRPr="00695FEE">
              <w:lastRenderedPageBreak/>
              <w:t>(</w:t>
            </w:r>
            <w:proofErr w:type="spellStart"/>
            <w:r w:rsidRPr="00695FEE">
              <w:t>Docs</w:t>
            </w:r>
            <w:proofErr w:type="spellEnd"/>
            <w:r w:rsidRPr="00695FEE">
              <w:t xml:space="preserve"> en </w:t>
            </w:r>
            <w:proofErr w:type="spellStart"/>
            <w:r w:rsidRPr="00695FEE">
              <w:t>ownCloud</w:t>
            </w:r>
            <w:proofErr w:type="spellEnd"/>
            <w:r w:rsidRPr="00695FEE">
              <w:t>/</w:t>
            </w:r>
            <w:proofErr w:type="spellStart"/>
            <w:r w:rsidRPr="00695FEE">
              <w:t>Docs</w:t>
            </w:r>
            <w:proofErr w:type="spellEnd"/>
            <w:r w:rsidRPr="00695FEE">
              <w:t xml:space="preserve"> totales) x 100</w:t>
            </w:r>
          </w:p>
        </w:tc>
        <w:tc>
          <w:tcPr>
            <w:tcW w:w="387" w:type="pct"/>
          </w:tcPr>
          <w:p w14:paraId="2A4C9599" w14:textId="77777777" w:rsidR="00C75045" w:rsidRPr="00695FEE" w:rsidRDefault="00C75045" w:rsidP="00455D5D">
            <w:r w:rsidRPr="00695FEE">
              <w:t>92,8%</w:t>
            </w:r>
          </w:p>
        </w:tc>
        <w:tc>
          <w:tcPr>
            <w:tcW w:w="387" w:type="pct"/>
          </w:tcPr>
          <w:p w14:paraId="5713CF3E" w14:textId="77777777" w:rsidR="00C75045" w:rsidRPr="00695FEE" w:rsidRDefault="00C75045" w:rsidP="00455D5D">
            <w:r w:rsidRPr="00695FEE">
              <w:t>95%</w:t>
            </w:r>
          </w:p>
        </w:tc>
        <w:tc>
          <w:tcPr>
            <w:tcW w:w="387" w:type="pct"/>
          </w:tcPr>
          <w:p w14:paraId="2E02745C" w14:textId="77777777" w:rsidR="00C75045" w:rsidRPr="00695FEE" w:rsidRDefault="00C75045" w:rsidP="00455D5D">
            <w:r w:rsidRPr="00695FEE">
              <w:t>≥98%</w:t>
            </w:r>
          </w:p>
        </w:tc>
        <w:tc>
          <w:tcPr>
            <w:tcW w:w="506" w:type="pct"/>
          </w:tcPr>
          <w:p w14:paraId="2F36CA69" w14:textId="77777777" w:rsidR="00C75045" w:rsidRPr="00695FEE" w:rsidRDefault="00C75045" w:rsidP="00455D5D">
            <w:proofErr w:type="spellStart"/>
            <w:r w:rsidRPr="00695FEE">
              <w:t>ownCloud</w:t>
            </w:r>
            <w:proofErr w:type="spellEnd"/>
          </w:p>
        </w:tc>
        <w:tc>
          <w:tcPr>
            <w:tcW w:w="642" w:type="pct"/>
          </w:tcPr>
          <w:p w14:paraId="63FFE194" w14:textId="77777777" w:rsidR="00C75045" w:rsidRPr="00695FEE" w:rsidRDefault="00C75045" w:rsidP="00455D5D">
            <w:r w:rsidRPr="00695FEE">
              <w:t xml:space="preserve">Dir. </w:t>
            </w:r>
            <w:proofErr w:type="spellStart"/>
            <w:r w:rsidRPr="00695FEE">
              <w:t>Adm</w:t>
            </w:r>
            <w:proofErr w:type="spellEnd"/>
            <w:r w:rsidRPr="00695FEE">
              <w:t>. y TIC</w:t>
            </w:r>
          </w:p>
        </w:tc>
        <w:tc>
          <w:tcPr>
            <w:tcW w:w="601" w:type="pct"/>
          </w:tcPr>
          <w:p w14:paraId="6A7DD6E3" w14:textId="77777777" w:rsidR="00C75045" w:rsidRPr="00695FEE" w:rsidRDefault="00C75045" w:rsidP="00455D5D">
            <w:r w:rsidRPr="00695FEE">
              <w:t>Mensual</w:t>
            </w:r>
          </w:p>
        </w:tc>
      </w:tr>
      <w:tr w:rsidR="00A05CB8" w:rsidRPr="00695FEE" w14:paraId="6E47761D" w14:textId="77777777" w:rsidTr="00B32049">
        <w:trPr>
          <w:cnfStyle w:val="000000010000" w:firstRow="0" w:lastRow="0" w:firstColumn="0" w:lastColumn="0" w:oddVBand="0" w:evenVBand="0" w:oddHBand="0" w:evenHBand="1" w:firstRowFirstColumn="0" w:firstRowLastColumn="0" w:lastRowFirstColumn="0" w:lastRowLastColumn="0"/>
        </w:trPr>
        <w:tc>
          <w:tcPr>
            <w:tcW w:w="678" w:type="pct"/>
          </w:tcPr>
          <w:p w14:paraId="1E7C46E6" w14:textId="77777777" w:rsidR="00C75045" w:rsidRPr="00695FEE" w:rsidRDefault="00C75045" w:rsidP="00455D5D">
            <w:r w:rsidRPr="00695FEE">
              <w:t>Oportunidad soporte nivel 1</w:t>
            </w:r>
          </w:p>
        </w:tc>
        <w:tc>
          <w:tcPr>
            <w:tcW w:w="605" w:type="pct"/>
          </w:tcPr>
          <w:p w14:paraId="20B89C2E" w14:textId="77777777" w:rsidR="00C75045" w:rsidRPr="00695FEE" w:rsidRDefault="00C75045" w:rsidP="00455D5D">
            <w:r w:rsidRPr="00695FEE">
              <w:t>Horas promedio atención de soporte N1</w:t>
            </w:r>
          </w:p>
        </w:tc>
        <w:tc>
          <w:tcPr>
            <w:tcW w:w="805" w:type="pct"/>
          </w:tcPr>
          <w:p w14:paraId="654C5425" w14:textId="77777777" w:rsidR="00C75045" w:rsidRPr="00695FEE" w:rsidRDefault="00C75045" w:rsidP="00455D5D">
            <w:r w:rsidRPr="00695FEE">
              <w:t xml:space="preserve">Promedio horas por </w:t>
            </w:r>
            <w:proofErr w:type="gramStart"/>
            <w:r w:rsidRPr="00695FEE">
              <w:t>ticket</w:t>
            </w:r>
            <w:proofErr w:type="gramEnd"/>
          </w:p>
        </w:tc>
        <w:tc>
          <w:tcPr>
            <w:tcW w:w="387" w:type="pct"/>
          </w:tcPr>
          <w:p w14:paraId="3C44FB90" w14:textId="77777777" w:rsidR="00C75045" w:rsidRPr="00695FEE" w:rsidRDefault="00C75045" w:rsidP="00455D5D">
            <w:r w:rsidRPr="00695FEE">
              <w:t>4,2 h</w:t>
            </w:r>
          </w:p>
        </w:tc>
        <w:tc>
          <w:tcPr>
            <w:tcW w:w="387" w:type="pct"/>
          </w:tcPr>
          <w:p w14:paraId="3D73A146" w14:textId="77777777" w:rsidR="00C75045" w:rsidRPr="00695FEE" w:rsidRDefault="00C75045" w:rsidP="00455D5D">
            <w:r w:rsidRPr="00695FEE">
              <w:t>≤3,5 h</w:t>
            </w:r>
          </w:p>
        </w:tc>
        <w:tc>
          <w:tcPr>
            <w:tcW w:w="387" w:type="pct"/>
          </w:tcPr>
          <w:p w14:paraId="17FECBBB" w14:textId="77777777" w:rsidR="00C75045" w:rsidRPr="00695FEE" w:rsidRDefault="00C75045" w:rsidP="00455D5D">
            <w:r w:rsidRPr="00695FEE">
              <w:t>≤2,5 h</w:t>
            </w:r>
          </w:p>
        </w:tc>
        <w:tc>
          <w:tcPr>
            <w:tcW w:w="506" w:type="pct"/>
          </w:tcPr>
          <w:p w14:paraId="24DA7B7C" w14:textId="77777777" w:rsidR="00C75045" w:rsidRPr="00695FEE" w:rsidRDefault="00C75045" w:rsidP="00455D5D">
            <w:r w:rsidRPr="00695FEE">
              <w:t>GLPI</w:t>
            </w:r>
          </w:p>
        </w:tc>
        <w:tc>
          <w:tcPr>
            <w:tcW w:w="642" w:type="pct"/>
          </w:tcPr>
          <w:p w14:paraId="6CC00083" w14:textId="77777777" w:rsidR="00C75045" w:rsidRPr="00695FEE" w:rsidRDefault="00C75045" w:rsidP="00455D5D">
            <w:r w:rsidRPr="00695FEE">
              <w:t>Coordinación TIC</w:t>
            </w:r>
          </w:p>
        </w:tc>
        <w:tc>
          <w:tcPr>
            <w:tcW w:w="601" w:type="pct"/>
          </w:tcPr>
          <w:p w14:paraId="1CE091D6" w14:textId="77777777" w:rsidR="00C75045" w:rsidRPr="00695FEE" w:rsidRDefault="00C75045" w:rsidP="00455D5D">
            <w:r w:rsidRPr="00695FEE">
              <w:t>Mensual</w:t>
            </w:r>
          </w:p>
        </w:tc>
      </w:tr>
      <w:tr w:rsidR="00A05CB8" w:rsidRPr="00695FEE" w14:paraId="215037A3" w14:textId="77777777" w:rsidTr="00B32049">
        <w:trPr>
          <w:cnfStyle w:val="000000100000" w:firstRow="0" w:lastRow="0" w:firstColumn="0" w:lastColumn="0" w:oddVBand="0" w:evenVBand="0" w:oddHBand="1" w:evenHBand="0" w:firstRowFirstColumn="0" w:firstRowLastColumn="0" w:lastRowFirstColumn="0" w:lastRowLastColumn="0"/>
        </w:trPr>
        <w:tc>
          <w:tcPr>
            <w:tcW w:w="678" w:type="pct"/>
          </w:tcPr>
          <w:p w14:paraId="468B194A" w14:textId="77777777" w:rsidR="00C75045" w:rsidRPr="00695FEE" w:rsidRDefault="00C75045" w:rsidP="00455D5D">
            <w:r w:rsidRPr="00695FEE">
              <w:t>Oportunidad soporte nivel 2</w:t>
            </w:r>
          </w:p>
        </w:tc>
        <w:tc>
          <w:tcPr>
            <w:tcW w:w="605" w:type="pct"/>
          </w:tcPr>
          <w:p w14:paraId="6156154E" w14:textId="77777777" w:rsidR="00C75045" w:rsidRPr="00695FEE" w:rsidRDefault="00C75045" w:rsidP="00455D5D">
            <w:r w:rsidRPr="00695FEE">
              <w:t>Días hábiles promedio soporte N2</w:t>
            </w:r>
          </w:p>
        </w:tc>
        <w:tc>
          <w:tcPr>
            <w:tcW w:w="805" w:type="pct"/>
          </w:tcPr>
          <w:p w14:paraId="3E7C40FB" w14:textId="77777777" w:rsidR="00C75045" w:rsidRPr="00695FEE" w:rsidRDefault="00C75045" w:rsidP="00455D5D">
            <w:r w:rsidRPr="00695FEE">
              <w:t>Promedio días por caso</w:t>
            </w:r>
          </w:p>
        </w:tc>
        <w:tc>
          <w:tcPr>
            <w:tcW w:w="387" w:type="pct"/>
          </w:tcPr>
          <w:p w14:paraId="3FD5A963" w14:textId="77777777" w:rsidR="00C75045" w:rsidRPr="00695FEE" w:rsidRDefault="00C75045" w:rsidP="00455D5D">
            <w:r w:rsidRPr="00695FEE">
              <w:t>4,48 días</w:t>
            </w:r>
          </w:p>
        </w:tc>
        <w:tc>
          <w:tcPr>
            <w:tcW w:w="387" w:type="pct"/>
          </w:tcPr>
          <w:p w14:paraId="02D00A65" w14:textId="77777777" w:rsidR="00C75045" w:rsidRPr="00695FEE" w:rsidRDefault="00C75045" w:rsidP="00455D5D">
            <w:r w:rsidRPr="00695FEE">
              <w:t>≤3,5 días</w:t>
            </w:r>
          </w:p>
        </w:tc>
        <w:tc>
          <w:tcPr>
            <w:tcW w:w="387" w:type="pct"/>
          </w:tcPr>
          <w:p w14:paraId="022B667D" w14:textId="77777777" w:rsidR="00C75045" w:rsidRPr="00695FEE" w:rsidRDefault="00C75045" w:rsidP="00455D5D">
            <w:r w:rsidRPr="00695FEE">
              <w:t>≤2,5 días</w:t>
            </w:r>
          </w:p>
        </w:tc>
        <w:tc>
          <w:tcPr>
            <w:tcW w:w="506" w:type="pct"/>
          </w:tcPr>
          <w:p w14:paraId="560779D1" w14:textId="77777777" w:rsidR="00C75045" w:rsidRPr="00695FEE" w:rsidRDefault="00C75045" w:rsidP="00455D5D">
            <w:r w:rsidRPr="00695FEE">
              <w:t>GLPI</w:t>
            </w:r>
          </w:p>
        </w:tc>
        <w:tc>
          <w:tcPr>
            <w:tcW w:w="642" w:type="pct"/>
          </w:tcPr>
          <w:p w14:paraId="77D91E6F" w14:textId="77777777" w:rsidR="00C75045" w:rsidRPr="00695FEE" w:rsidRDefault="00C75045" w:rsidP="00455D5D">
            <w:r w:rsidRPr="00695FEE">
              <w:t>Coordinación TIC</w:t>
            </w:r>
          </w:p>
        </w:tc>
        <w:tc>
          <w:tcPr>
            <w:tcW w:w="601" w:type="pct"/>
          </w:tcPr>
          <w:p w14:paraId="5F7186E0" w14:textId="77777777" w:rsidR="00C75045" w:rsidRPr="00695FEE" w:rsidRDefault="00C75045" w:rsidP="00455D5D">
            <w:r w:rsidRPr="00695FEE">
              <w:t>Mensual</w:t>
            </w:r>
          </w:p>
        </w:tc>
      </w:tr>
    </w:tbl>
    <w:p w14:paraId="1D733026" w14:textId="77777777" w:rsidR="00C75045" w:rsidRDefault="00C75045" w:rsidP="00C75045"/>
    <w:p w14:paraId="4109CB23" w14:textId="77777777" w:rsidR="00B32049" w:rsidRDefault="00B32049" w:rsidP="00C75045"/>
    <w:p w14:paraId="670AE3AA" w14:textId="77777777" w:rsidR="00C75045" w:rsidRPr="00695FEE" w:rsidRDefault="00C75045" w:rsidP="000E7DB0">
      <w:pPr>
        <w:pStyle w:val="Ttulo2"/>
      </w:pPr>
      <w:bookmarkStart w:id="1825" w:name="_Toc216680040"/>
      <w:bookmarkStart w:id="1826" w:name="_Toc218870089"/>
      <w:r w:rsidRPr="00695FEE">
        <w:lastRenderedPageBreak/>
        <w:t>Anexo 6: Matriz RACI</w:t>
      </w:r>
      <w:bookmarkEnd w:id="1825"/>
      <w:bookmarkEnd w:id="1826"/>
    </w:p>
    <w:tbl>
      <w:tblPr>
        <w:tblStyle w:val="TabladeRenoBo"/>
        <w:tblW w:w="5000" w:type="pct"/>
        <w:tblLayout w:type="fixed"/>
        <w:tblLook w:val="0420" w:firstRow="1" w:lastRow="0" w:firstColumn="0" w:lastColumn="0" w:noHBand="0" w:noVBand="1"/>
      </w:tblPr>
      <w:tblGrid>
        <w:gridCol w:w="1551"/>
        <w:gridCol w:w="731"/>
        <w:gridCol w:w="856"/>
        <w:gridCol w:w="1380"/>
        <w:gridCol w:w="1152"/>
        <w:gridCol w:w="993"/>
        <w:gridCol w:w="812"/>
        <w:gridCol w:w="1027"/>
        <w:gridCol w:w="1228"/>
        <w:gridCol w:w="1519"/>
        <w:gridCol w:w="799"/>
        <w:gridCol w:w="1048"/>
      </w:tblGrid>
      <w:tr w:rsidR="00C75045" w:rsidRPr="00695FEE" w14:paraId="0A098CF2" w14:textId="77777777" w:rsidTr="00B32049">
        <w:trPr>
          <w:cnfStyle w:val="100000000000" w:firstRow="1" w:lastRow="0" w:firstColumn="0" w:lastColumn="0" w:oddVBand="0" w:evenVBand="0" w:oddHBand="0" w:evenHBand="0" w:firstRowFirstColumn="0" w:firstRowLastColumn="0" w:lastRowFirstColumn="0" w:lastRowLastColumn="0"/>
          <w:tblHeader/>
        </w:trPr>
        <w:tc>
          <w:tcPr>
            <w:tcW w:w="592" w:type="pct"/>
          </w:tcPr>
          <w:p w14:paraId="27CCE400" w14:textId="77777777" w:rsidR="00C75045" w:rsidRPr="00695FEE" w:rsidRDefault="00C75045" w:rsidP="00455D5D">
            <w:pPr>
              <w:rPr>
                <w:sz w:val="16"/>
                <w:szCs w:val="16"/>
              </w:rPr>
            </w:pPr>
            <w:r w:rsidRPr="00695FEE">
              <w:rPr>
                <w:sz w:val="16"/>
                <w:szCs w:val="16"/>
              </w:rPr>
              <w:t>Proceso</w:t>
            </w:r>
          </w:p>
        </w:tc>
        <w:tc>
          <w:tcPr>
            <w:tcW w:w="279" w:type="pct"/>
          </w:tcPr>
          <w:p w14:paraId="7A539569" w14:textId="77777777" w:rsidR="00C75045" w:rsidRPr="00695FEE" w:rsidRDefault="00C75045" w:rsidP="00455D5D">
            <w:pPr>
              <w:rPr>
                <w:sz w:val="16"/>
                <w:szCs w:val="16"/>
              </w:rPr>
            </w:pPr>
            <w:r w:rsidRPr="00695FEE">
              <w:rPr>
                <w:sz w:val="16"/>
                <w:szCs w:val="16"/>
              </w:rPr>
              <w:t>CIO</w:t>
            </w:r>
          </w:p>
        </w:tc>
        <w:tc>
          <w:tcPr>
            <w:tcW w:w="327" w:type="pct"/>
          </w:tcPr>
          <w:p w14:paraId="7397CCEF" w14:textId="77777777" w:rsidR="00C75045" w:rsidRPr="00695FEE" w:rsidRDefault="00C75045" w:rsidP="00455D5D">
            <w:pPr>
              <w:rPr>
                <w:sz w:val="16"/>
                <w:szCs w:val="16"/>
              </w:rPr>
            </w:pPr>
            <w:r w:rsidRPr="00695FEE">
              <w:rPr>
                <w:sz w:val="16"/>
                <w:szCs w:val="16"/>
              </w:rPr>
              <w:t>Planeación</w:t>
            </w:r>
          </w:p>
        </w:tc>
        <w:tc>
          <w:tcPr>
            <w:tcW w:w="527" w:type="pct"/>
          </w:tcPr>
          <w:p w14:paraId="219DED54" w14:textId="77777777" w:rsidR="00C75045" w:rsidRPr="00695FEE" w:rsidRDefault="00C75045" w:rsidP="00455D5D">
            <w:pPr>
              <w:rPr>
                <w:sz w:val="16"/>
                <w:szCs w:val="16"/>
              </w:rPr>
            </w:pPr>
            <w:r w:rsidRPr="00695FEE">
              <w:rPr>
                <w:sz w:val="16"/>
                <w:szCs w:val="16"/>
              </w:rPr>
              <w:t>Infraestructura</w:t>
            </w:r>
          </w:p>
        </w:tc>
        <w:tc>
          <w:tcPr>
            <w:tcW w:w="440" w:type="pct"/>
          </w:tcPr>
          <w:p w14:paraId="42A676C6" w14:textId="77777777" w:rsidR="00C75045" w:rsidRPr="00695FEE" w:rsidRDefault="00C75045" w:rsidP="00455D5D">
            <w:pPr>
              <w:rPr>
                <w:sz w:val="16"/>
                <w:szCs w:val="16"/>
              </w:rPr>
            </w:pPr>
            <w:r w:rsidRPr="00695FEE">
              <w:rPr>
                <w:sz w:val="16"/>
                <w:szCs w:val="16"/>
              </w:rPr>
              <w:t>Sistemas de Información</w:t>
            </w:r>
          </w:p>
        </w:tc>
        <w:tc>
          <w:tcPr>
            <w:tcW w:w="379" w:type="pct"/>
          </w:tcPr>
          <w:p w14:paraId="072759CF" w14:textId="77777777" w:rsidR="00C75045" w:rsidRPr="00695FEE" w:rsidRDefault="00C75045" w:rsidP="00455D5D">
            <w:pPr>
              <w:rPr>
                <w:sz w:val="16"/>
                <w:szCs w:val="16"/>
              </w:rPr>
            </w:pPr>
            <w:r w:rsidRPr="00695FEE">
              <w:rPr>
                <w:sz w:val="16"/>
                <w:szCs w:val="16"/>
              </w:rPr>
              <w:t xml:space="preserve">Seguridad </w:t>
            </w:r>
            <w:proofErr w:type="spellStart"/>
            <w:r w:rsidRPr="00695FEE">
              <w:rPr>
                <w:sz w:val="16"/>
                <w:szCs w:val="16"/>
              </w:rPr>
              <w:t>Info</w:t>
            </w:r>
            <w:proofErr w:type="spellEnd"/>
          </w:p>
        </w:tc>
        <w:tc>
          <w:tcPr>
            <w:tcW w:w="310" w:type="pct"/>
          </w:tcPr>
          <w:p w14:paraId="0BACFF71" w14:textId="77777777" w:rsidR="00C75045" w:rsidRPr="00695FEE" w:rsidRDefault="00C75045" w:rsidP="00455D5D">
            <w:pPr>
              <w:rPr>
                <w:sz w:val="16"/>
                <w:szCs w:val="16"/>
              </w:rPr>
            </w:pPr>
            <w:r w:rsidRPr="00695FEE">
              <w:rPr>
                <w:sz w:val="16"/>
                <w:szCs w:val="16"/>
              </w:rPr>
              <w:t>Jurídica</w:t>
            </w:r>
          </w:p>
        </w:tc>
        <w:tc>
          <w:tcPr>
            <w:tcW w:w="392" w:type="pct"/>
          </w:tcPr>
          <w:p w14:paraId="06D05018" w14:textId="77777777" w:rsidR="00C75045" w:rsidRPr="00695FEE" w:rsidRDefault="00C75045" w:rsidP="00455D5D">
            <w:pPr>
              <w:rPr>
                <w:sz w:val="16"/>
                <w:szCs w:val="16"/>
              </w:rPr>
            </w:pPr>
            <w:r w:rsidRPr="00695FEE">
              <w:rPr>
                <w:sz w:val="16"/>
                <w:szCs w:val="16"/>
              </w:rPr>
              <w:t>Financiera</w:t>
            </w:r>
          </w:p>
        </w:tc>
        <w:tc>
          <w:tcPr>
            <w:tcW w:w="469" w:type="pct"/>
          </w:tcPr>
          <w:p w14:paraId="009D6B7C" w14:textId="77777777" w:rsidR="00C75045" w:rsidRPr="00695FEE" w:rsidRDefault="00C75045" w:rsidP="00455D5D">
            <w:pPr>
              <w:rPr>
                <w:sz w:val="16"/>
                <w:szCs w:val="16"/>
              </w:rPr>
            </w:pPr>
            <w:r w:rsidRPr="00695FEE">
              <w:rPr>
                <w:sz w:val="16"/>
                <w:szCs w:val="16"/>
              </w:rPr>
              <w:t>Contratación</w:t>
            </w:r>
          </w:p>
        </w:tc>
        <w:tc>
          <w:tcPr>
            <w:tcW w:w="580" w:type="pct"/>
          </w:tcPr>
          <w:p w14:paraId="32312174" w14:textId="77777777" w:rsidR="00C75045" w:rsidRPr="00695FEE" w:rsidRDefault="00C75045" w:rsidP="00455D5D">
            <w:pPr>
              <w:rPr>
                <w:sz w:val="16"/>
                <w:szCs w:val="16"/>
              </w:rPr>
            </w:pPr>
            <w:r w:rsidRPr="00695FEE">
              <w:rPr>
                <w:sz w:val="16"/>
                <w:szCs w:val="16"/>
              </w:rPr>
              <w:t>Comunicaciones</w:t>
            </w:r>
          </w:p>
        </w:tc>
        <w:tc>
          <w:tcPr>
            <w:tcW w:w="305" w:type="pct"/>
          </w:tcPr>
          <w:p w14:paraId="21DD3BD5" w14:textId="77777777" w:rsidR="00C75045" w:rsidRPr="00695FEE" w:rsidRDefault="00C75045" w:rsidP="00455D5D">
            <w:pPr>
              <w:rPr>
                <w:sz w:val="16"/>
                <w:szCs w:val="16"/>
              </w:rPr>
            </w:pPr>
            <w:r w:rsidRPr="00695FEE">
              <w:rPr>
                <w:sz w:val="16"/>
                <w:szCs w:val="16"/>
              </w:rPr>
              <w:t>Control Interno</w:t>
            </w:r>
          </w:p>
        </w:tc>
        <w:tc>
          <w:tcPr>
            <w:tcW w:w="400" w:type="pct"/>
          </w:tcPr>
          <w:p w14:paraId="3F4D0D71" w14:textId="77777777" w:rsidR="00C75045" w:rsidRPr="00695FEE" w:rsidRDefault="00C75045" w:rsidP="00455D5D">
            <w:pPr>
              <w:rPr>
                <w:sz w:val="16"/>
                <w:szCs w:val="16"/>
              </w:rPr>
            </w:pPr>
            <w:r w:rsidRPr="00695FEE">
              <w:rPr>
                <w:sz w:val="16"/>
                <w:szCs w:val="16"/>
              </w:rPr>
              <w:t>Misionales</w:t>
            </w:r>
          </w:p>
        </w:tc>
      </w:tr>
      <w:tr w:rsidR="00C75045" w:rsidRPr="00695FEE" w14:paraId="68B5B279" w14:textId="77777777" w:rsidTr="00B32049">
        <w:trPr>
          <w:cnfStyle w:val="000000100000" w:firstRow="0" w:lastRow="0" w:firstColumn="0" w:lastColumn="0" w:oddVBand="0" w:evenVBand="0" w:oddHBand="1" w:evenHBand="0" w:firstRowFirstColumn="0" w:firstRowLastColumn="0" w:lastRowFirstColumn="0" w:lastRowLastColumn="0"/>
        </w:trPr>
        <w:tc>
          <w:tcPr>
            <w:tcW w:w="592" w:type="pct"/>
          </w:tcPr>
          <w:p w14:paraId="2B70D677" w14:textId="77777777" w:rsidR="00C75045" w:rsidRPr="00695FEE" w:rsidRDefault="00C75045" w:rsidP="00455D5D">
            <w:r w:rsidRPr="00695FEE">
              <w:t>Gestión de proyectos TI</w:t>
            </w:r>
          </w:p>
        </w:tc>
        <w:tc>
          <w:tcPr>
            <w:tcW w:w="279" w:type="pct"/>
          </w:tcPr>
          <w:p w14:paraId="22E04FB3" w14:textId="77777777" w:rsidR="00C75045" w:rsidRPr="00695FEE" w:rsidRDefault="00C75045" w:rsidP="00455D5D">
            <w:pPr>
              <w:jc w:val="center"/>
            </w:pPr>
            <w:r w:rsidRPr="00695FEE">
              <w:t>A</w:t>
            </w:r>
          </w:p>
        </w:tc>
        <w:tc>
          <w:tcPr>
            <w:tcW w:w="327" w:type="pct"/>
          </w:tcPr>
          <w:p w14:paraId="125E4FE9" w14:textId="77777777" w:rsidR="00C75045" w:rsidRPr="00695FEE" w:rsidRDefault="00C75045" w:rsidP="00455D5D">
            <w:pPr>
              <w:jc w:val="center"/>
            </w:pPr>
            <w:r w:rsidRPr="00695FEE">
              <w:t>C</w:t>
            </w:r>
          </w:p>
        </w:tc>
        <w:tc>
          <w:tcPr>
            <w:tcW w:w="527" w:type="pct"/>
          </w:tcPr>
          <w:p w14:paraId="472C54DE" w14:textId="77777777" w:rsidR="00C75045" w:rsidRPr="00695FEE" w:rsidRDefault="00C75045" w:rsidP="00455D5D">
            <w:pPr>
              <w:jc w:val="center"/>
            </w:pPr>
            <w:r w:rsidRPr="00695FEE">
              <w:t>R</w:t>
            </w:r>
          </w:p>
        </w:tc>
        <w:tc>
          <w:tcPr>
            <w:tcW w:w="440" w:type="pct"/>
          </w:tcPr>
          <w:p w14:paraId="0AC09D79" w14:textId="77777777" w:rsidR="00C75045" w:rsidRPr="00695FEE" w:rsidRDefault="00C75045" w:rsidP="00455D5D">
            <w:pPr>
              <w:jc w:val="center"/>
            </w:pPr>
            <w:r w:rsidRPr="00695FEE">
              <w:t>R</w:t>
            </w:r>
          </w:p>
        </w:tc>
        <w:tc>
          <w:tcPr>
            <w:tcW w:w="379" w:type="pct"/>
          </w:tcPr>
          <w:p w14:paraId="1A65CFC0" w14:textId="77777777" w:rsidR="00C75045" w:rsidRPr="00695FEE" w:rsidRDefault="00C75045" w:rsidP="00455D5D">
            <w:pPr>
              <w:jc w:val="center"/>
            </w:pPr>
            <w:r w:rsidRPr="00695FEE">
              <w:t>C</w:t>
            </w:r>
          </w:p>
        </w:tc>
        <w:tc>
          <w:tcPr>
            <w:tcW w:w="310" w:type="pct"/>
          </w:tcPr>
          <w:p w14:paraId="4EDFB358" w14:textId="77777777" w:rsidR="00C75045" w:rsidRPr="00695FEE" w:rsidRDefault="00C75045" w:rsidP="00455D5D">
            <w:pPr>
              <w:jc w:val="center"/>
            </w:pPr>
            <w:r w:rsidRPr="00695FEE">
              <w:t>I</w:t>
            </w:r>
          </w:p>
        </w:tc>
        <w:tc>
          <w:tcPr>
            <w:tcW w:w="392" w:type="pct"/>
          </w:tcPr>
          <w:p w14:paraId="76F01274" w14:textId="77777777" w:rsidR="00C75045" w:rsidRPr="00695FEE" w:rsidRDefault="00C75045" w:rsidP="00455D5D">
            <w:pPr>
              <w:jc w:val="center"/>
            </w:pPr>
            <w:r w:rsidRPr="00695FEE">
              <w:t>C</w:t>
            </w:r>
          </w:p>
        </w:tc>
        <w:tc>
          <w:tcPr>
            <w:tcW w:w="469" w:type="pct"/>
          </w:tcPr>
          <w:p w14:paraId="7300E406" w14:textId="77777777" w:rsidR="00C75045" w:rsidRPr="00695FEE" w:rsidRDefault="00C75045" w:rsidP="00455D5D">
            <w:pPr>
              <w:jc w:val="center"/>
            </w:pPr>
            <w:r w:rsidRPr="00695FEE">
              <w:t>R</w:t>
            </w:r>
          </w:p>
        </w:tc>
        <w:tc>
          <w:tcPr>
            <w:tcW w:w="580" w:type="pct"/>
          </w:tcPr>
          <w:p w14:paraId="0438AC00" w14:textId="77777777" w:rsidR="00C75045" w:rsidRPr="00695FEE" w:rsidRDefault="00C75045" w:rsidP="00455D5D">
            <w:pPr>
              <w:jc w:val="center"/>
            </w:pPr>
            <w:r w:rsidRPr="00695FEE">
              <w:t>I</w:t>
            </w:r>
          </w:p>
        </w:tc>
        <w:tc>
          <w:tcPr>
            <w:tcW w:w="305" w:type="pct"/>
          </w:tcPr>
          <w:p w14:paraId="0D2B2C2F" w14:textId="77777777" w:rsidR="00C75045" w:rsidRPr="00695FEE" w:rsidRDefault="00C75045" w:rsidP="00455D5D">
            <w:pPr>
              <w:jc w:val="center"/>
            </w:pPr>
            <w:r w:rsidRPr="00695FEE">
              <w:t>I</w:t>
            </w:r>
          </w:p>
        </w:tc>
        <w:tc>
          <w:tcPr>
            <w:tcW w:w="400" w:type="pct"/>
          </w:tcPr>
          <w:p w14:paraId="4C4AB2AF" w14:textId="77777777" w:rsidR="00C75045" w:rsidRPr="00695FEE" w:rsidRDefault="00C75045" w:rsidP="00455D5D">
            <w:pPr>
              <w:jc w:val="center"/>
            </w:pPr>
            <w:r w:rsidRPr="00695FEE">
              <w:t>C</w:t>
            </w:r>
          </w:p>
        </w:tc>
      </w:tr>
      <w:tr w:rsidR="00C75045" w:rsidRPr="00695FEE" w14:paraId="639E4E2F" w14:textId="77777777" w:rsidTr="00B32049">
        <w:trPr>
          <w:cnfStyle w:val="000000010000" w:firstRow="0" w:lastRow="0" w:firstColumn="0" w:lastColumn="0" w:oddVBand="0" w:evenVBand="0" w:oddHBand="0" w:evenHBand="1" w:firstRowFirstColumn="0" w:firstRowLastColumn="0" w:lastRowFirstColumn="0" w:lastRowLastColumn="0"/>
        </w:trPr>
        <w:tc>
          <w:tcPr>
            <w:tcW w:w="592" w:type="pct"/>
          </w:tcPr>
          <w:p w14:paraId="1D8CB010" w14:textId="77777777" w:rsidR="00C75045" w:rsidRPr="00695FEE" w:rsidRDefault="00C75045" w:rsidP="00455D5D">
            <w:r w:rsidRPr="00695FEE">
              <w:t>Control de cambios TI</w:t>
            </w:r>
          </w:p>
        </w:tc>
        <w:tc>
          <w:tcPr>
            <w:tcW w:w="279" w:type="pct"/>
          </w:tcPr>
          <w:p w14:paraId="394B2310" w14:textId="77777777" w:rsidR="00C75045" w:rsidRPr="00695FEE" w:rsidRDefault="00C75045" w:rsidP="00455D5D">
            <w:pPr>
              <w:jc w:val="center"/>
            </w:pPr>
            <w:r w:rsidRPr="00695FEE">
              <w:t>A</w:t>
            </w:r>
          </w:p>
        </w:tc>
        <w:tc>
          <w:tcPr>
            <w:tcW w:w="327" w:type="pct"/>
          </w:tcPr>
          <w:p w14:paraId="128D0112" w14:textId="77777777" w:rsidR="00C75045" w:rsidRPr="00695FEE" w:rsidRDefault="00C75045" w:rsidP="00455D5D">
            <w:pPr>
              <w:jc w:val="center"/>
            </w:pPr>
            <w:r w:rsidRPr="00695FEE">
              <w:t>I</w:t>
            </w:r>
          </w:p>
        </w:tc>
        <w:tc>
          <w:tcPr>
            <w:tcW w:w="527" w:type="pct"/>
          </w:tcPr>
          <w:p w14:paraId="466EC45D" w14:textId="77777777" w:rsidR="00C75045" w:rsidRPr="00695FEE" w:rsidRDefault="00C75045" w:rsidP="00455D5D">
            <w:pPr>
              <w:jc w:val="center"/>
            </w:pPr>
            <w:r w:rsidRPr="00695FEE">
              <w:t>R</w:t>
            </w:r>
          </w:p>
        </w:tc>
        <w:tc>
          <w:tcPr>
            <w:tcW w:w="440" w:type="pct"/>
          </w:tcPr>
          <w:p w14:paraId="226FFFCD" w14:textId="77777777" w:rsidR="00C75045" w:rsidRPr="00695FEE" w:rsidRDefault="00C75045" w:rsidP="00455D5D">
            <w:pPr>
              <w:jc w:val="center"/>
            </w:pPr>
            <w:r w:rsidRPr="00695FEE">
              <w:t>R</w:t>
            </w:r>
          </w:p>
        </w:tc>
        <w:tc>
          <w:tcPr>
            <w:tcW w:w="379" w:type="pct"/>
          </w:tcPr>
          <w:p w14:paraId="3DB5110C" w14:textId="77777777" w:rsidR="00C75045" w:rsidRPr="00695FEE" w:rsidRDefault="00C75045" w:rsidP="00455D5D">
            <w:pPr>
              <w:jc w:val="center"/>
            </w:pPr>
            <w:r w:rsidRPr="00695FEE">
              <w:t>R</w:t>
            </w:r>
          </w:p>
        </w:tc>
        <w:tc>
          <w:tcPr>
            <w:tcW w:w="310" w:type="pct"/>
          </w:tcPr>
          <w:p w14:paraId="665BCE53" w14:textId="77777777" w:rsidR="00C75045" w:rsidRPr="00695FEE" w:rsidRDefault="00C75045" w:rsidP="00455D5D">
            <w:pPr>
              <w:jc w:val="center"/>
            </w:pPr>
            <w:r w:rsidRPr="00695FEE">
              <w:t>C</w:t>
            </w:r>
          </w:p>
        </w:tc>
        <w:tc>
          <w:tcPr>
            <w:tcW w:w="392" w:type="pct"/>
          </w:tcPr>
          <w:p w14:paraId="6B07459A" w14:textId="77777777" w:rsidR="00C75045" w:rsidRPr="00695FEE" w:rsidRDefault="00C75045" w:rsidP="00455D5D">
            <w:pPr>
              <w:jc w:val="center"/>
            </w:pPr>
            <w:r w:rsidRPr="00695FEE">
              <w:t>I</w:t>
            </w:r>
          </w:p>
        </w:tc>
        <w:tc>
          <w:tcPr>
            <w:tcW w:w="469" w:type="pct"/>
          </w:tcPr>
          <w:p w14:paraId="11062407" w14:textId="77777777" w:rsidR="00C75045" w:rsidRPr="00695FEE" w:rsidRDefault="00C75045" w:rsidP="00455D5D">
            <w:pPr>
              <w:jc w:val="center"/>
            </w:pPr>
            <w:r w:rsidRPr="00695FEE">
              <w:t>C</w:t>
            </w:r>
          </w:p>
        </w:tc>
        <w:tc>
          <w:tcPr>
            <w:tcW w:w="580" w:type="pct"/>
          </w:tcPr>
          <w:p w14:paraId="33A0D66B" w14:textId="77777777" w:rsidR="00C75045" w:rsidRPr="00695FEE" w:rsidRDefault="00C75045" w:rsidP="00455D5D">
            <w:pPr>
              <w:jc w:val="center"/>
            </w:pPr>
            <w:r w:rsidRPr="00695FEE">
              <w:t>I</w:t>
            </w:r>
          </w:p>
        </w:tc>
        <w:tc>
          <w:tcPr>
            <w:tcW w:w="305" w:type="pct"/>
          </w:tcPr>
          <w:p w14:paraId="3C4E915A" w14:textId="77777777" w:rsidR="00C75045" w:rsidRPr="00695FEE" w:rsidRDefault="00C75045" w:rsidP="00455D5D">
            <w:pPr>
              <w:jc w:val="center"/>
            </w:pPr>
            <w:r w:rsidRPr="00695FEE">
              <w:t>C</w:t>
            </w:r>
          </w:p>
        </w:tc>
        <w:tc>
          <w:tcPr>
            <w:tcW w:w="400" w:type="pct"/>
          </w:tcPr>
          <w:p w14:paraId="2D2AF24D" w14:textId="77777777" w:rsidR="00C75045" w:rsidRPr="00695FEE" w:rsidRDefault="00C75045" w:rsidP="00455D5D">
            <w:pPr>
              <w:jc w:val="center"/>
            </w:pPr>
            <w:r w:rsidRPr="00695FEE">
              <w:t>I</w:t>
            </w:r>
          </w:p>
        </w:tc>
      </w:tr>
      <w:tr w:rsidR="00C75045" w:rsidRPr="00695FEE" w14:paraId="5A3E283C" w14:textId="77777777" w:rsidTr="00B32049">
        <w:trPr>
          <w:cnfStyle w:val="000000100000" w:firstRow="0" w:lastRow="0" w:firstColumn="0" w:lastColumn="0" w:oddVBand="0" w:evenVBand="0" w:oddHBand="1" w:evenHBand="0" w:firstRowFirstColumn="0" w:firstRowLastColumn="0" w:lastRowFirstColumn="0" w:lastRowLastColumn="0"/>
        </w:trPr>
        <w:tc>
          <w:tcPr>
            <w:tcW w:w="592" w:type="pct"/>
          </w:tcPr>
          <w:p w14:paraId="4B2A5596" w14:textId="77777777" w:rsidR="00C75045" w:rsidRPr="00695FEE" w:rsidRDefault="00C75045" w:rsidP="00455D5D">
            <w:r w:rsidRPr="00695FEE">
              <w:t xml:space="preserve">Interoperabilidad / </w:t>
            </w:r>
            <w:proofErr w:type="spellStart"/>
            <w:r w:rsidRPr="00695FEE">
              <w:t>APIs</w:t>
            </w:r>
            <w:proofErr w:type="spellEnd"/>
            <w:r w:rsidRPr="00695FEE">
              <w:t xml:space="preserve"> / CDE</w:t>
            </w:r>
          </w:p>
        </w:tc>
        <w:tc>
          <w:tcPr>
            <w:tcW w:w="279" w:type="pct"/>
          </w:tcPr>
          <w:p w14:paraId="322246A4" w14:textId="77777777" w:rsidR="00C75045" w:rsidRPr="00695FEE" w:rsidRDefault="00C75045" w:rsidP="00455D5D">
            <w:pPr>
              <w:jc w:val="center"/>
            </w:pPr>
            <w:r w:rsidRPr="00695FEE">
              <w:t>A</w:t>
            </w:r>
          </w:p>
        </w:tc>
        <w:tc>
          <w:tcPr>
            <w:tcW w:w="327" w:type="pct"/>
          </w:tcPr>
          <w:p w14:paraId="67FCD1AD" w14:textId="77777777" w:rsidR="00C75045" w:rsidRPr="00695FEE" w:rsidRDefault="00C75045" w:rsidP="00455D5D">
            <w:pPr>
              <w:jc w:val="center"/>
            </w:pPr>
            <w:r w:rsidRPr="00695FEE">
              <w:t>C</w:t>
            </w:r>
          </w:p>
        </w:tc>
        <w:tc>
          <w:tcPr>
            <w:tcW w:w="527" w:type="pct"/>
          </w:tcPr>
          <w:p w14:paraId="6904BA5A" w14:textId="77777777" w:rsidR="00C75045" w:rsidRPr="00695FEE" w:rsidRDefault="00C75045" w:rsidP="00455D5D">
            <w:pPr>
              <w:jc w:val="center"/>
            </w:pPr>
            <w:r w:rsidRPr="00695FEE">
              <w:t>R</w:t>
            </w:r>
          </w:p>
        </w:tc>
        <w:tc>
          <w:tcPr>
            <w:tcW w:w="440" w:type="pct"/>
          </w:tcPr>
          <w:p w14:paraId="756E0D19" w14:textId="77777777" w:rsidR="00C75045" w:rsidRPr="00695FEE" w:rsidRDefault="00C75045" w:rsidP="00455D5D">
            <w:pPr>
              <w:jc w:val="center"/>
            </w:pPr>
            <w:r w:rsidRPr="00695FEE">
              <w:t>R</w:t>
            </w:r>
          </w:p>
        </w:tc>
        <w:tc>
          <w:tcPr>
            <w:tcW w:w="379" w:type="pct"/>
          </w:tcPr>
          <w:p w14:paraId="19F96255" w14:textId="77777777" w:rsidR="00C75045" w:rsidRPr="00695FEE" w:rsidRDefault="00C75045" w:rsidP="00455D5D">
            <w:pPr>
              <w:jc w:val="center"/>
            </w:pPr>
            <w:r w:rsidRPr="00695FEE">
              <w:t>C</w:t>
            </w:r>
          </w:p>
        </w:tc>
        <w:tc>
          <w:tcPr>
            <w:tcW w:w="310" w:type="pct"/>
          </w:tcPr>
          <w:p w14:paraId="0F3E203D" w14:textId="77777777" w:rsidR="00C75045" w:rsidRPr="00695FEE" w:rsidRDefault="00C75045" w:rsidP="00455D5D">
            <w:pPr>
              <w:jc w:val="center"/>
            </w:pPr>
            <w:r w:rsidRPr="00695FEE">
              <w:t>I</w:t>
            </w:r>
          </w:p>
        </w:tc>
        <w:tc>
          <w:tcPr>
            <w:tcW w:w="392" w:type="pct"/>
          </w:tcPr>
          <w:p w14:paraId="5D6770F7" w14:textId="77777777" w:rsidR="00C75045" w:rsidRPr="00695FEE" w:rsidRDefault="00C75045" w:rsidP="00455D5D">
            <w:pPr>
              <w:jc w:val="center"/>
            </w:pPr>
            <w:r w:rsidRPr="00695FEE">
              <w:t>I</w:t>
            </w:r>
          </w:p>
        </w:tc>
        <w:tc>
          <w:tcPr>
            <w:tcW w:w="469" w:type="pct"/>
          </w:tcPr>
          <w:p w14:paraId="6465A565" w14:textId="77777777" w:rsidR="00C75045" w:rsidRPr="00695FEE" w:rsidRDefault="00C75045" w:rsidP="00455D5D">
            <w:pPr>
              <w:jc w:val="center"/>
            </w:pPr>
            <w:r w:rsidRPr="00695FEE">
              <w:t>C</w:t>
            </w:r>
          </w:p>
        </w:tc>
        <w:tc>
          <w:tcPr>
            <w:tcW w:w="580" w:type="pct"/>
          </w:tcPr>
          <w:p w14:paraId="2A870296" w14:textId="77777777" w:rsidR="00C75045" w:rsidRPr="00695FEE" w:rsidRDefault="00C75045" w:rsidP="00455D5D">
            <w:pPr>
              <w:jc w:val="center"/>
            </w:pPr>
            <w:r w:rsidRPr="00695FEE">
              <w:t>I</w:t>
            </w:r>
          </w:p>
        </w:tc>
        <w:tc>
          <w:tcPr>
            <w:tcW w:w="305" w:type="pct"/>
          </w:tcPr>
          <w:p w14:paraId="187B07BE" w14:textId="77777777" w:rsidR="00C75045" w:rsidRPr="00695FEE" w:rsidRDefault="00C75045" w:rsidP="00455D5D">
            <w:pPr>
              <w:jc w:val="center"/>
            </w:pPr>
            <w:r w:rsidRPr="00695FEE">
              <w:t>I</w:t>
            </w:r>
          </w:p>
        </w:tc>
        <w:tc>
          <w:tcPr>
            <w:tcW w:w="400" w:type="pct"/>
          </w:tcPr>
          <w:p w14:paraId="42E4AFEE" w14:textId="77777777" w:rsidR="00C75045" w:rsidRPr="00695FEE" w:rsidRDefault="00C75045" w:rsidP="00455D5D">
            <w:pPr>
              <w:jc w:val="center"/>
            </w:pPr>
            <w:r w:rsidRPr="00695FEE">
              <w:t>C</w:t>
            </w:r>
          </w:p>
        </w:tc>
      </w:tr>
      <w:tr w:rsidR="00C75045" w:rsidRPr="00695FEE" w14:paraId="2F4C48F9" w14:textId="77777777" w:rsidTr="00B32049">
        <w:trPr>
          <w:cnfStyle w:val="000000010000" w:firstRow="0" w:lastRow="0" w:firstColumn="0" w:lastColumn="0" w:oddVBand="0" w:evenVBand="0" w:oddHBand="0" w:evenHBand="1" w:firstRowFirstColumn="0" w:firstRowLastColumn="0" w:lastRowFirstColumn="0" w:lastRowLastColumn="0"/>
        </w:trPr>
        <w:tc>
          <w:tcPr>
            <w:tcW w:w="592" w:type="pct"/>
          </w:tcPr>
          <w:p w14:paraId="1D9A596B" w14:textId="77777777" w:rsidR="00C75045" w:rsidRPr="00695FEE" w:rsidRDefault="00C75045" w:rsidP="00455D5D">
            <w:r w:rsidRPr="00695FEE">
              <w:t>Gestión de Seguridad (SGSI)</w:t>
            </w:r>
          </w:p>
        </w:tc>
        <w:tc>
          <w:tcPr>
            <w:tcW w:w="279" w:type="pct"/>
          </w:tcPr>
          <w:p w14:paraId="45652C9F" w14:textId="77777777" w:rsidR="00C75045" w:rsidRPr="00695FEE" w:rsidRDefault="00C75045" w:rsidP="00455D5D">
            <w:pPr>
              <w:jc w:val="center"/>
            </w:pPr>
            <w:r w:rsidRPr="00695FEE">
              <w:t>A</w:t>
            </w:r>
          </w:p>
        </w:tc>
        <w:tc>
          <w:tcPr>
            <w:tcW w:w="327" w:type="pct"/>
          </w:tcPr>
          <w:p w14:paraId="556DA5EE" w14:textId="77777777" w:rsidR="00C75045" w:rsidRPr="00695FEE" w:rsidRDefault="00C75045" w:rsidP="00455D5D">
            <w:pPr>
              <w:jc w:val="center"/>
            </w:pPr>
            <w:r w:rsidRPr="00695FEE">
              <w:t>I</w:t>
            </w:r>
          </w:p>
        </w:tc>
        <w:tc>
          <w:tcPr>
            <w:tcW w:w="527" w:type="pct"/>
          </w:tcPr>
          <w:p w14:paraId="6A8370F4" w14:textId="77777777" w:rsidR="00C75045" w:rsidRPr="00695FEE" w:rsidRDefault="00C75045" w:rsidP="00455D5D">
            <w:pPr>
              <w:jc w:val="center"/>
            </w:pPr>
            <w:r w:rsidRPr="00695FEE">
              <w:t>C</w:t>
            </w:r>
          </w:p>
        </w:tc>
        <w:tc>
          <w:tcPr>
            <w:tcW w:w="440" w:type="pct"/>
          </w:tcPr>
          <w:p w14:paraId="4F912425" w14:textId="77777777" w:rsidR="00C75045" w:rsidRPr="00695FEE" w:rsidRDefault="00C75045" w:rsidP="00455D5D">
            <w:pPr>
              <w:jc w:val="center"/>
            </w:pPr>
            <w:r w:rsidRPr="00695FEE">
              <w:t>C</w:t>
            </w:r>
          </w:p>
        </w:tc>
        <w:tc>
          <w:tcPr>
            <w:tcW w:w="379" w:type="pct"/>
          </w:tcPr>
          <w:p w14:paraId="0E2481AD" w14:textId="77777777" w:rsidR="00C75045" w:rsidRPr="00695FEE" w:rsidRDefault="00C75045" w:rsidP="00455D5D">
            <w:pPr>
              <w:jc w:val="center"/>
            </w:pPr>
            <w:r w:rsidRPr="00695FEE">
              <w:t>R</w:t>
            </w:r>
          </w:p>
        </w:tc>
        <w:tc>
          <w:tcPr>
            <w:tcW w:w="310" w:type="pct"/>
          </w:tcPr>
          <w:p w14:paraId="298F8258" w14:textId="77777777" w:rsidR="00C75045" w:rsidRPr="00695FEE" w:rsidRDefault="00C75045" w:rsidP="00455D5D">
            <w:pPr>
              <w:jc w:val="center"/>
            </w:pPr>
            <w:r w:rsidRPr="00695FEE">
              <w:t>C</w:t>
            </w:r>
          </w:p>
        </w:tc>
        <w:tc>
          <w:tcPr>
            <w:tcW w:w="392" w:type="pct"/>
          </w:tcPr>
          <w:p w14:paraId="0188422A" w14:textId="77777777" w:rsidR="00C75045" w:rsidRPr="00695FEE" w:rsidRDefault="00C75045" w:rsidP="00455D5D">
            <w:pPr>
              <w:jc w:val="center"/>
            </w:pPr>
            <w:r w:rsidRPr="00695FEE">
              <w:t>I</w:t>
            </w:r>
          </w:p>
        </w:tc>
        <w:tc>
          <w:tcPr>
            <w:tcW w:w="469" w:type="pct"/>
          </w:tcPr>
          <w:p w14:paraId="635EF0B7" w14:textId="77777777" w:rsidR="00C75045" w:rsidRPr="00695FEE" w:rsidRDefault="00C75045" w:rsidP="00455D5D">
            <w:pPr>
              <w:jc w:val="center"/>
            </w:pPr>
            <w:r w:rsidRPr="00695FEE">
              <w:t>I</w:t>
            </w:r>
          </w:p>
        </w:tc>
        <w:tc>
          <w:tcPr>
            <w:tcW w:w="580" w:type="pct"/>
          </w:tcPr>
          <w:p w14:paraId="4C4583CF" w14:textId="77777777" w:rsidR="00C75045" w:rsidRPr="00695FEE" w:rsidRDefault="00C75045" w:rsidP="00455D5D">
            <w:pPr>
              <w:jc w:val="center"/>
            </w:pPr>
            <w:r w:rsidRPr="00695FEE">
              <w:t>I</w:t>
            </w:r>
          </w:p>
        </w:tc>
        <w:tc>
          <w:tcPr>
            <w:tcW w:w="305" w:type="pct"/>
          </w:tcPr>
          <w:p w14:paraId="21DE6DA6" w14:textId="77777777" w:rsidR="00C75045" w:rsidRPr="00695FEE" w:rsidRDefault="00C75045" w:rsidP="00455D5D">
            <w:pPr>
              <w:jc w:val="center"/>
            </w:pPr>
            <w:r w:rsidRPr="00695FEE">
              <w:t>C</w:t>
            </w:r>
          </w:p>
        </w:tc>
        <w:tc>
          <w:tcPr>
            <w:tcW w:w="400" w:type="pct"/>
          </w:tcPr>
          <w:p w14:paraId="6D213DC9" w14:textId="77777777" w:rsidR="00C75045" w:rsidRPr="00695FEE" w:rsidRDefault="00C75045" w:rsidP="00455D5D">
            <w:pPr>
              <w:jc w:val="center"/>
            </w:pPr>
            <w:r w:rsidRPr="00695FEE">
              <w:t>I</w:t>
            </w:r>
          </w:p>
        </w:tc>
      </w:tr>
      <w:tr w:rsidR="00C75045" w:rsidRPr="00695FEE" w14:paraId="5C36CAAD" w14:textId="77777777" w:rsidTr="00B32049">
        <w:trPr>
          <w:cnfStyle w:val="000000100000" w:firstRow="0" w:lastRow="0" w:firstColumn="0" w:lastColumn="0" w:oddVBand="0" w:evenVBand="0" w:oddHBand="1" w:evenHBand="0" w:firstRowFirstColumn="0" w:firstRowLastColumn="0" w:lastRowFirstColumn="0" w:lastRowLastColumn="0"/>
        </w:trPr>
        <w:tc>
          <w:tcPr>
            <w:tcW w:w="592" w:type="pct"/>
          </w:tcPr>
          <w:p w14:paraId="1C98432A" w14:textId="77777777" w:rsidR="00C75045" w:rsidRPr="00695FEE" w:rsidRDefault="00C75045" w:rsidP="00455D5D">
            <w:r w:rsidRPr="00695FEE">
              <w:t>Gobierno de datos y BI</w:t>
            </w:r>
          </w:p>
        </w:tc>
        <w:tc>
          <w:tcPr>
            <w:tcW w:w="279" w:type="pct"/>
          </w:tcPr>
          <w:p w14:paraId="18555968" w14:textId="77777777" w:rsidR="00C75045" w:rsidRPr="00695FEE" w:rsidRDefault="00C75045" w:rsidP="00455D5D">
            <w:pPr>
              <w:jc w:val="center"/>
            </w:pPr>
            <w:r w:rsidRPr="00695FEE">
              <w:t>A</w:t>
            </w:r>
          </w:p>
        </w:tc>
        <w:tc>
          <w:tcPr>
            <w:tcW w:w="327" w:type="pct"/>
          </w:tcPr>
          <w:p w14:paraId="1D53B8A2" w14:textId="77777777" w:rsidR="00C75045" w:rsidRPr="00695FEE" w:rsidRDefault="00C75045" w:rsidP="00455D5D">
            <w:pPr>
              <w:jc w:val="center"/>
            </w:pPr>
            <w:r w:rsidRPr="00695FEE">
              <w:t>R</w:t>
            </w:r>
          </w:p>
        </w:tc>
        <w:tc>
          <w:tcPr>
            <w:tcW w:w="527" w:type="pct"/>
          </w:tcPr>
          <w:p w14:paraId="2FDEEE21" w14:textId="77777777" w:rsidR="00C75045" w:rsidRPr="00695FEE" w:rsidRDefault="00C75045" w:rsidP="00455D5D">
            <w:pPr>
              <w:jc w:val="center"/>
            </w:pPr>
            <w:r w:rsidRPr="00695FEE">
              <w:t>I</w:t>
            </w:r>
          </w:p>
        </w:tc>
        <w:tc>
          <w:tcPr>
            <w:tcW w:w="440" w:type="pct"/>
          </w:tcPr>
          <w:p w14:paraId="16622236" w14:textId="77777777" w:rsidR="00C75045" w:rsidRPr="00695FEE" w:rsidRDefault="00C75045" w:rsidP="00455D5D">
            <w:pPr>
              <w:jc w:val="center"/>
            </w:pPr>
            <w:r w:rsidRPr="00695FEE">
              <w:t>C</w:t>
            </w:r>
          </w:p>
        </w:tc>
        <w:tc>
          <w:tcPr>
            <w:tcW w:w="379" w:type="pct"/>
          </w:tcPr>
          <w:p w14:paraId="4DC72A43" w14:textId="77777777" w:rsidR="00C75045" w:rsidRPr="00695FEE" w:rsidRDefault="00C75045" w:rsidP="00455D5D">
            <w:pPr>
              <w:jc w:val="center"/>
            </w:pPr>
            <w:r w:rsidRPr="00695FEE">
              <w:t>C</w:t>
            </w:r>
          </w:p>
        </w:tc>
        <w:tc>
          <w:tcPr>
            <w:tcW w:w="310" w:type="pct"/>
          </w:tcPr>
          <w:p w14:paraId="6CAD3277" w14:textId="77777777" w:rsidR="00C75045" w:rsidRPr="00695FEE" w:rsidRDefault="00C75045" w:rsidP="00455D5D">
            <w:pPr>
              <w:jc w:val="center"/>
            </w:pPr>
            <w:r w:rsidRPr="00695FEE">
              <w:t>I</w:t>
            </w:r>
          </w:p>
        </w:tc>
        <w:tc>
          <w:tcPr>
            <w:tcW w:w="392" w:type="pct"/>
          </w:tcPr>
          <w:p w14:paraId="4B75EF2C" w14:textId="77777777" w:rsidR="00C75045" w:rsidRPr="00695FEE" w:rsidRDefault="00C75045" w:rsidP="00455D5D">
            <w:pPr>
              <w:jc w:val="center"/>
            </w:pPr>
            <w:r w:rsidRPr="00695FEE">
              <w:t>I</w:t>
            </w:r>
          </w:p>
        </w:tc>
        <w:tc>
          <w:tcPr>
            <w:tcW w:w="469" w:type="pct"/>
          </w:tcPr>
          <w:p w14:paraId="06655337" w14:textId="77777777" w:rsidR="00C75045" w:rsidRPr="00695FEE" w:rsidRDefault="00C75045" w:rsidP="00455D5D">
            <w:pPr>
              <w:jc w:val="center"/>
            </w:pPr>
            <w:r w:rsidRPr="00695FEE">
              <w:t>I</w:t>
            </w:r>
          </w:p>
        </w:tc>
        <w:tc>
          <w:tcPr>
            <w:tcW w:w="580" w:type="pct"/>
          </w:tcPr>
          <w:p w14:paraId="78360B7E" w14:textId="77777777" w:rsidR="00C75045" w:rsidRPr="00695FEE" w:rsidRDefault="00C75045" w:rsidP="00455D5D">
            <w:pPr>
              <w:jc w:val="center"/>
            </w:pPr>
            <w:r w:rsidRPr="00695FEE">
              <w:t>I</w:t>
            </w:r>
          </w:p>
        </w:tc>
        <w:tc>
          <w:tcPr>
            <w:tcW w:w="305" w:type="pct"/>
          </w:tcPr>
          <w:p w14:paraId="4C63C88C" w14:textId="77777777" w:rsidR="00C75045" w:rsidRPr="00695FEE" w:rsidRDefault="00C75045" w:rsidP="00455D5D">
            <w:pPr>
              <w:jc w:val="center"/>
            </w:pPr>
            <w:r w:rsidRPr="00695FEE">
              <w:t>I</w:t>
            </w:r>
          </w:p>
        </w:tc>
        <w:tc>
          <w:tcPr>
            <w:tcW w:w="400" w:type="pct"/>
          </w:tcPr>
          <w:p w14:paraId="2B1192BB" w14:textId="77777777" w:rsidR="00C75045" w:rsidRPr="00695FEE" w:rsidRDefault="00C75045" w:rsidP="00455D5D">
            <w:pPr>
              <w:jc w:val="center"/>
            </w:pPr>
            <w:r w:rsidRPr="00695FEE">
              <w:t>C</w:t>
            </w:r>
          </w:p>
        </w:tc>
      </w:tr>
      <w:tr w:rsidR="00C75045" w:rsidRPr="00695FEE" w14:paraId="4D37B7FA" w14:textId="77777777" w:rsidTr="00B32049">
        <w:trPr>
          <w:cnfStyle w:val="000000010000" w:firstRow="0" w:lastRow="0" w:firstColumn="0" w:lastColumn="0" w:oddVBand="0" w:evenVBand="0" w:oddHBand="0" w:evenHBand="1" w:firstRowFirstColumn="0" w:firstRowLastColumn="0" w:lastRowFirstColumn="0" w:lastRowLastColumn="0"/>
        </w:trPr>
        <w:tc>
          <w:tcPr>
            <w:tcW w:w="592" w:type="pct"/>
          </w:tcPr>
          <w:p w14:paraId="3D0A3846" w14:textId="77777777" w:rsidR="00C75045" w:rsidRPr="00695FEE" w:rsidRDefault="00C75045" w:rsidP="00455D5D">
            <w:r w:rsidRPr="00695FEE">
              <w:t xml:space="preserve">Socialización y </w:t>
            </w:r>
            <w:r w:rsidRPr="00695FEE">
              <w:lastRenderedPageBreak/>
              <w:t>comunicaciones</w:t>
            </w:r>
          </w:p>
        </w:tc>
        <w:tc>
          <w:tcPr>
            <w:tcW w:w="279" w:type="pct"/>
          </w:tcPr>
          <w:p w14:paraId="4C1D9EB6" w14:textId="77777777" w:rsidR="00C75045" w:rsidRPr="00695FEE" w:rsidRDefault="00C75045" w:rsidP="00455D5D">
            <w:pPr>
              <w:jc w:val="center"/>
            </w:pPr>
            <w:r w:rsidRPr="00695FEE">
              <w:lastRenderedPageBreak/>
              <w:t>I</w:t>
            </w:r>
          </w:p>
        </w:tc>
        <w:tc>
          <w:tcPr>
            <w:tcW w:w="327" w:type="pct"/>
          </w:tcPr>
          <w:p w14:paraId="275E7852" w14:textId="77777777" w:rsidR="00C75045" w:rsidRPr="00695FEE" w:rsidRDefault="00C75045" w:rsidP="00455D5D">
            <w:pPr>
              <w:jc w:val="center"/>
            </w:pPr>
            <w:r w:rsidRPr="00695FEE">
              <w:t>C</w:t>
            </w:r>
          </w:p>
        </w:tc>
        <w:tc>
          <w:tcPr>
            <w:tcW w:w="527" w:type="pct"/>
          </w:tcPr>
          <w:p w14:paraId="6E3AB136" w14:textId="77777777" w:rsidR="00C75045" w:rsidRPr="00695FEE" w:rsidRDefault="00C75045" w:rsidP="00455D5D">
            <w:pPr>
              <w:jc w:val="center"/>
            </w:pPr>
            <w:r w:rsidRPr="00695FEE">
              <w:t>I</w:t>
            </w:r>
          </w:p>
        </w:tc>
        <w:tc>
          <w:tcPr>
            <w:tcW w:w="440" w:type="pct"/>
          </w:tcPr>
          <w:p w14:paraId="5CAD5323" w14:textId="77777777" w:rsidR="00C75045" w:rsidRPr="00695FEE" w:rsidRDefault="00C75045" w:rsidP="00455D5D">
            <w:pPr>
              <w:jc w:val="center"/>
            </w:pPr>
            <w:r w:rsidRPr="00695FEE">
              <w:t>I</w:t>
            </w:r>
          </w:p>
        </w:tc>
        <w:tc>
          <w:tcPr>
            <w:tcW w:w="379" w:type="pct"/>
          </w:tcPr>
          <w:p w14:paraId="005B3C90" w14:textId="77777777" w:rsidR="00C75045" w:rsidRPr="00695FEE" w:rsidRDefault="00C75045" w:rsidP="00455D5D">
            <w:pPr>
              <w:jc w:val="center"/>
            </w:pPr>
            <w:r w:rsidRPr="00695FEE">
              <w:t>I</w:t>
            </w:r>
          </w:p>
        </w:tc>
        <w:tc>
          <w:tcPr>
            <w:tcW w:w="310" w:type="pct"/>
          </w:tcPr>
          <w:p w14:paraId="472F016E" w14:textId="77777777" w:rsidR="00C75045" w:rsidRPr="00695FEE" w:rsidRDefault="00C75045" w:rsidP="00455D5D">
            <w:pPr>
              <w:jc w:val="center"/>
            </w:pPr>
            <w:r w:rsidRPr="00695FEE">
              <w:t>I</w:t>
            </w:r>
          </w:p>
        </w:tc>
        <w:tc>
          <w:tcPr>
            <w:tcW w:w="392" w:type="pct"/>
          </w:tcPr>
          <w:p w14:paraId="7156BDBD" w14:textId="77777777" w:rsidR="00C75045" w:rsidRPr="00695FEE" w:rsidRDefault="00C75045" w:rsidP="00455D5D">
            <w:pPr>
              <w:jc w:val="center"/>
            </w:pPr>
            <w:r w:rsidRPr="00695FEE">
              <w:t>I</w:t>
            </w:r>
          </w:p>
        </w:tc>
        <w:tc>
          <w:tcPr>
            <w:tcW w:w="469" w:type="pct"/>
          </w:tcPr>
          <w:p w14:paraId="27B9EFA7" w14:textId="77777777" w:rsidR="00C75045" w:rsidRPr="00695FEE" w:rsidRDefault="00C75045" w:rsidP="00455D5D">
            <w:pPr>
              <w:jc w:val="center"/>
            </w:pPr>
            <w:r w:rsidRPr="00695FEE">
              <w:t>I</w:t>
            </w:r>
          </w:p>
        </w:tc>
        <w:tc>
          <w:tcPr>
            <w:tcW w:w="580" w:type="pct"/>
          </w:tcPr>
          <w:p w14:paraId="232B940A" w14:textId="77777777" w:rsidR="00C75045" w:rsidRPr="00695FEE" w:rsidRDefault="00C75045" w:rsidP="00455D5D">
            <w:pPr>
              <w:jc w:val="center"/>
            </w:pPr>
            <w:r w:rsidRPr="00695FEE">
              <w:t>R</w:t>
            </w:r>
          </w:p>
        </w:tc>
        <w:tc>
          <w:tcPr>
            <w:tcW w:w="305" w:type="pct"/>
          </w:tcPr>
          <w:p w14:paraId="59DB0A37" w14:textId="77777777" w:rsidR="00C75045" w:rsidRPr="00695FEE" w:rsidRDefault="00C75045" w:rsidP="00455D5D">
            <w:pPr>
              <w:jc w:val="center"/>
            </w:pPr>
            <w:r w:rsidRPr="00695FEE">
              <w:t>I</w:t>
            </w:r>
          </w:p>
        </w:tc>
        <w:tc>
          <w:tcPr>
            <w:tcW w:w="400" w:type="pct"/>
          </w:tcPr>
          <w:p w14:paraId="4323BDDE" w14:textId="77777777" w:rsidR="00C75045" w:rsidRPr="00695FEE" w:rsidRDefault="00C75045" w:rsidP="00455D5D">
            <w:pPr>
              <w:jc w:val="center"/>
            </w:pPr>
            <w:r w:rsidRPr="00695FEE">
              <w:t>C</w:t>
            </w:r>
          </w:p>
        </w:tc>
      </w:tr>
      <w:tr w:rsidR="00491EEA" w:rsidRPr="00695FEE" w14:paraId="49F4B402" w14:textId="77777777" w:rsidTr="00B32049">
        <w:trPr>
          <w:cnfStyle w:val="000000100000" w:firstRow="0" w:lastRow="0" w:firstColumn="0" w:lastColumn="0" w:oddVBand="0" w:evenVBand="0" w:oddHBand="1" w:evenHBand="0" w:firstRowFirstColumn="0" w:firstRowLastColumn="0" w:lastRowFirstColumn="0" w:lastRowLastColumn="0"/>
        </w:trPr>
        <w:tc>
          <w:tcPr>
            <w:tcW w:w="592" w:type="pct"/>
          </w:tcPr>
          <w:p w14:paraId="444DA863" w14:textId="53F0D742" w:rsidR="00491EEA" w:rsidRPr="00AE2383" w:rsidRDefault="00491EEA" w:rsidP="00491EEA">
            <w:pPr>
              <w:rPr>
                <w:b/>
                <w:bCs/>
              </w:rPr>
            </w:pPr>
            <w:r w:rsidRPr="00AE2383">
              <w:rPr>
                <w:rStyle w:val="Textoennegrita"/>
                <w:b w:val="0"/>
                <w:bCs w:val="0"/>
              </w:rPr>
              <w:t>Arquitectura empresarial</w:t>
            </w:r>
          </w:p>
        </w:tc>
        <w:tc>
          <w:tcPr>
            <w:tcW w:w="279" w:type="pct"/>
          </w:tcPr>
          <w:p w14:paraId="7241A764" w14:textId="71620654" w:rsidR="00491EEA" w:rsidRPr="00695FEE" w:rsidRDefault="00491EEA" w:rsidP="00491EEA">
            <w:pPr>
              <w:jc w:val="center"/>
              <w:rPr>
                <w:b/>
              </w:rPr>
            </w:pPr>
            <w:r w:rsidRPr="00695FEE">
              <w:rPr>
                <w:rStyle w:val="Textoennegrita"/>
                <w:b w:val="0"/>
                <w:bCs w:val="0"/>
              </w:rPr>
              <w:t>A</w:t>
            </w:r>
          </w:p>
        </w:tc>
        <w:tc>
          <w:tcPr>
            <w:tcW w:w="327" w:type="pct"/>
          </w:tcPr>
          <w:p w14:paraId="5BBFA7D4" w14:textId="1D8FBF01" w:rsidR="00491EEA" w:rsidRPr="00695FEE" w:rsidRDefault="00491EEA" w:rsidP="00491EEA">
            <w:pPr>
              <w:jc w:val="center"/>
            </w:pPr>
            <w:r w:rsidRPr="00695FEE">
              <w:t>R</w:t>
            </w:r>
          </w:p>
        </w:tc>
        <w:tc>
          <w:tcPr>
            <w:tcW w:w="527" w:type="pct"/>
          </w:tcPr>
          <w:p w14:paraId="62965DA2" w14:textId="2E9F5471" w:rsidR="00491EEA" w:rsidRPr="00695FEE" w:rsidRDefault="00491EEA" w:rsidP="00491EEA">
            <w:pPr>
              <w:jc w:val="center"/>
            </w:pPr>
            <w:r w:rsidRPr="00695FEE">
              <w:t>C</w:t>
            </w:r>
          </w:p>
        </w:tc>
        <w:tc>
          <w:tcPr>
            <w:tcW w:w="440" w:type="pct"/>
          </w:tcPr>
          <w:p w14:paraId="3D930617" w14:textId="48D3583E" w:rsidR="00491EEA" w:rsidRPr="00695FEE" w:rsidRDefault="00491EEA" w:rsidP="00491EEA">
            <w:pPr>
              <w:jc w:val="center"/>
            </w:pPr>
            <w:r w:rsidRPr="00695FEE">
              <w:t>C</w:t>
            </w:r>
          </w:p>
        </w:tc>
        <w:tc>
          <w:tcPr>
            <w:tcW w:w="379" w:type="pct"/>
          </w:tcPr>
          <w:p w14:paraId="4C5D6BF5" w14:textId="18187C76" w:rsidR="00491EEA" w:rsidRPr="00695FEE" w:rsidRDefault="00491EEA" w:rsidP="00491EEA">
            <w:pPr>
              <w:jc w:val="center"/>
            </w:pPr>
            <w:r w:rsidRPr="00695FEE">
              <w:t>C</w:t>
            </w:r>
          </w:p>
        </w:tc>
        <w:tc>
          <w:tcPr>
            <w:tcW w:w="310" w:type="pct"/>
          </w:tcPr>
          <w:p w14:paraId="37037A69" w14:textId="7D0FD9A2" w:rsidR="00491EEA" w:rsidRPr="00695FEE" w:rsidRDefault="00491EEA" w:rsidP="00491EEA">
            <w:pPr>
              <w:jc w:val="center"/>
            </w:pPr>
            <w:r w:rsidRPr="00695FEE">
              <w:t>I</w:t>
            </w:r>
          </w:p>
        </w:tc>
        <w:tc>
          <w:tcPr>
            <w:tcW w:w="392" w:type="pct"/>
          </w:tcPr>
          <w:p w14:paraId="1B7BD0E8" w14:textId="4C31922D" w:rsidR="00491EEA" w:rsidRPr="00695FEE" w:rsidRDefault="00491EEA" w:rsidP="00491EEA">
            <w:pPr>
              <w:jc w:val="center"/>
            </w:pPr>
            <w:r w:rsidRPr="00695FEE">
              <w:t>I</w:t>
            </w:r>
          </w:p>
        </w:tc>
        <w:tc>
          <w:tcPr>
            <w:tcW w:w="469" w:type="pct"/>
          </w:tcPr>
          <w:p w14:paraId="780A280C" w14:textId="35356911" w:rsidR="00491EEA" w:rsidRPr="00695FEE" w:rsidRDefault="00491EEA" w:rsidP="00491EEA">
            <w:pPr>
              <w:jc w:val="center"/>
            </w:pPr>
            <w:r w:rsidRPr="00695FEE">
              <w:t>I</w:t>
            </w:r>
          </w:p>
        </w:tc>
        <w:tc>
          <w:tcPr>
            <w:tcW w:w="580" w:type="pct"/>
          </w:tcPr>
          <w:p w14:paraId="38AF5769" w14:textId="416F75F7" w:rsidR="00491EEA" w:rsidRPr="00695FEE" w:rsidRDefault="00491EEA" w:rsidP="00491EEA">
            <w:pPr>
              <w:jc w:val="center"/>
            </w:pPr>
            <w:r w:rsidRPr="00695FEE">
              <w:t>I</w:t>
            </w:r>
          </w:p>
        </w:tc>
        <w:tc>
          <w:tcPr>
            <w:tcW w:w="305" w:type="pct"/>
          </w:tcPr>
          <w:p w14:paraId="39B92525" w14:textId="5A44DDF0" w:rsidR="00491EEA" w:rsidRPr="00695FEE" w:rsidRDefault="00491EEA" w:rsidP="00491EEA">
            <w:pPr>
              <w:jc w:val="center"/>
            </w:pPr>
            <w:r w:rsidRPr="00695FEE">
              <w:t>I</w:t>
            </w:r>
          </w:p>
        </w:tc>
        <w:tc>
          <w:tcPr>
            <w:tcW w:w="400" w:type="pct"/>
          </w:tcPr>
          <w:p w14:paraId="0ED2D9A8" w14:textId="1F0336F4" w:rsidR="00491EEA" w:rsidRPr="00695FEE" w:rsidRDefault="00491EEA" w:rsidP="00491EEA">
            <w:pPr>
              <w:jc w:val="center"/>
            </w:pPr>
            <w:r w:rsidRPr="00695FEE">
              <w:t>C</w:t>
            </w:r>
          </w:p>
        </w:tc>
      </w:tr>
      <w:tr w:rsidR="00AE2383" w:rsidRPr="00695FEE" w14:paraId="12E7EEAD" w14:textId="77777777" w:rsidTr="00B32049">
        <w:trPr>
          <w:cnfStyle w:val="000000010000" w:firstRow="0" w:lastRow="0" w:firstColumn="0" w:lastColumn="0" w:oddVBand="0" w:evenVBand="0" w:oddHBand="0" w:evenHBand="1" w:firstRowFirstColumn="0" w:firstRowLastColumn="0" w:lastRowFirstColumn="0" w:lastRowLastColumn="0"/>
        </w:trPr>
        <w:tc>
          <w:tcPr>
            <w:tcW w:w="592" w:type="pct"/>
          </w:tcPr>
          <w:p w14:paraId="4FE97DF0" w14:textId="1E1726B0" w:rsidR="00AE2383" w:rsidRPr="00AE2383" w:rsidRDefault="00AE2383" w:rsidP="00491EEA">
            <w:pPr>
              <w:rPr>
                <w:rStyle w:val="Textoennegrita"/>
                <w:b w:val="0"/>
                <w:bCs w:val="0"/>
              </w:rPr>
            </w:pPr>
            <w:r w:rsidRPr="00AE2383">
              <w:rPr>
                <w:rStyle w:val="Textoennegrita"/>
                <w:b w:val="0"/>
                <w:bCs w:val="0"/>
              </w:rPr>
              <w:t>Intranet y página web</w:t>
            </w:r>
          </w:p>
        </w:tc>
        <w:tc>
          <w:tcPr>
            <w:tcW w:w="279" w:type="pct"/>
          </w:tcPr>
          <w:p w14:paraId="4B9149B0" w14:textId="62DE2DF8" w:rsidR="00AE2383" w:rsidRPr="00695FEE" w:rsidRDefault="00AE2383" w:rsidP="00491EEA">
            <w:pPr>
              <w:jc w:val="center"/>
              <w:rPr>
                <w:rStyle w:val="Textoennegrita"/>
                <w:b w:val="0"/>
                <w:bCs w:val="0"/>
              </w:rPr>
            </w:pPr>
            <w:r>
              <w:rPr>
                <w:rStyle w:val="Textoennegrita"/>
                <w:b w:val="0"/>
                <w:bCs w:val="0"/>
              </w:rPr>
              <w:t>I</w:t>
            </w:r>
          </w:p>
        </w:tc>
        <w:tc>
          <w:tcPr>
            <w:tcW w:w="327" w:type="pct"/>
          </w:tcPr>
          <w:p w14:paraId="1FC4B530" w14:textId="00966AA6" w:rsidR="00AE2383" w:rsidRPr="00695FEE" w:rsidRDefault="00AE2383" w:rsidP="00491EEA">
            <w:pPr>
              <w:jc w:val="center"/>
            </w:pPr>
            <w:r>
              <w:t>I</w:t>
            </w:r>
          </w:p>
        </w:tc>
        <w:tc>
          <w:tcPr>
            <w:tcW w:w="527" w:type="pct"/>
          </w:tcPr>
          <w:p w14:paraId="5867BA84" w14:textId="258616D5" w:rsidR="00AE2383" w:rsidRPr="00695FEE" w:rsidRDefault="00AE2383" w:rsidP="00491EEA">
            <w:pPr>
              <w:jc w:val="center"/>
            </w:pPr>
            <w:r>
              <w:t>I</w:t>
            </w:r>
          </w:p>
        </w:tc>
        <w:tc>
          <w:tcPr>
            <w:tcW w:w="440" w:type="pct"/>
          </w:tcPr>
          <w:p w14:paraId="1E6B501E" w14:textId="595B4DB6" w:rsidR="00AE2383" w:rsidRPr="00695FEE" w:rsidRDefault="004E31BA" w:rsidP="00491EEA">
            <w:pPr>
              <w:jc w:val="center"/>
            </w:pPr>
            <w:r>
              <w:t>I</w:t>
            </w:r>
          </w:p>
        </w:tc>
        <w:tc>
          <w:tcPr>
            <w:tcW w:w="379" w:type="pct"/>
          </w:tcPr>
          <w:p w14:paraId="15ED5389" w14:textId="1EC111FD" w:rsidR="00AE2383" w:rsidRPr="00695FEE" w:rsidRDefault="004E31BA" w:rsidP="00491EEA">
            <w:pPr>
              <w:jc w:val="center"/>
            </w:pPr>
            <w:r>
              <w:t>I</w:t>
            </w:r>
          </w:p>
        </w:tc>
        <w:tc>
          <w:tcPr>
            <w:tcW w:w="310" w:type="pct"/>
          </w:tcPr>
          <w:p w14:paraId="4CAA70EE" w14:textId="6FDBECB3" w:rsidR="00AE2383" w:rsidRPr="00695FEE" w:rsidRDefault="004E31BA" w:rsidP="00491EEA">
            <w:pPr>
              <w:jc w:val="center"/>
            </w:pPr>
            <w:r>
              <w:t>I</w:t>
            </w:r>
          </w:p>
        </w:tc>
        <w:tc>
          <w:tcPr>
            <w:tcW w:w="392" w:type="pct"/>
          </w:tcPr>
          <w:p w14:paraId="41BB4336" w14:textId="15B60467" w:rsidR="00AE2383" w:rsidRPr="00695FEE" w:rsidRDefault="001326A7" w:rsidP="00491EEA">
            <w:pPr>
              <w:jc w:val="center"/>
            </w:pPr>
            <w:r>
              <w:t>I</w:t>
            </w:r>
          </w:p>
        </w:tc>
        <w:tc>
          <w:tcPr>
            <w:tcW w:w="469" w:type="pct"/>
          </w:tcPr>
          <w:p w14:paraId="480E45E9" w14:textId="02D3AD87" w:rsidR="00AE2383" w:rsidRPr="00695FEE" w:rsidRDefault="001326A7" w:rsidP="00491EEA">
            <w:pPr>
              <w:jc w:val="center"/>
            </w:pPr>
            <w:r>
              <w:t>I</w:t>
            </w:r>
          </w:p>
        </w:tc>
        <w:tc>
          <w:tcPr>
            <w:tcW w:w="580" w:type="pct"/>
          </w:tcPr>
          <w:p w14:paraId="669CC692" w14:textId="0DB4B9CF" w:rsidR="00AE2383" w:rsidRPr="00695FEE" w:rsidRDefault="001326A7" w:rsidP="00491EEA">
            <w:pPr>
              <w:jc w:val="center"/>
            </w:pPr>
            <w:r>
              <w:t>R</w:t>
            </w:r>
          </w:p>
        </w:tc>
        <w:tc>
          <w:tcPr>
            <w:tcW w:w="305" w:type="pct"/>
          </w:tcPr>
          <w:p w14:paraId="277AC175" w14:textId="694902A8" w:rsidR="00AE2383" w:rsidRPr="00695FEE" w:rsidRDefault="001326A7" w:rsidP="00491EEA">
            <w:pPr>
              <w:jc w:val="center"/>
            </w:pPr>
            <w:r>
              <w:t>I</w:t>
            </w:r>
          </w:p>
        </w:tc>
        <w:tc>
          <w:tcPr>
            <w:tcW w:w="400" w:type="pct"/>
          </w:tcPr>
          <w:p w14:paraId="2B5C66FE" w14:textId="30F7CA50" w:rsidR="00AE2383" w:rsidRPr="00695FEE" w:rsidRDefault="001326A7" w:rsidP="00491EEA">
            <w:pPr>
              <w:jc w:val="center"/>
            </w:pPr>
            <w:r>
              <w:t>I</w:t>
            </w:r>
          </w:p>
        </w:tc>
      </w:tr>
    </w:tbl>
    <w:p w14:paraId="6D99D2DA" w14:textId="77777777" w:rsidR="00C75045" w:rsidRPr="00695FEE" w:rsidRDefault="00C75045" w:rsidP="00C75045"/>
    <w:p w14:paraId="096FEF39" w14:textId="77777777" w:rsidR="00C75045" w:rsidRPr="00695FEE" w:rsidRDefault="00C75045" w:rsidP="000E7DB0">
      <w:pPr>
        <w:pStyle w:val="Ttulo2"/>
      </w:pPr>
      <w:bookmarkStart w:id="1827" w:name="_Toc216680041"/>
      <w:bookmarkStart w:id="1828" w:name="_Toc218870090"/>
      <w:r w:rsidRPr="00695FEE">
        <w:t>Anexo 7: Acta modelo de aprobación</w:t>
      </w:r>
      <w:bookmarkEnd w:id="1827"/>
      <w:bookmarkEnd w:id="1828"/>
    </w:p>
    <w:p w14:paraId="0C53B8C2" w14:textId="366EE644" w:rsidR="00051672" w:rsidRPr="00695FEE" w:rsidRDefault="00051672" w:rsidP="00051672">
      <w:pPr>
        <w:jc w:val="center"/>
        <w:rPr>
          <w:rFonts w:cs="Arial"/>
          <w:sz w:val="24"/>
          <w:szCs w:val="24"/>
        </w:rPr>
      </w:pPr>
      <w:r w:rsidRPr="00695FEE">
        <w:rPr>
          <w:rFonts w:cs="Arial"/>
          <w:b/>
          <w:sz w:val="32"/>
        </w:rPr>
        <w:t xml:space="preserve"> </w:t>
      </w:r>
      <w:r w:rsidRPr="00695FEE">
        <w:rPr>
          <w:rFonts w:cs="Arial"/>
          <w:b/>
          <w:sz w:val="36"/>
          <w:szCs w:val="24"/>
        </w:rPr>
        <w:t>ACTA MODELO DE APROBACIÓN DEL PETI</w:t>
      </w:r>
    </w:p>
    <w:p w14:paraId="02E3B2B6" w14:textId="77777777" w:rsidR="00051672" w:rsidRPr="00695FEE" w:rsidRDefault="00051672" w:rsidP="00051672">
      <w:pPr>
        <w:rPr>
          <w:rFonts w:cs="Arial"/>
          <w:sz w:val="24"/>
          <w:szCs w:val="24"/>
        </w:rPr>
      </w:pPr>
      <w:r w:rsidRPr="00695FEE">
        <w:rPr>
          <w:rFonts w:cs="Arial"/>
          <w:sz w:val="24"/>
          <w:szCs w:val="24"/>
        </w:rPr>
        <w:t xml:space="preserve">Entidad: </w:t>
      </w:r>
      <w:proofErr w:type="spellStart"/>
      <w:r w:rsidRPr="00695FEE">
        <w:rPr>
          <w:rFonts w:cs="Arial"/>
          <w:sz w:val="24"/>
          <w:szCs w:val="24"/>
        </w:rPr>
        <w:t>RenoBo</w:t>
      </w:r>
      <w:proofErr w:type="spellEnd"/>
    </w:p>
    <w:p w14:paraId="744BA77D" w14:textId="77777777" w:rsidR="00051672" w:rsidRPr="00695FEE" w:rsidRDefault="00051672" w:rsidP="00051672">
      <w:pPr>
        <w:rPr>
          <w:rFonts w:cs="Arial"/>
          <w:sz w:val="24"/>
          <w:szCs w:val="24"/>
        </w:rPr>
      </w:pPr>
      <w:r w:rsidRPr="00695FEE">
        <w:rPr>
          <w:rFonts w:cs="Arial"/>
          <w:sz w:val="24"/>
          <w:szCs w:val="24"/>
        </w:rPr>
        <w:t>Comité:</w:t>
      </w:r>
      <w:r w:rsidR="00C75045" w:rsidRPr="00695FEE">
        <w:rPr>
          <w:sz w:val="24"/>
          <w:szCs w:val="24"/>
        </w:rPr>
        <w:t xml:space="preserve"> Comité Institucional de Gestión y Desempeño</w:t>
      </w:r>
    </w:p>
    <w:p w14:paraId="1565492C" w14:textId="77777777" w:rsidR="00051672" w:rsidRPr="00695FEE" w:rsidRDefault="00051672" w:rsidP="00051672">
      <w:pPr>
        <w:rPr>
          <w:rFonts w:cs="Arial"/>
          <w:sz w:val="24"/>
          <w:szCs w:val="24"/>
        </w:rPr>
      </w:pPr>
      <w:r w:rsidRPr="00695FEE">
        <w:rPr>
          <w:rFonts w:cs="Arial"/>
          <w:sz w:val="24"/>
          <w:szCs w:val="24"/>
        </w:rPr>
        <w:t>Acta No.: ______</w:t>
      </w:r>
    </w:p>
    <w:p w14:paraId="69B4D09C" w14:textId="77777777" w:rsidR="00051672" w:rsidRPr="00695FEE" w:rsidRDefault="00C75045" w:rsidP="00051672">
      <w:pPr>
        <w:rPr>
          <w:rFonts w:cs="Arial"/>
          <w:sz w:val="24"/>
          <w:szCs w:val="24"/>
        </w:rPr>
      </w:pPr>
      <w:r w:rsidRPr="00695FEE">
        <w:rPr>
          <w:sz w:val="24"/>
          <w:szCs w:val="24"/>
        </w:rPr>
        <w:t xml:space="preserve">Fecha: </w:t>
      </w:r>
      <w:r w:rsidR="00051672" w:rsidRPr="00695FEE">
        <w:rPr>
          <w:rFonts w:cs="Arial"/>
          <w:sz w:val="24"/>
          <w:szCs w:val="24"/>
        </w:rPr>
        <w:t>____ / ____ / ______</w:t>
      </w:r>
    </w:p>
    <w:p w14:paraId="58B3D047" w14:textId="77777777" w:rsidR="00051672" w:rsidRPr="00695FEE" w:rsidRDefault="00051672" w:rsidP="00051672">
      <w:pPr>
        <w:rPr>
          <w:rFonts w:cs="Arial"/>
          <w:sz w:val="24"/>
          <w:szCs w:val="24"/>
        </w:rPr>
      </w:pPr>
      <w:r w:rsidRPr="00695FEE">
        <w:rPr>
          <w:rFonts w:cs="Arial"/>
          <w:b/>
          <w:sz w:val="24"/>
          <w:szCs w:val="24"/>
        </w:rPr>
        <w:lastRenderedPageBreak/>
        <w:t>ORDEN DEL DÍA</w:t>
      </w:r>
    </w:p>
    <w:p w14:paraId="054A2B4F" w14:textId="77777777" w:rsidR="00051672" w:rsidRPr="00695FEE" w:rsidRDefault="00051672" w:rsidP="00051672">
      <w:pPr>
        <w:rPr>
          <w:rFonts w:cs="Arial"/>
          <w:sz w:val="24"/>
          <w:szCs w:val="24"/>
        </w:rPr>
      </w:pPr>
      <w:r w:rsidRPr="00695FEE">
        <w:rPr>
          <w:rFonts w:cs="Arial"/>
          <w:sz w:val="24"/>
          <w:szCs w:val="24"/>
        </w:rPr>
        <w:t>1.</w:t>
      </w:r>
      <w:r w:rsidR="00C75045" w:rsidRPr="00695FEE">
        <w:rPr>
          <w:sz w:val="24"/>
          <w:szCs w:val="24"/>
        </w:rPr>
        <w:t xml:space="preserve"> Presentación </w:t>
      </w:r>
      <w:r w:rsidRPr="00695FEE">
        <w:rPr>
          <w:rFonts w:cs="Arial"/>
          <w:sz w:val="24"/>
          <w:szCs w:val="24"/>
        </w:rPr>
        <w:t xml:space="preserve">del </w:t>
      </w:r>
      <w:r w:rsidR="00C75045" w:rsidRPr="00695FEE">
        <w:rPr>
          <w:sz w:val="24"/>
          <w:szCs w:val="24"/>
        </w:rPr>
        <w:t>PETI 2026–2030</w:t>
      </w:r>
      <w:r w:rsidRPr="00695FEE">
        <w:rPr>
          <w:rFonts w:cs="Arial"/>
          <w:sz w:val="24"/>
          <w:szCs w:val="24"/>
        </w:rPr>
        <w:t>.</w:t>
      </w:r>
    </w:p>
    <w:p w14:paraId="096C1E50" w14:textId="77777777" w:rsidR="00051672" w:rsidRPr="00695FEE" w:rsidRDefault="00051672" w:rsidP="00051672">
      <w:pPr>
        <w:rPr>
          <w:rFonts w:cs="Arial"/>
          <w:sz w:val="24"/>
          <w:szCs w:val="24"/>
        </w:rPr>
      </w:pPr>
      <w:r w:rsidRPr="00695FEE">
        <w:rPr>
          <w:rFonts w:cs="Arial"/>
          <w:sz w:val="24"/>
          <w:szCs w:val="24"/>
        </w:rPr>
        <w:t>2. Discusión de ajustes y observaciones.</w:t>
      </w:r>
    </w:p>
    <w:p w14:paraId="13D3A7C6" w14:textId="77777777" w:rsidR="00051672" w:rsidRPr="00695FEE" w:rsidRDefault="00051672" w:rsidP="00051672">
      <w:pPr>
        <w:rPr>
          <w:rFonts w:cs="Arial"/>
          <w:sz w:val="24"/>
          <w:szCs w:val="24"/>
        </w:rPr>
      </w:pPr>
      <w:r w:rsidRPr="00695FEE">
        <w:rPr>
          <w:rFonts w:cs="Arial"/>
          <w:sz w:val="24"/>
          <w:szCs w:val="24"/>
        </w:rPr>
        <w:t>3. Decisión sobre</w:t>
      </w:r>
      <w:r w:rsidR="00C75045" w:rsidRPr="00695FEE">
        <w:rPr>
          <w:sz w:val="24"/>
          <w:szCs w:val="24"/>
        </w:rPr>
        <w:t xml:space="preserve"> aprobación.</w:t>
      </w:r>
    </w:p>
    <w:p w14:paraId="39D8200F" w14:textId="77777777" w:rsidR="00051672" w:rsidRPr="00695FEE" w:rsidRDefault="00051672" w:rsidP="00051672">
      <w:pPr>
        <w:rPr>
          <w:rFonts w:cs="Arial"/>
          <w:sz w:val="24"/>
          <w:szCs w:val="24"/>
        </w:rPr>
      </w:pPr>
      <w:r w:rsidRPr="00695FEE">
        <w:rPr>
          <w:rFonts w:cs="Arial"/>
          <w:b/>
          <w:sz w:val="24"/>
          <w:szCs w:val="24"/>
        </w:rPr>
        <w:t>DECISIÓN</w:t>
      </w:r>
    </w:p>
    <w:p w14:paraId="3352C414" w14:textId="77777777" w:rsidR="00051672" w:rsidRPr="00695FEE" w:rsidRDefault="00051672" w:rsidP="00051672">
      <w:pPr>
        <w:rPr>
          <w:rFonts w:cs="Arial"/>
          <w:sz w:val="24"/>
          <w:szCs w:val="24"/>
        </w:rPr>
      </w:pPr>
      <w:r w:rsidRPr="00695FEE">
        <w:rPr>
          <w:rFonts w:ascii="Segoe UI Symbol" w:hAnsi="Segoe UI Symbol" w:cs="Segoe UI Symbol"/>
          <w:sz w:val="24"/>
          <w:szCs w:val="24"/>
        </w:rPr>
        <w:t>☐</w:t>
      </w:r>
      <w:r w:rsidRPr="00695FEE">
        <w:rPr>
          <w:rFonts w:cs="Arial"/>
          <w:sz w:val="24"/>
          <w:szCs w:val="24"/>
        </w:rPr>
        <w:t xml:space="preserve"> </w:t>
      </w:r>
      <w:r w:rsidR="00C75045" w:rsidRPr="00695FEE">
        <w:rPr>
          <w:sz w:val="24"/>
          <w:szCs w:val="24"/>
        </w:rPr>
        <w:t>Aprobado</w:t>
      </w:r>
    </w:p>
    <w:p w14:paraId="09390AEF" w14:textId="77777777" w:rsidR="00051672" w:rsidRPr="00695FEE" w:rsidRDefault="00051672" w:rsidP="00051672">
      <w:pPr>
        <w:rPr>
          <w:rFonts w:cs="Arial"/>
          <w:sz w:val="24"/>
          <w:szCs w:val="24"/>
        </w:rPr>
      </w:pPr>
      <w:r w:rsidRPr="00695FEE">
        <w:rPr>
          <w:rFonts w:ascii="Segoe UI Symbol" w:hAnsi="Segoe UI Symbol" w:cs="Segoe UI Symbol"/>
          <w:sz w:val="24"/>
          <w:szCs w:val="24"/>
        </w:rPr>
        <w:t>☐</w:t>
      </w:r>
      <w:r w:rsidR="00C75045" w:rsidRPr="00695FEE">
        <w:rPr>
          <w:sz w:val="24"/>
          <w:szCs w:val="24"/>
        </w:rPr>
        <w:t xml:space="preserve"> Aprobado con ajustes</w:t>
      </w:r>
    </w:p>
    <w:p w14:paraId="6C653A3A" w14:textId="77777777" w:rsidR="00051672" w:rsidRPr="00695FEE" w:rsidRDefault="00051672" w:rsidP="00051672">
      <w:pPr>
        <w:rPr>
          <w:rFonts w:cs="Arial"/>
          <w:sz w:val="24"/>
          <w:szCs w:val="24"/>
        </w:rPr>
      </w:pPr>
      <w:r w:rsidRPr="00695FEE">
        <w:rPr>
          <w:rFonts w:ascii="Segoe UI Symbol" w:hAnsi="Segoe UI Symbol" w:cs="Segoe UI Symbol"/>
          <w:sz w:val="24"/>
          <w:szCs w:val="24"/>
        </w:rPr>
        <w:t>☐</w:t>
      </w:r>
      <w:r w:rsidR="00C75045" w:rsidRPr="00695FEE">
        <w:rPr>
          <w:sz w:val="24"/>
          <w:szCs w:val="24"/>
        </w:rPr>
        <w:t xml:space="preserve"> No aprobado</w:t>
      </w:r>
    </w:p>
    <w:p w14:paraId="0277C73F" w14:textId="77777777" w:rsidR="00051672" w:rsidRPr="00695FEE" w:rsidRDefault="00051672" w:rsidP="00051672">
      <w:pPr>
        <w:rPr>
          <w:rFonts w:cs="Arial"/>
          <w:sz w:val="24"/>
          <w:szCs w:val="24"/>
        </w:rPr>
      </w:pPr>
      <w:r w:rsidRPr="00695FEE">
        <w:rPr>
          <w:rFonts w:cs="Arial"/>
          <w:b/>
          <w:sz w:val="24"/>
          <w:szCs w:val="24"/>
        </w:rPr>
        <w:t>COMPROMISOS</w:t>
      </w:r>
    </w:p>
    <w:tbl>
      <w:tblPr>
        <w:tblW w:w="5000" w:type="pct"/>
        <w:tblLook w:val="04A0" w:firstRow="1" w:lastRow="0" w:firstColumn="1" w:lastColumn="0" w:noHBand="0" w:noVBand="1"/>
      </w:tblPr>
      <w:tblGrid>
        <w:gridCol w:w="3274"/>
        <w:gridCol w:w="3274"/>
        <w:gridCol w:w="3274"/>
        <w:gridCol w:w="3274"/>
      </w:tblGrid>
      <w:tr w:rsidR="00793936" w:rsidRPr="00695FEE" w14:paraId="54D3FB49" w14:textId="77777777" w:rsidTr="00344A59">
        <w:tc>
          <w:tcPr>
            <w:tcW w:w="1250" w:type="pct"/>
          </w:tcPr>
          <w:p w14:paraId="48237F3F" w14:textId="77777777" w:rsidR="00051672" w:rsidRPr="00695FEE" w:rsidRDefault="00051672">
            <w:pPr>
              <w:rPr>
                <w:rFonts w:cs="Arial"/>
                <w:sz w:val="24"/>
                <w:szCs w:val="24"/>
              </w:rPr>
            </w:pPr>
            <w:r w:rsidRPr="00695FEE">
              <w:rPr>
                <w:rFonts w:cs="Arial"/>
                <w:sz w:val="24"/>
                <w:szCs w:val="24"/>
              </w:rPr>
              <w:t>Responsable</w:t>
            </w:r>
          </w:p>
        </w:tc>
        <w:tc>
          <w:tcPr>
            <w:tcW w:w="1250" w:type="pct"/>
          </w:tcPr>
          <w:p w14:paraId="14D5790C" w14:textId="77777777" w:rsidR="00051672" w:rsidRPr="00695FEE" w:rsidRDefault="00051672">
            <w:pPr>
              <w:rPr>
                <w:rFonts w:cs="Arial"/>
                <w:sz w:val="24"/>
                <w:szCs w:val="24"/>
              </w:rPr>
            </w:pPr>
            <w:r w:rsidRPr="00695FEE">
              <w:rPr>
                <w:rFonts w:cs="Arial"/>
                <w:sz w:val="24"/>
                <w:szCs w:val="24"/>
              </w:rPr>
              <w:t>Actividad / Ajuste</w:t>
            </w:r>
          </w:p>
        </w:tc>
        <w:tc>
          <w:tcPr>
            <w:tcW w:w="1250" w:type="pct"/>
          </w:tcPr>
          <w:p w14:paraId="5C916DB7" w14:textId="77777777" w:rsidR="00051672" w:rsidRPr="00695FEE" w:rsidRDefault="00051672">
            <w:pPr>
              <w:rPr>
                <w:rFonts w:cs="Arial"/>
                <w:sz w:val="24"/>
                <w:szCs w:val="24"/>
              </w:rPr>
            </w:pPr>
            <w:r w:rsidRPr="00695FEE">
              <w:rPr>
                <w:rFonts w:cs="Arial"/>
                <w:sz w:val="24"/>
                <w:szCs w:val="24"/>
              </w:rPr>
              <w:t>Fecha límite</w:t>
            </w:r>
          </w:p>
        </w:tc>
        <w:tc>
          <w:tcPr>
            <w:tcW w:w="1250" w:type="pct"/>
          </w:tcPr>
          <w:p w14:paraId="522AF3B3" w14:textId="77777777" w:rsidR="00051672" w:rsidRPr="00695FEE" w:rsidRDefault="00051672">
            <w:pPr>
              <w:rPr>
                <w:rFonts w:cs="Arial"/>
                <w:sz w:val="24"/>
                <w:szCs w:val="24"/>
              </w:rPr>
            </w:pPr>
            <w:r w:rsidRPr="00695FEE">
              <w:rPr>
                <w:rFonts w:cs="Arial"/>
                <w:sz w:val="24"/>
                <w:szCs w:val="24"/>
              </w:rPr>
              <w:t>Evidencia esperada</w:t>
            </w:r>
          </w:p>
        </w:tc>
      </w:tr>
      <w:tr w:rsidR="00793936" w:rsidRPr="00695FEE" w14:paraId="2B1BA144" w14:textId="77777777" w:rsidTr="00344A59">
        <w:tc>
          <w:tcPr>
            <w:tcW w:w="1250" w:type="pct"/>
          </w:tcPr>
          <w:p w14:paraId="635BF084" w14:textId="77777777" w:rsidR="00051672" w:rsidRPr="00695FEE" w:rsidRDefault="00051672">
            <w:pPr>
              <w:rPr>
                <w:rFonts w:cs="Arial"/>
                <w:sz w:val="24"/>
                <w:szCs w:val="24"/>
              </w:rPr>
            </w:pPr>
          </w:p>
        </w:tc>
        <w:tc>
          <w:tcPr>
            <w:tcW w:w="1250" w:type="pct"/>
          </w:tcPr>
          <w:p w14:paraId="5926DF5A" w14:textId="77777777" w:rsidR="00051672" w:rsidRPr="00695FEE" w:rsidRDefault="00051672">
            <w:pPr>
              <w:rPr>
                <w:rFonts w:cs="Arial"/>
                <w:sz w:val="24"/>
                <w:szCs w:val="24"/>
              </w:rPr>
            </w:pPr>
          </w:p>
        </w:tc>
        <w:tc>
          <w:tcPr>
            <w:tcW w:w="1250" w:type="pct"/>
          </w:tcPr>
          <w:p w14:paraId="43537303" w14:textId="77777777" w:rsidR="00051672" w:rsidRPr="00695FEE" w:rsidRDefault="00051672">
            <w:pPr>
              <w:rPr>
                <w:rFonts w:cs="Arial"/>
                <w:sz w:val="24"/>
                <w:szCs w:val="24"/>
              </w:rPr>
            </w:pPr>
          </w:p>
        </w:tc>
        <w:tc>
          <w:tcPr>
            <w:tcW w:w="1250" w:type="pct"/>
          </w:tcPr>
          <w:p w14:paraId="73700278" w14:textId="77777777" w:rsidR="00051672" w:rsidRPr="00695FEE" w:rsidRDefault="00051672">
            <w:pPr>
              <w:rPr>
                <w:rFonts w:cs="Arial"/>
                <w:sz w:val="24"/>
                <w:szCs w:val="24"/>
              </w:rPr>
            </w:pPr>
          </w:p>
        </w:tc>
      </w:tr>
      <w:tr w:rsidR="00793936" w:rsidRPr="00695FEE" w14:paraId="055A4DDF" w14:textId="77777777" w:rsidTr="00344A59">
        <w:tc>
          <w:tcPr>
            <w:tcW w:w="1250" w:type="pct"/>
          </w:tcPr>
          <w:p w14:paraId="5E06884A" w14:textId="77777777" w:rsidR="00051672" w:rsidRPr="00695FEE" w:rsidRDefault="00051672">
            <w:pPr>
              <w:rPr>
                <w:rFonts w:cs="Arial"/>
                <w:sz w:val="24"/>
                <w:szCs w:val="24"/>
              </w:rPr>
            </w:pPr>
          </w:p>
        </w:tc>
        <w:tc>
          <w:tcPr>
            <w:tcW w:w="1250" w:type="pct"/>
          </w:tcPr>
          <w:p w14:paraId="3BA76FE0" w14:textId="77777777" w:rsidR="00051672" w:rsidRPr="00695FEE" w:rsidRDefault="00051672">
            <w:pPr>
              <w:rPr>
                <w:rFonts w:cs="Arial"/>
                <w:sz w:val="24"/>
                <w:szCs w:val="24"/>
              </w:rPr>
            </w:pPr>
          </w:p>
        </w:tc>
        <w:tc>
          <w:tcPr>
            <w:tcW w:w="1250" w:type="pct"/>
          </w:tcPr>
          <w:p w14:paraId="217BBAEB" w14:textId="77777777" w:rsidR="00051672" w:rsidRPr="00695FEE" w:rsidRDefault="00051672">
            <w:pPr>
              <w:rPr>
                <w:rFonts w:cs="Arial"/>
                <w:sz w:val="24"/>
                <w:szCs w:val="24"/>
              </w:rPr>
            </w:pPr>
          </w:p>
        </w:tc>
        <w:tc>
          <w:tcPr>
            <w:tcW w:w="1250" w:type="pct"/>
          </w:tcPr>
          <w:p w14:paraId="22BE9B58" w14:textId="77777777" w:rsidR="00051672" w:rsidRPr="00695FEE" w:rsidRDefault="00051672">
            <w:pPr>
              <w:rPr>
                <w:rFonts w:cs="Arial"/>
                <w:sz w:val="24"/>
                <w:szCs w:val="24"/>
              </w:rPr>
            </w:pPr>
          </w:p>
        </w:tc>
      </w:tr>
      <w:tr w:rsidR="00793936" w:rsidRPr="00695FEE" w14:paraId="3ADE7231" w14:textId="77777777" w:rsidTr="00344A59">
        <w:tc>
          <w:tcPr>
            <w:tcW w:w="1250" w:type="pct"/>
          </w:tcPr>
          <w:p w14:paraId="746A21C0" w14:textId="77777777" w:rsidR="00051672" w:rsidRPr="00695FEE" w:rsidRDefault="00051672">
            <w:pPr>
              <w:rPr>
                <w:rFonts w:cs="Arial"/>
                <w:sz w:val="24"/>
                <w:szCs w:val="24"/>
              </w:rPr>
            </w:pPr>
          </w:p>
        </w:tc>
        <w:tc>
          <w:tcPr>
            <w:tcW w:w="1250" w:type="pct"/>
          </w:tcPr>
          <w:p w14:paraId="269DB65E" w14:textId="77777777" w:rsidR="00051672" w:rsidRPr="00695FEE" w:rsidRDefault="00051672">
            <w:pPr>
              <w:rPr>
                <w:rFonts w:cs="Arial"/>
                <w:sz w:val="24"/>
                <w:szCs w:val="24"/>
              </w:rPr>
            </w:pPr>
          </w:p>
        </w:tc>
        <w:tc>
          <w:tcPr>
            <w:tcW w:w="1250" w:type="pct"/>
          </w:tcPr>
          <w:p w14:paraId="0B69F21E" w14:textId="77777777" w:rsidR="00051672" w:rsidRPr="00695FEE" w:rsidRDefault="00051672">
            <w:pPr>
              <w:rPr>
                <w:rFonts w:cs="Arial"/>
                <w:sz w:val="24"/>
                <w:szCs w:val="24"/>
              </w:rPr>
            </w:pPr>
          </w:p>
        </w:tc>
        <w:tc>
          <w:tcPr>
            <w:tcW w:w="1250" w:type="pct"/>
          </w:tcPr>
          <w:p w14:paraId="7A7A24B0" w14:textId="77777777" w:rsidR="00051672" w:rsidRPr="00695FEE" w:rsidRDefault="00051672">
            <w:pPr>
              <w:rPr>
                <w:rFonts w:cs="Arial"/>
                <w:sz w:val="24"/>
                <w:szCs w:val="24"/>
              </w:rPr>
            </w:pPr>
          </w:p>
        </w:tc>
      </w:tr>
    </w:tbl>
    <w:p w14:paraId="02CF9E31" w14:textId="77777777" w:rsidR="00051672" w:rsidRPr="00695FEE" w:rsidRDefault="00051672" w:rsidP="00051672">
      <w:pPr>
        <w:rPr>
          <w:rFonts w:cs="Arial"/>
          <w:sz w:val="24"/>
          <w:szCs w:val="24"/>
        </w:rPr>
      </w:pPr>
      <w:r w:rsidRPr="00695FEE">
        <w:rPr>
          <w:rFonts w:cs="Arial"/>
          <w:b/>
          <w:sz w:val="24"/>
          <w:szCs w:val="24"/>
        </w:rPr>
        <w:t>PUBLICACIÓN</w:t>
      </w:r>
    </w:p>
    <w:p w14:paraId="71F46FDA" w14:textId="77777777" w:rsidR="00051672" w:rsidRPr="00695FEE" w:rsidRDefault="00051672" w:rsidP="00051672">
      <w:pPr>
        <w:rPr>
          <w:rFonts w:cs="Arial"/>
          <w:sz w:val="24"/>
          <w:szCs w:val="24"/>
        </w:rPr>
      </w:pPr>
      <w:r w:rsidRPr="00695FEE">
        <w:rPr>
          <w:rFonts w:cs="Arial"/>
          <w:sz w:val="24"/>
          <w:szCs w:val="24"/>
        </w:rPr>
        <w:t>URL sitio web institucional / intranet: __________________________</w:t>
      </w:r>
    </w:p>
    <w:p w14:paraId="4973E4ED" w14:textId="77777777" w:rsidR="00051672" w:rsidRPr="00695FEE" w:rsidRDefault="00051672" w:rsidP="00051672">
      <w:pPr>
        <w:rPr>
          <w:rFonts w:cs="Arial"/>
          <w:sz w:val="24"/>
          <w:szCs w:val="24"/>
        </w:rPr>
      </w:pPr>
      <w:r w:rsidRPr="00695FEE">
        <w:rPr>
          <w:rFonts w:cs="Arial"/>
          <w:sz w:val="24"/>
          <w:szCs w:val="24"/>
        </w:rPr>
        <w:t>Fecha de publicación: ____ / ____ / ______</w:t>
      </w:r>
    </w:p>
    <w:p w14:paraId="7E2223B2" w14:textId="77777777" w:rsidR="00051672" w:rsidRPr="00695FEE" w:rsidRDefault="00051672" w:rsidP="00051672">
      <w:pPr>
        <w:rPr>
          <w:rFonts w:cs="Arial"/>
          <w:sz w:val="24"/>
          <w:szCs w:val="24"/>
        </w:rPr>
      </w:pPr>
      <w:r w:rsidRPr="00695FEE">
        <w:rPr>
          <w:rFonts w:cs="Arial"/>
          <w:sz w:val="24"/>
          <w:szCs w:val="24"/>
        </w:rPr>
        <w:t xml:space="preserve">Medio de difusión: </w:t>
      </w:r>
      <w:r w:rsidRPr="00695FEE">
        <w:rPr>
          <w:rFonts w:ascii="Segoe UI Symbol" w:hAnsi="Segoe UI Symbol" w:cs="Segoe UI Symbol"/>
          <w:sz w:val="24"/>
          <w:szCs w:val="24"/>
        </w:rPr>
        <w:t>☐</w:t>
      </w:r>
      <w:r w:rsidRPr="00695FEE">
        <w:rPr>
          <w:rFonts w:cs="Arial"/>
          <w:sz w:val="24"/>
          <w:szCs w:val="24"/>
        </w:rPr>
        <w:t xml:space="preserve"> Intranet </w:t>
      </w:r>
      <w:r w:rsidRPr="00695FEE">
        <w:rPr>
          <w:rFonts w:ascii="Segoe UI Symbol" w:hAnsi="Segoe UI Symbol" w:cs="Segoe UI Symbol"/>
          <w:sz w:val="24"/>
          <w:szCs w:val="24"/>
        </w:rPr>
        <w:t>☐</w:t>
      </w:r>
      <w:r w:rsidRPr="00695FEE">
        <w:rPr>
          <w:rFonts w:cs="Arial"/>
          <w:sz w:val="24"/>
          <w:szCs w:val="24"/>
        </w:rPr>
        <w:t xml:space="preserve"> Web </w:t>
      </w:r>
      <w:r w:rsidRPr="00695FEE">
        <w:rPr>
          <w:rFonts w:ascii="Segoe UI Symbol" w:hAnsi="Segoe UI Symbol" w:cs="Segoe UI Symbol"/>
          <w:sz w:val="24"/>
          <w:szCs w:val="24"/>
        </w:rPr>
        <w:t>☐</w:t>
      </w:r>
      <w:r w:rsidRPr="00695FEE">
        <w:rPr>
          <w:rFonts w:cs="Arial"/>
          <w:sz w:val="24"/>
          <w:szCs w:val="24"/>
        </w:rPr>
        <w:t xml:space="preserve"> Circular interna</w:t>
      </w:r>
    </w:p>
    <w:p w14:paraId="7EC06E6E" w14:textId="77777777" w:rsidR="00051672" w:rsidRPr="00695FEE" w:rsidRDefault="00051672" w:rsidP="00051672">
      <w:pPr>
        <w:rPr>
          <w:rFonts w:cs="Arial"/>
          <w:sz w:val="24"/>
          <w:szCs w:val="24"/>
        </w:rPr>
      </w:pPr>
      <w:r w:rsidRPr="00695FEE">
        <w:rPr>
          <w:rFonts w:cs="Arial"/>
          <w:b/>
          <w:sz w:val="24"/>
          <w:szCs w:val="24"/>
        </w:rPr>
        <w:t>FIRMAS</w:t>
      </w:r>
    </w:p>
    <w:tbl>
      <w:tblPr>
        <w:tblW w:w="5000" w:type="pct"/>
        <w:tblLook w:val="04A0" w:firstRow="1" w:lastRow="0" w:firstColumn="1" w:lastColumn="0" w:noHBand="0" w:noVBand="1"/>
      </w:tblPr>
      <w:tblGrid>
        <w:gridCol w:w="4366"/>
        <w:gridCol w:w="4366"/>
        <w:gridCol w:w="4364"/>
      </w:tblGrid>
      <w:tr w:rsidR="00793936" w:rsidRPr="00695FEE" w14:paraId="53313202" w14:textId="77777777" w:rsidTr="00344A59">
        <w:tc>
          <w:tcPr>
            <w:tcW w:w="1667" w:type="pct"/>
          </w:tcPr>
          <w:p w14:paraId="37595B16" w14:textId="77777777" w:rsidR="00051672" w:rsidRPr="00695FEE" w:rsidRDefault="00051672">
            <w:pPr>
              <w:rPr>
                <w:rFonts w:cs="Arial"/>
                <w:sz w:val="24"/>
                <w:szCs w:val="24"/>
              </w:rPr>
            </w:pPr>
            <w:r w:rsidRPr="00695FEE">
              <w:rPr>
                <w:rFonts w:cs="Arial"/>
                <w:sz w:val="24"/>
                <w:szCs w:val="24"/>
              </w:rPr>
              <w:t>Nombre</w:t>
            </w:r>
          </w:p>
        </w:tc>
        <w:tc>
          <w:tcPr>
            <w:tcW w:w="1667" w:type="pct"/>
          </w:tcPr>
          <w:p w14:paraId="7A082ED5" w14:textId="77777777" w:rsidR="00051672" w:rsidRPr="00695FEE" w:rsidRDefault="00051672">
            <w:pPr>
              <w:rPr>
                <w:rFonts w:cs="Arial"/>
                <w:sz w:val="24"/>
                <w:szCs w:val="24"/>
              </w:rPr>
            </w:pPr>
            <w:r w:rsidRPr="00695FEE">
              <w:rPr>
                <w:rFonts w:cs="Arial"/>
                <w:sz w:val="24"/>
                <w:szCs w:val="24"/>
              </w:rPr>
              <w:t>Cargo</w:t>
            </w:r>
          </w:p>
        </w:tc>
        <w:tc>
          <w:tcPr>
            <w:tcW w:w="1667" w:type="pct"/>
          </w:tcPr>
          <w:p w14:paraId="26F9AB66" w14:textId="77777777" w:rsidR="00051672" w:rsidRPr="00695FEE" w:rsidRDefault="00051672">
            <w:pPr>
              <w:rPr>
                <w:rFonts w:cs="Arial"/>
                <w:sz w:val="24"/>
                <w:szCs w:val="24"/>
              </w:rPr>
            </w:pPr>
            <w:r w:rsidRPr="00695FEE">
              <w:rPr>
                <w:rFonts w:cs="Arial"/>
                <w:sz w:val="24"/>
                <w:szCs w:val="24"/>
              </w:rPr>
              <w:t>Firma</w:t>
            </w:r>
          </w:p>
        </w:tc>
      </w:tr>
    </w:tbl>
    <w:p w14:paraId="2639111C" w14:textId="0EA877C2" w:rsidR="005E5E19" w:rsidRPr="00695FEE" w:rsidRDefault="00C75045" w:rsidP="00C75045">
      <w:pPr>
        <w:jc w:val="left"/>
      </w:pPr>
      <w:r w:rsidRPr="00695FEE">
        <w:br/>
      </w:r>
    </w:p>
    <w:p w14:paraId="7006FF14" w14:textId="77777777" w:rsidR="005E5E19" w:rsidRPr="00695FEE" w:rsidRDefault="005E5E19">
      <w:pPr>
        <w:spacing w:line="22" w:lineRule="auto"/>
        <w:jc w:val="left"/>
      </w:pPr>
      <w:r w:rsidRPr="00695FEE">
        <w:br w:type="page"/>
      </w:r>
    </w:p>
    <w:p w14:paraId="765229DF" w14:textId="77777777" w:rsidR="00C75045" w:rsidRPr="00695FEE" w:rsidRDefault="00C75045" w:rsidP="000E7DB0">
      <w:pPr>
        <w:pStyle w:val="Ttulo2"/>
      </w:pPr>
      <w:bookmarkStart w:id="1829" w:name="_Toc216680042"/>
      <w:bookmarkStart w:id="1830" w:name="_Ref218852303"/>
      <w:bookmarkStart w:id="1831" w:name="_Ref218852608"/>
      <w:bookmarkStart w:id="1832" w:name="_Toc218870091"/>
      <w:r w:rsidRPr="00695FEE">
        <w:lastRenderedPageBreak/>
        <w:t>Anexo 8: Tabla brechas ISO 27001:2022</w:t>
      </w:r>
      <w:bookmarkEnd w:id="1829"/>
      <w:bookmarkEnd w:id="1830"/>
      <w:bookmarkEnd w:id="1831"/>
      <w:bookmarkEnd w:id="1832"/>
    </w:p>
    <w:p w14:paraId="13C369CE" w14:textId="77777777" w:rsidR="009A66D7" w:rsidRDefault="009A66D7" w:rsidP="009A66D7">
      <w:r>
        <w:t xml:space="preserve">Este anexo complementa la </w:t>
      </w:r>
      <w:r w:rsidRPr="00001C33">
        <w:rPr>
          <w:b/>
          <w:bCs/>
        </w:rPr>
        <w:t>fase Analizar (AS-IS)</w:t>
      </w:r>
      <w:r>
        <w:t xml:space="preserve"> del PETI, aportando el detalle de las </w:t>
      </w:r>
      <w:r w:rsidRPr="00001C33">
        <w:rPr>
          <w:b/>
          <w:bCs/>
        </w:rPr>
        <w:t>brechas identificadas frente a la norma ISO/IEC 27001:2022</w:t>
      </w:r>
      <w:r>
        <w:t xml:space="preserve"> y su relación con el </w:t>
      </w:r>
      <w:r w:rsidRPr="00001C33">
        <w:rPr>
          <w:b/>
          <w:bCs/>
        </w:rPr>
        <w:t>Modelo de Seguridad y Privacidad de la Información (MSPI)</w:t>
      </w:r>
      <w:r>
        <w:t xml:space="preserve"> del MinTIC. Su propósito es:</w:t>
      </w:r>
    </w:p>
    <w:p w14:paraId="13A4D18E" w14:textId="77777777" w:rsidR="009A66D7" w:rsidRDefault="009A66D7" w:rsidP="00001C33">
      <w:pPr>
        <w:pStyle w:val="Prrafodelista"/>
        <w:numPr>
          <w:ilvl w:val="0"/>
          <w:numId w:val="69"/>
        </w:numPr>
      </w:pPr>
      <w:r w:rsidRPr="00001C33">
        <w:rPr>
          <w:b/>
          <w:bCs/>
        </w:rPr>
        <w:t>Evidenciar el diagnóstico normativo</w:t>
      </w:r>
      <w:r>
        <w:t xml:space="preserve"> realizado sobre los controles aplicables al SGSI institucional.</w:t>
      </w:r>
    </w:p>
    <w:p w14:paraId="3507E43E" w14:textId="77777777" w:rsidR="009A66D7" w:rsidRDefault="009A66D7" w:rsidP="00001C33">
      <w:pPr>
        <w:pStyle w:val="Prrafodelista"/>
        <w:numPr>
          <w:ilvl w:val="0"/>
          <w:numId w:val="69"/>
        </w:numPr>
      </w:pPr>
      <w:r w:rsidRPr="00001C33">
        <w:rPr>
          <w:b/>
          <w:bCs/>
        </w:rPr>
        <w:t>Justificar las acciones correctivas</w:t>
      </w:r>
      <w:r>
        <w:t xml:space="preserve"> incluidas en la hoja de ruta del PETI y en el Plan de Tratamiento de Riesgos.</w:t>
      </w:r>
    </w:p>
    <w:p w14:paraId="0ACBE615" w14:textId="77777777" w:rsidR="009A66D7" w:rsidRDefault="009A66D7" w:rsidP="00001C33">
      <w:pPr>
        <w:pStyle w:val="Prrafodelista"/>
        <w:numPr>
          <w:ilvl w:val="0"/>
          <w:numId w:val="69"/>
        </w:numPr>
      </w:pPr>
      <w:r w:rsidRPr="00001C33">
        <w:rPr>
          <w:b/>
          <w:bCs/>
        </w:rPr>
        <w:t>Asegurar trazabilidad contractual</w:t>
      </w:r>
      <w:r>
        <w:t xml:space="preserve"> con el Contrato 459-2025 y los lineamientos MSPI (Decreto 1078/2015, Decreto 338/2022, Resolución 746/2022).</w:t>
      </w:r>
    </w:p>
    <w:p w14:paraId="4B467903" w14:textId="77777777" w:rsidR="009A66D7" w:rsidRDefault="009A66D7" w:rsidP="00001C33">
      <w:pPr>
        <w:pStyle w:val="Prrafodelista"/>
        <w:numPr>
          <w:ilvl w:val="0"/>
          <w:numId w:val="69"/>
        </w:numPr>
      </w:pPr>
      <w:r w:rsidRPr="00001C33">
        <w:rPr>
          <w:b/>
          <w:bCs/>
        </w:rPr>
        <w:t xml:space="preserve">Proveer </w:t>
      </w:r>
      <w:proofErr w:type="spellStart"/>
      <w:r w:rsidRPr="00001C33">
        <w:rPr>
          <w:b/>
          <w:bCs/>
        </w:rPr>
        <w:t>defendibilidad</w:t>
      </w:r>
      <w:proofErr w:type="spellEnd"/>
      <w:r w:rsidRPr="00001C33">
        <w:rPr>
          <w:b/>
          <w:bCs/>
        </w:rPr>
        <w:t xml:space="preserve"> ante auditoría externa</w:t>
      </w:r>
      <w:r>
        <w:t>, mediante la Declaración de Aplicabilidad (SOA) y las evidencias esperadas por control.</w:t>
      </w:r>
    </w:p>
    <w:p w14:paraId="6AFB0D1A" w14:textId="521C4BF1" w:rsidR="009A66D7" w:rsidRPr="009A66D7" w:rsidRDefault="009A66D7" w:rsidP="00001C33">
      <w:r>
        <w:t>Este anexo se articula con los contenidos del Capítulo 6: Análisis de la situación actual y oportunidades de mejora, específicamente en los apartados de Riesgos, Seguridad y Políticas TI, y constituye la base para los hitos SGSI definidos en la hoja de ruta (Q2–Q4 2026; Q1–Q2 2027).</w:t>
      </w:r>
    </w:p>
    <w:p w14:paraId="2F421265" w14:textId="77777777" w:rsidR="00183703" w:rsidRPr="00183703" w:rsidRDefault="00183703" w:rsidP="00001C33">
      <w:pPr>
        <w:rPr>
          <w:lang w:eastAsia="es-CO"/>
        </w:rPr>
      </w:pPr>
      <w:r w:rsidRPr="00183703">
        <w:rPr>
          <w:lang w:eastAsia="es-CO"/>
        </w:rPr>
        <w:t xml:space="preserve">Las brechas priorizadas responden al lineamiento </w:t>
      </w:r>
      <w:r w:rsidRPr="00183703">
        <w:rPr>
          <w:b/>
          <w:bCs/>
          <w:lang w:eastAsia="es-CO"/>
        </w:rPr>
        <w:t>EO 02</w:t>
      </w:r>
      <w:r w:rsidRPr="00183703">
        <w:rPr>
          <w:lang w:eastAsia="es-CO"/>
        </w:rPr>
        <w:t xml:space="preserve"> y se cierran con la operación del </w:t>
      </w:r>
      <w:r w:rsidRPr="00183703">
        <w:rPr>
          <w:b/>
          <w:bCs/>
          <w:lang w:eastAsia="es-CO"/>
        </w:rPr>
        <w:t>SGSI en ISO/IEC 27001:2022</w:t>
      </w:r>
      <w:r w:rsidRPr="00183703">
        <w:rPr>
          <w:lang w:eastAsia="es-CO"/>
        </w:rPr>
        <w:t xml:space="preserve">: </w:t>
      </w:r>
      <w:r w:rsidRPr="00183703">
        <w:rPr>
          <w:b/>
          <w:bCs/>
          <w:lang w:eastAsia="es-CO"/>
        </w:rPr>
        <w:t>SOA</w:t>
      </w:r>
      <w:r w:rsidRPr="00183703">
        <w:rPr>
          <w:lang w:eastAsia="es-CO"/>
        </w:rPr>
        <w:t xml:space="preserve">, </w:t>
      </w:r>
      <w:r w:rsidRPr="00183703">
        <w:rPr>
          <w:b/>
          <w:bCs/>
          <w:lang w:eastAsia="es-CO"/>
        </w:rPr>
        <w:t>plan de tratamiento</w:t>
      </w:r>
      <w:r w:rsidRPr="00183703">
        <w:rPr>
          <w:lang w:eastAsia="es-CO"/>
        </w:rPr>
        <w:t xml:space="preserve">, </w:t>
      </w:r>
      <w:r w:rsidRPr="00183703">
        <w:rPr>
          <w:b/>
          <w:bCs/>
          <w:lang w:eastAsia="es-CO"/>
        </w:rPr>
        <w:t>cifrado</w:t>
      </w:r>
      <w:r w:rsidRPr="00183703">
        <w:rPr>
          <w:lang w:eastAsia="es-CO"/>
        </w:rPr>
        <w:t xml:space="preserve">, </w:t>
      </w:r>
      <w:r w:rsidRPr="00183703">
        <w:rPr>
          <w:b/>
          <w:bCs/>
          <w:lang w:eastAsia="es-CO"/>
        </w:rPr>
        <w:t>EDR</w:t>
      </w:r>
      <w:r w:rsidRPr="00183703">
        <w:rPr>
          <w:lang w:eastAsia="es-CO"/>
        </w:rPr>
        <w:t xml:space="preserve">, </w:t>
      </w:r>
      <w:r w:rsidRPr="00183703">
        <w:rPr>
          <w:b/>
          <w:bCs/>
          <w:lang w:eastAsia="es-CO"/>
        </w:rPr>
        <w:t>gestión de vulnerabilidades</w:t>
      </w:r>
      <w:r w:rsidRPr="00183703">
        <w:rPr>
          <w:lang w:eastAsia="es-CO"/>
        </w:rPr>
        <w:t xml:space="preserve"> y </w:t>
      </w:r>
      <w:r w:rsidRPr="00183703">
        <w:rPr>
          <w:b/>
          <w:bCs/>
          <w:lang w:eastAsia="es-CO"/>
        </w:rPr>
        <w:t>seguridad en la nube</w:t>
      </w:r>
      <w:r w:rsidRPr="00183703">
        <w:rPr>
          <w:lang w:eastAsia="es-CO"/>
        </w:rPr>
        <w:t>, con evidencias verificables.</w:t>
      </w:r>
    </w:p>
    <w:p w14:paraId="07B5E1C4" w14:textId="77777777" w:rsidR="00D1404F" w:rsidRPr="00D1404F" w:rsidRDefault="00D1404F" w:rsidP="00001C33"/>
    <w:tbl>
      <w:tblPr>
        <w:tblStyle w:val="TabladeRenoBo"/>
        <w:tblW w:w="5000" w:type="pct"/>
        <w:tblLook w:val="0420" w:firstRow="1" w:lastRow="0" w:firstColumn="0" w:lastColumn="0" w:noHBand="0" w:noVBand="1"/>
      </w:tblPr>
      <w:tblGrid>
        <w:gridCol w:w="784"/>
        <w:gridCol w:w="2196"/>
        <w:gridCol w:w="1154"/>
        <w:gridCol w:w="2895"/>
        <w:gridCol w:w="3743"/>
        <w:gridCol w:w="2314"/>
      </w:tblGrid>
      <w:tr w:rsidR="00021221" w:rsidRPr="008F63B8" w14:paraId="5D3DDA72" w14:textId="214D15FA" w:rsidTr="00384B2A">
        <w:trPr>
          <w:cnfStyle w:val="100000000000" w:firstRow="1" w:lastRow="0" w:firstColumn="0" w:lastColumn="0" w:oddVBand="0" w:evenVBand="0" w:oddHBand="0" w:evenHBand="0" w:firstRowFirstColumn="0" w:firstRowLastColumn="0" w:lastRowFirstColumn="0" w:lastRowLastColumn="0"/>
          <w:trHeight w:val="1134"/>
          <w:tblHeader/>
        </w:trPr>
        <w:tc>
          <w:tcPr>
            <w:tcW w:w="300" w:type="pct"/>
          </w:tcPr>
          <w:p w14:paraId="2A8AC484" w14:textId="62BA7B72" w:rsidR="00384B2A" w:rsidRPr="008F63B8" w:rsidRDefault="00384B2A" w:rsidP="008F63B8">
            <w:r>
              <w:lastRenderedPageBreak/>
              <w:t>ISO</w:t>
            </w:r>
          </w:p>
        </w:tc>
        <w:tc>
          <w:tcPr>
            <w:tcW w:w="839" w:type="pct"/>
          </w:tcPr>
          <w:p w14:paraId="28A1BC9E" w14:textId="1D6DDC98" w:rsidR="00384B2A" w:rsidRPr="008F63B8" w:rsidRDefault="00384B2A" w:rsidP="0015368B">
            <w:r w:rsidRPr="008F63B8">
              <w:t>Control</w:t>
            </w:r>
          </w:p>
        </w:tc>
        <w:tc>
          <w:tcPr>
            <w:tcW w:w="441" w:type="pct"/>
          </w:tcPr>
          <w:p w14:paraId="5FCDC9DF" w14:textId="77777777" w:rsidR="00384B2A" w:rsidRPr="008F63B8" w:rsidRDefault="00384B2A" w:rsidP="008F63B8">
            <w:r w:rsidRPr="008F63B8">
              <w:t>Estado</w:t>
            </w:r>
          </w:p>
        </w:tc>
        <w:tc>
          <w:tcPr>
            <w:tcW w:w="1106" w:type="pct"/>
          </w:tcPr>
          <w:p w14:paraId="74C64CFF" w14:textId="26C0203A" w:rsidR="00384B2A" w:rsidRPr="008F63B8" w:rsidRDefault="00384B2A" w:rsidP="008F63B8">
            <w:r w:rsidRPr="008F63B8">
              <w:t>Brecha / Justificación</w:t>
            </w:r>
          </w:p>
        </w:tc>
        <w:tc>
          <w:tcPr>
            <w:tcW w:w="1430" w:type="pct"/>
          </w:tcPr>
          <w:p w14:paraId="7684BC6F" w14:textId="24ACD666" w:rsidR="00384B2A" w:rsidRPr="008F63B8" w:rsidRDefault="00384B2A" w:rsidP="008F63B8">
            <w:r w:rsidRPr="008F63B8">
              <w:t>Acción propuesta</w:t>
            </w:r>
          </w:p>
        </w:tc>
        <w:tc>
          <w:tcPr>
            <w:tcW w:w="884" w:type="pct"/>
          </w:tcPr>
          <w:p w14:paraId="2550E346" w14:textId="29F7E4A4" w:rsidR="00384B2A" w:rsidRPr="008F63B8" w:rsidDel="00AB05C4" w:rsidRDefault="00384B2A" w:rsidP="008F63B8">
            <w:r w:rsidRPr="008F63B8">
              <w:t>Evidencia esperada</w:t>
            </w:r>
          </w:p>
        </w:tc>
      </w:tr>
      <w:tr w:rsidR="00021221" w:rsidRPr="008F63B8" w14:paraId="75C666C6" w14:textId="6E9CD4F8" w:rsidTr="00384B2A">
        <w:trPr>
          <w:cnfStyle w:val="000000100000" w:firstRow="0" w:lastRow="0" w:firstColumn="0" w:lastColumn="0" w:oddVBand="0" w:evenVBand="0" w:oddHBand="1" w:evenHBand="0" w:firstRowFirstColumn="0" w:firstRowLastColumn="0" w:lastRowFirstColumn="0" w:lastRowLastColumn="0"/>
        </w:trPr>
        <w:tc>
          <w:tcPr>
            <w:tcW w:w="300" w:type="pct"/>
          </w:tcPr>
          <w:p w14:paraId="28F22573" w14:textId="2A55621E" w:rsidR="00384B2A" w:rsidRPr="008F63B8" w:rsidRDefault="00384B2A" w:rsidP="008F63B8">
            <w:r w:rsidRPr="008F63B8">
              <w:t>5.9</w:t>
            </w:r>
          </w:p>
        </w:tc>
        <w:tc>
          <w:tcPr>
            <w:tcW w:w="839" w:type="pct"/>
          </w:tcPr>
          <w:p w14:paraId="6C93850A" w14:textId="5BF79771" w:rsidR="00384B2A" w:rsidRPr="008F63B8" w:rsidRDefault="00384B2A" w:rsidP="008F63B8">
            <w:r w:rsidRPr="008F63B8">
              <w:t>Inventario de información y activos asociados</w:t>
            </w:r>
          </w:p>
        </w:tc>
        <w:tc>
          <w:tcPr>
            <w:tcW w:w="441" w:type="pct"/>
          </w:tcPr>
          <w:p w14:paraId="7263CFC9" w14:textId="44799E32" w:rsidR="00384B2A" w:rsidRPr="008F63B8" w:rsidRDefault="00384B2A" w:rsidP="008F63B8">
            <w:r w:rsidRPr="008F63B8">
              <w:t>Parcial</w:t>
            </w:r>
          </w:p>
        </w:tc>
        <w:tc>
          <w:tcPr>
            <w:tcW w:w="1106" w:type="pct"/>
          </w:tcPr>
          <w:p w14:paraId="7A27354C" w14:textId="08B6BD55" w:rsidR="00384B2A" w:rsidRPr="008F63B8" w:rsidRDefault="00384B2A" w:rsidP="008F63B8">
            <w:r w:rsidRPr="008F63B8">
              <w:t>Aplica por obligatoriedad del Contrato 459</w:t>
            </w:r>
            <w:r w:rsidRPr="008F63B8">
              <w:noBreakHyphen/>
              <w:t>2025 (Cl. Quinta), lineamientos MSPI MinTIC (</w:t>
            </w:r>
            <w:proofErr w:type="spellStart"/>
            <w:r w:rsidRPr="008F63B8">
              <w:t>Dec</w:t>
            </w:r>
            <w:proofErr w:type="spellEnd"/>
            <w:r w:rsidRPr="008F63B8">
              <w:t xml:space="preserve">. 1078/2015; </w:t>
            </w:r>
            <w:proofErr w:type="spellStart"/>
            <w:r w:rsidRPr="008F63B8">
              <w:t>Dec</w:t>
            </w:r>
            <w:proofErr w:type="spellEnd"/>
            <w:r w:rsidRPr="008F63B8">
              <w:t>. 338/2022; Res. 746/2022) y la Política General de Seguridad y Privacidad de la Información (versión 2025). Cumplimiento Contractual 459-2025 – Cl. Quinta – Fase I, numeral 11: Inventario y clasificación de activos de información.</w:t>
            </w:r>
          </w:p>
        </w:tc>
        <w:tc>
          <w:tcPr>
            <w:tcW w:w="1430" w:type="pct"/>
          </w:tcPr>
          <w:p w14:paraId="4D349860" w14:textId="658A1F32" w:rsidR="00384B2A" w:rsidRPr="008F63B8" w:rsidRDefault="00384B2A" w:rsidP="008F63B8">
            <w:r w:rsidRPr="008F63B8">
              <w:t>Levantar y mantener inventario de información y activos (CMDB), asignar propietarios y ciclo de vida.</w:t>
            </w:r>
          </w:p>
        </w:tc>
        <w:tc>
          <w:tcPr>
            <w:tcW w:w="884" w:type="pct"/>
          </w:tcPr>
          <w:p w14:paraId="11A311D4" w14:textId="60F04244" w:rsidR="00384B2A" w:rsidRPr="008F63B8" w:rsidRDefault="00384B2A" w:rsidP="008F63B8">
            <w:r w:rsidRPr="008F63B8">
              <w:t>CMDB publicada; actas de revisión; propietarios asignados.</w:t>
            </w:r>
          </w:p>
        </w:tc>
      </w:tr>
      <w:tr w:rsidR="00021221" w:rsidRPr="008F63B8" w14:paraId="75088162" w14:textId="6C2BDFEC" w:rsidTr="00384B2A">
        <w:trPr>
          <w:cnfStyle w:val="000000010000" w:firstRow="0" w:lastRow="0" w:firstColumn="0" w:lastColumn="0" w:oddVBand="0" w:evenVBand="0" w:oddHBand="0" w:evenHBand="1" w:firstRowFirstColumn="0" w:firstRowLastColumn="0" w:lastRowFirstColumn="0" w:lastRowLastColumn="0"/>
        </w:trPr>
        <w:tc>
          <w:tcPr>
            <w:tcW w:w="300" w:type="pct"/>
          </w:tcPr>
          <w:p w14:paraId="5761BA35" w14:textId="661B4327" w:rsidR="00384B2A" w:rsidRPr="008F63B8" w:rsidRDefault="00384B2A" w:rsidP="008F63B8">
            <w:r w:rsidRPr="008F63B8">
              <w:lastRenderedPageBreak/>
              <w:t>5.11</w:t>
            </w:r>
          </w:p>
        </w:tc>
        <w:tc>
          <w:tcPr>
            <w:tcW w:w="839" w:type="pct"/>
          </w:tcPr>
          <w:p w14:paraId="5B315BE5" w14:textId="1D1D0ED9" w:rsidR="00384B2A" w:rsidRPr="008F63B8" w:rsidRDefault="00384B2A" w:rsidP="008F63B8">
            <w:r w:rsidRPr="008F63B8">
              <w:t>Devolución de activos</w:t>
            </w:r>
          </w:p>
        </w:tc>
        <w:tc>
          <w:tcPr>
            <w:tcW w:w="441" w:type="pct"/>
          </w:tcPr>
          <w:p w14:paraId="0F9F3577" w14:textId="7ECF4E74" w:rsidR="00384B2A" w:rsidRPr="008F63B8" w:rsidRDefault="00384B2A" w:rsidP="008F63B8">
            <w:r w:rsidRPr="008F63B8">
              <w:t>Parcial</w:t>
            </w:r>
          </w:p>
        </w:tc>
        <w:tc>
          <w:tcPr>
            <w:tcW w:w="1106" w:type="pct"/>
          </w:tcPr>
          <w:p w14:paraId="69D2BE77" w14:textId="515FE06E" w:rsidR="00384B2A" w:rsidRPr="008F63B8" w:rsidRDefault="00384B2A" w:rsidP="008F63B8">
            <w:r w:rsidRPr="008F63B8">
              <w:t>Aplica por obligatoriedad del Contrato 459</w:t>
            </w:r>
            <w:r w:rsidRPr="008F63B8">
              <w:noBreakHyphen/>
              <w:t>2025 (Cl. Quinta), lineamientos MSPI MinTIC (</w:t>
            </w:r>
            <w:proofErr w:type="spellStart"/>
            <w:r w:rsidRPr="008F63B8">
              <w:t>Dec</w:t>
            </w:r>
            <w:proofErr w:type="spellEnd"/>
            <w:r w:rsidRPr="008F63B8">
              <w:t xml:space="preserve">. 1078/2015; </w:t>
            </w:r>
            <w:proofErr w:type="spellStart"/>
            <w:r w:rsidRPr="008F63B8">
              <w:t>Dec</w:t>
            </w:r>
            <w:proofErr w:type="spellEnd"/>
            <w:r w:rsidRPr="008F63B8">
              <w:t>. 338/2022; Res. 746/2022) y la Política General de Seguridad y Privacidad de la Información (versión 2025).</w:t>
            </w:r>
          </w:p>
        </w:tc>
        <w:tc>
          <w:tcPr>
            <w:tcW w:w="1430" w:type="pct"/>
          </w:tcPr>
          <w:p w14:paraId="54E1C9D3" w14:textId="47E72FAF" w:rsidR="00384B2A" w:rsidRPr="008F63B8" w:rsidRDefault="00384B2A" w:rsidP="008F63B8">
            <w:r w:rsidRPr="008F63B8">
              <w:t xml:space="preserve">Formalizar procedimiento de devolución de activos con </w:t>
            </w:r>
            <w:proofErr w:type="spellStart"/>
            <w:r w:rsidRPr="008F63B8">
              <w:t>checklist</w:t>
            </w:r>
            <w:proofErr w:type="spellEnd"/>
            <w:r w:rsidRPr="008F63B8">
              <w:t xml:space="preserve"> y evidencias en mesa de ayuda.</w:t>
            </w:r>
          </w:p>
        </w:tc>
        <w:tc>
          <w:tcPr>
            <w:tcW w:w="884" w:type="pct"/>
          </w:tcPr>
          <w:p w14:paraId="6A3A4ECD" w14:textId="488E67D8" w:rsidR="00384B2A" w:rsidRPr="008F63B8" w:rsidRDefault="00384B2A" w:rsidP="008F63B8">
            <w:r w:rsidRPr="008F63B8">
              <w:t xml:space="preserve">Procedimiento aprobado; </w:t>
            </w:r>
            <w:proofErr w:type="gramStart"/>
            <w:r w:rsidRPr="008F63B8">
              <w:t>tickets</w:t>
            </w:r>
            <w:proofErr w:type="gramEnd"/>
            <w:r w:rsidRPr="008F63B8">
              <w:t xml:space="preserve"> de devolución con evidencia.</w:t>
            </w:r>
          </w:p>
        </w:tc>
      </w:tr>
      <w:tr w:rsidR="00021221" w:rsidRPr="008F63B8" w14:paraId="528A686F" w14:textId="77777777" w:rsidTr="00384B2A">
        <w:trPr>
          <w:cnfStyle w:val="000000100000" w:firstRow="0" w:lastRow="0" w:firstColumn="0" w:lastColumn="0" w:oddVBand="0" w:evenVBand="0" w:oddHBand="1" w:evenHBand="0" w:firstRowFirstColumn="0" w:firstRowLastColumn="0" w:lastRowFirstColumn="0" w:lastRowLastColumn="0"/>
        </w:trPr>
        <w:tc>
          <w:tcPr>
            <w:tcW w:w="300" w:type="pct"/>
          </w:tcPr>
          <w:p w14:paraId="5F4E8FF0" w14:textId="01C330A6" w:rsidR="00384B2A" w:rsidRPr="008F63B8" w:rsidDel="00373433" w:rsidRDefault="00384B2A" w:rsidP="008F63B8">
            <w:r w:rsidRPr="008F63B8">
              <w:t>5.12</w:t>
            </w:r>
          </w:p>
        </w:tc>
        <w:tc>
          <w:tcPr>
            <w:tcW w:w="839" w:type="pct"/>
          </w:tcPr>
          <w:p w14:paraId="63F4C453" w14:textId="255F0BF9" w:rsidR="00384B2A" w:rsidRPr="008F63B8" w:rsidDel="00373433" w:rsidRDefault="00384B2A" w:rsidP="008F63B8">
            <w:r w:rsidRPr="008F63B8">
              <w:t>Clasificación de la información</w:t>
            </w:r>
          </w:p>
        </w:tc>
        <w:tc>
          <w:tcPr>
            <w:tcW w:w="441" w:type="pct"/>
          </w:tcPr>
          <w:p w14:paraId="401C91B3" w14:textId="4A5B2480" w:rsidR="00384B2A" w:rsidRPr="008F63B8" w:rsidDel="00373433" w:rsidRDefault="00384B2A" w:rsidP="008F63B8">
            <w:r w:rsidRPr="008F63B8">
              <w:t>Parcial</w:t>
            </w:r>
          </w:p>
        </w:tc>
        <w:tc>
          <w:tcPr>
            <w:tcW w:w="1106" w:type="pct"/>
          </w:tcPr>
          <w:p w14:paraId="230E48EF" w14:textId="6631B2F3" w:rsidR="00384B2A" w:rsidRPr="008F63B8" w:rsidDel="00373433" w:rsidRDefault="00384B2A" w:rsidP="008F63B8">
            <w:r w:rsidRPr="008F63B8">
              <w:t>Aplica por obligatoriedad del Contrato 459</w:t>
            </w:r>
            <w:r w:rsidRPr="008F63B8">
              <w:noBreakHyphen/>
              <w:t>2025 (Cl. Quinta), lineamientos MSPI MinTIC (</w:t>
            </w:r>
            <w:proofErr w:type="spellStart"/>
            <w:r w:rsidRPr="008F63B8">
              <w:t>Dec</w:t>
            </w:r>
            <w:proofErr w:type="spellEnd"/>
            <w:r w:rsidRPr="008F63B8">
              <w:t xml:space="preserve">. 1078/2015; </w:t>
            </w:r>
            <w:proofErr w:type="spellStart"/>
            <w:r w:rsidRPr="008F63B8">
              <w:t>Dec</w:t>
            </w:r>
            <w:proofErr w:type="spellEnd"/>
            <w:r w:rsidRPr="008F63B8">
              <w:t xml:space="preserve">. 338/2022; Res. 746/2022) y la Política </w:t>
            </w:r>
            <w:r w:rsidRPr="008F63B8">
              <w:lastRenderedPageBreak/>
              <w:t>General de Seguridad y Privacidad de la Información (versión 2025).</w:t>
            </w:r>
          </w:p>
        </w:tc>
        <w:tc>
          <w:tcPr>
            <w:tcW w:w="1430" w:type="pct"/>
          </w:tcPr>
          <w:p w14:paraId="7610C88C" w14:textId="3EFE9C8B" w:rsidR="00384B2A" w:rsidRPr="008F63B8" w:rsidDel="00373433" w:rsidRDefault="00384B2A" w:rsidP="008F63B8">
            <w:r w:rsidRPr="008F63B8">
              <w:lastRenderedPageBreak/>
              <w:t>Definir política y esquema de clasificación (pública/interna/confidencial), capacitar y auditar.</w:t>
            </w:r>
          </w:p>
        </w:tc>
        <w:tc>
          <w:tcPr>
            <w:tcW w:w="884" w:type="pct"/>
          </w:tcPr>
          <w:p w14:paraId="25F8BD7F" w14:textId="6A2C4659" w:rsidR="00384B2A" w:rsidRPr="008F63B8" w:rsidRDefault="00384B2A" w:rsidP="008F63B8">
            <w:r w:rsidRPr="008F63B8">
              <w:t>Política de clasificación publicada; registros de aplicación en documentos.</w:t>
            </w:r>
          </w:p>
        </w:tc>
      </w:tr>
      <w:tr w:rsidR="00021221" w:rsidRPr="008F63B8" w14:paraId="46A1F1BE" w14:textId="77777777" w:rsidTr="00384B2A">
        <w:trPr>
          <w:cnfStyle w:val="000000010000" w:firstRow="0" w:lastRow="0" w:firstColumn="0" w:lastColumn="0" w:oddVBand="0" w:evenVBand="0" w:oddHBand="0" w:evenHBand="1" w:firstRowFirstColumn="0" w:firstRowLastColumn="0" w:lastRowFirstColumn="0" w:lastRowLastColumn="0"/>
        </w:trPr>
        <w:tc>
          <w:tcPr>
            <w:tcW w:w="300" w:type="pct"/>
          </w:tcPr>
          <w:p w14:paraId="22D5461D" w14:textId="5AB2660B" w:rsidR="00384B2A" w:rsidRPr="008F63B8" w:rsidDel="00373433" w:rsidRDefault="00384B2A" w:rsidP="008F63B8">
            <w:r w:rsidRPr="008F63B8">
              <w:t>5.13</w:t>
            </w:r>
          </w:p>
        </w:tc>
        <w:tc>
          <w:tcPr>
            <w:tcW w:w="839" w:type="pct"/>
          </w:tcPr>
          <w:p w14:paraId="6AEF8D91" w14:textId="233DC990" w:rsidR="00384B2A" w:rsidRPr="008F63B8" w:rsidDel="00373433" w:rsidRDefault="00384B2A" w:rsidP="008F63B8">
            <w:r w:rsidRPr="008F63B8">
              <w:t>Etiquetado de la información</w:t>
            </w:r>
          </w:p>
        </w:tc>
        <w:tc>
          <w:tcPr>
            <w:tcW w:w="441" w:type="pct"/>
          </w:tcPr>
          <w:p w14:paraId="0316D503" w14:textId="146A6A2A" w:rsidR="00384B2A" w:rsidRPr="008F63B8" w:rsidDel="00373433" w:rsidRDefault="00384B2A" w:rsidP="008F63B8">
            <w:r w:rsidRPr="008F63B8">
              <w:t>Parcial</w:t>
            </w:r>
          </w:p>
        </w:tc>
        <w:tc>
          <w:tcPr>
            <w:tcW w:w="1106" w:type="pct"/>
          </w:tcPr>
          <w:p w14:paraId="1DF685C5" w14:textId="1BAB1010" w:rsidR="00384B2A" w:rsidRPr="008F63B8" w:rsidDel="00373433" w:rsidRDefault="00384B2A" w:rsidP="008F63B8">
            <w:r w:rsidRPr="008F63B8">
              <w:t>Aplica por obligatoriedad del Contrato 459</w:t>
            </w:r>
            <w:r w:rsidRPr="008F63B8">
              <w:noBreakHyphen/>
              <w:t>2025 (Cl. Quinta), lineamientos MSPI MinTIC (</w:t>
            </w:r>
            <w:proofErr w:type="spellStart"/>
            <w:r w:rsidRPr="008F63B8">
              <w:t>Dec</w:t>
            </w:r>
            <w:proofErr w:type="spellEnd"/>
            <w:r w:rsidRPr="008F63B8">
              <w:t xml:space="preserve">. 1078/2015; </w:t>
            </w:r>
            <w:proofErr w:type="spellStart"/>
            <w:r w:rsidRPr="008F63B8">
              <w:t>Dec</w:t>
            </w:r>
            <w:proofErr w:type="spellEnd"/>
            <w:r w:rsidRPr="008F63B8">
              <w:t>. 338/2022; Res. 746/2022) y la Política General de Seguridad y Privacidad de la Información (versión 2025).</w:t>
            </w:r>
          </w:p>
        </w:tc>
        <w:tc>
          <w:tcPr>
            <w:tcW w:w="1430" w:type="pct"/>
          </w:tcPr>
          <w:p w14:paraId="15769A75" w14:textId="70841E9D" w:rsidR="00384B2A" w:rsidRPr="008F63B8" w:rsidDel="00373433" w:rsidRDefault="00384B2A" w:rsidP="008F63B8">
            <w:r w:rsidRPr="008F63B8">
              <w:t>Implementar etiquetado y metadatos; integrar con DLP y flujo documental.</w:t>
            </w:r>
          </w:p>
        </w:tc>
        <w:tc>
          <w:tcPr>
            <w:tcW w:w="884" w:type="pct"/>
          </w:tcPr>
          <w:p w14:paraId="39211EA8" w14:textId="2C0BD757" w:rsidR="00384B2A" w:rsidRPr="008F63B8" w:rsidRDefault="00384B2A" w:rsidP="008F63B8">
            <w:r w:rsidRPr="008F63B8">
              <w:t>Etiquetas aplicadas; reportes de DLP; auditoría de metadatos.</w:t>
            </w:r>
          </w:p>
        </w:tc>
      </w:tr>
      <w:tr w:rsidR="00021221" w:rsidRPr="008F63B8" w14:paraId="2D0ACC71" w14:textId="77777777" w:rsidTr="00384B2A">
        <w:trPr>
          <w:cnfStyle w:val="000000100000" w:firstRow="0" w:lastRow="0" w:firstColumn="0" w:lastColumn="0" w:oddVBand="0" w:evenVBand="0" w:oddHBand="1" w:evenHBand="0" w:firstRowFirstColumn="0" w:firstRowLastColumn="0" w:lastRowFirstColumn="0" w:lastRowLastColumn="0"/>
        </w:trPr>
        <w:tc>
          <w:tcPr>
            <w:tcW w:w="300" w:type="pct"/>
          </w:tcPr>
          <w:p w14:paraId="131198D4" w14:textId="1B382197" w:rsidR="00384B2A" w:rsidRPr="008F63B8" w:rsidDel="00373433" w:rsidRDefault="00384B2A" w:rsidP="008F63B8">
            <w:r w:rsidRPr="008F63B8">
              <w:t>5.17</w:t>
            </w:r>
          </w:p>
        </w:tc>
        <w:tc>
          <w:tcPr>
            <w:tcW w:w="839" w:type="pct"/>
          </w:tcPr>
          <w:p w14:paraId="2520BEE1" w14:textId="035B99D6" w:rsidR="00384B2A" w:rsidRPr="008F63B8" w:rsidDel="00373433" w:rsidRDefault="00384B2A" w:rsidP="008F63B8">
            <w:r w:rsidRPr="008F63B8">
              <w:t>Información de autenticación</w:t>
            </w:r>
          </w:p>
        </w:tc>
        <w:tc>
          <w:tcPr>
            <w:tcW w:w="441" w:type="pct"/>
          </w:tcPr>
          <w:p w14:paraId="74478A9D" w14:textId="6C296036" w:rsidR="00384B2A" w:rsidRPr="008F63B8" w:rsidDel="00373433" w:rsidRDefault="00384B2A" w:rsidP="008F63B8">
            <w:r w:rsidRPr="008F63B8">
              <w:t>Parcial</w:t>
            </w:r>
          </w:p>
        </w:tc>
        <w:tc>
          <w:tcPr>
            <w:tcW w:w="1106" w:type="pct"/>
          </w:tcPr>
          <w:p w14:paraId="779D90CF" w14:textId="0C93EBFD" w:rsidR="00384B2A" w:rsidRPr="008F63B8" w:rsidDel="00373433" w:rsidRDefault="00384B2A" w:rsidP="008F63B8">
            <w:r w:rsidRPr="008F63B8">
              <w:t>Aplica por obligatoriedad del Contrato 459</w:t>
            </w:r>
            <w:r w:rsidRPr="008F63B8">
              <w:noBreakHyphen/>
              <w:t xml:space="preserve">2025 (Cl. Quinta), lineamientos MSPI </w:t>
            </w:r>
            <w:r w:rsidRPr="008F63B8">
              <w:lastRenderedPageBreak/>
              <w:t>MinTIC (</w:t>
            </w:r>
            <w:proofErr w:type="spellStart"/>
            <w:r w:rsidRPr="008F63B8">
              <w:t>Dec</w:t>
            </w:r>
            <w:proofErr w:type="spellEnd"/>
            <w:r w:rsidRPr="008F63B8">
              <w:t xml:space="preserve">. 1078/2015; </w:t>
            </w:r>
            <w:proofErr w:type="spellStart"/>
            <w:r w:rsidRPr="008F63B8">
              <w:t>Dec</w:t>
            </w:r>
            <w:proofErr w:type="spellEnd"/>
            <w:r w:rsidRPr="008F63B8">
              <w:t>. 338/2022; Res. 746/2022) y la Política General de Seguridad y Privacidad de la Información (versión 2025).</w:t>
            </w:r>
          </w:p>
        </w:tc>
        <w:tc>
          <w:tcPr>
            <w:tcW w:w="1430" w:type="pct"/>
          </w:tcPr>
          <w:p w14:paraId="72C94510" w14:textId="27B0D23F" w:rsidR="00384B2A" w:rsidRPr="008F63B8" w:rsidDel="00373433" w:rsidRDefault="00384B2A" w:rsidP="008F63B8">
            <w:r w:rsidRPr="008F63B8">
              <w:lastRenderedPageBreak/>
              <w:t xml:space="preserve">Política de credenciales y secretos; MFA; rotación y custodia en </w:t>
            </w:r>
            <w:proofErr w:type="spellStart"/>
            <w:r w:rsidRPr="008F63B8">
              <w:t>vault</w:t>
            </w:r>
            <w:proofErr w:type="spellEnd"/>
            <w:r w:rsidRPr="008F63B8">
              <w:t>.</w:t>
            </w:r>
          </w:p>
        </w:tc>
        <w:tc>
          <w:tcPr>
            <w:tcW w:w="884" w:type="pct"/>
          </w:tcPr>
          <w:p w14:paraId="36065C2C" w14:textId="0E8323C6" w:rsidR="00384B2A" w:rsidRPr="008F63B8" w:rsidRDefault="00384B2A" w:rsidP="008F63B8">
            <w:r w:rsidRPr="008F63B8">
              <w:t xml:space="preserve">Política de contraseñas; MFA </w:t>
            </w:r>
            <w:r w:rsidRPr="008F63B8">
              <w:lastRenderedPageBreak/>
              <w:t xml:space="preserve">operativa; registros de rotación en </w:t>
            </w:r>
            <w:proofErr w:type="spellStart"/>
            <w:r w:rsidRPr="008F63B8">
              <w:t>vault</w:t>
            </w:r>
            <w:proofErr w:type="spellEnd"/>
            <w:r w:rsidRPr="008F63B8">
              <w:t>.</w:t>
            </w:r>
          </w:p>
        </w:tc>
      </w:tr>
      <w:tr w:rsidR="00021221" w:rsidRPr="008F63B8" w14:paraId="08E275C8" w14:textId="77777777" w:rsidTr="00384B2A">
        <w:trPr>
          <w:cnfStyle w:val="000000010000" w:firstRow="0" w:lastRow="0" w:firstColumn="0" w:lastColumn="0" w:oddVBand="0" w:evenVBand="0" w:oddHBand="0" w:evenHBand="1" w:firstRowFirstColumn="0" w:firstRowLastColumn="0" w:lastRowFirstColumn="0" w:lastRowLastColumn="0"/>
        </w:trPr>
        <w:tc>
          <w:tcPr>
            <w:tcW w:w="300" w:type="pct"/>
          </w:tcPr>
          <w:p w14:paraId="1251D755" w14:textId="2579A8AC" w:rsidR="00384B2A" w:rsidRPr="008F63B8" w:rsidDel="00373433" w:rsidRDefault="00384B2A" w:rsidP="008F63B8">
            <w:r w:rsidRPr="008F63B8">
              <w:lastRenderedPageBreak/>
              <w:t>5.23</w:t>
            </w:r>
          </w:p>
        </w:tc>
        <w:tc>
          <w:tcPr>
            <w:tcW w:w="839" w:type="pct"/>
          </w:tcPr>
          <w:p w14:paraId="68BE87E8" w14:textId="15DE6BAA" w:rsidR="00384B2A" w:rsidRPr="008F63B8" w:rsidDel="00373433" w:rsidRDefault="00384B2A" w:rsidP="008F63B8">
            <w:r w:rsidRPr="008F63B8">
              <w:t>Seguridad en servicios en la nube</w:t>
            </w:r>
          </w:p>
        </w:tc>
        <w:tc>
          <w:tcPr>
            <w:tcW w:w="441" w:type="pct"/>
          </w:tcPr>
          <w:p w14:paraId="7070B9AD" w14:textId="10D511C8" w:rsidR="00384B2A" w:rsidRPr="008F63B8" w:rsidDel="00373433" w:rsidRDefault="00384B2A" w:rsidP="008F63B8">
            <w:r w:rsidRPr="008F63B8">
              <w:t>Parcial</w:t>
            </w:r>
          </w:p>
        </w:tc>
        <w:tc>
          <w:tcPr>
            <w:tcW w:w="1106" w:type="pct"/>
          </w:tcPr>
          <w:p w14:paraId="2F901F5B" w14:textId="5917E1E6" w:rsidR="00384B2A" w:rsidRPr="008F63B8" w:rsidDel="00373433" w:rsidRDefault="00384B2A" w:rsidP="008F63B8">
            <w:r w:rsidRPr="008F63B8">
              <w:t>Aplica por obligatoriedad del Contrato 459</w:t>
            </w:r>
            <w:r w:rsidRPr="008F63B8">
              <w:noBreakHyphen/>
              <w:t>2025 (Cl. Quinta), lineamientos MSPI MinTIC (</w:t>
            </w:r>
            <w:proofErr w:type="spellStart"/>
            <w:r w:rsidRPr="008F63B8">
              <w:t>Dec</w:t>
            </w:r>
            <w:proofErr w:type="spellEnd"/>
            <w:r w:rsidRPr="008F63B8">
              <w:t xml:space="preserve">. 1078/2015; </w:t>
            </w:r>
            <w:proofErr w:type="spellStart"/>
            <w:r w:rsidRPr="008F63B8">
              <w:t>Dec</w:t>
            </w:r>
            <w:proofErr w:type="spellEnd"/>
            <w:r w:rsidRPr="008F63B8">
              <w:t xml:space="preserve">. 338/2022; Res. 746/2022) y la Política General de Seguridad y Privacidad de la Información (versión 2025). </w:t>
            </w:r>
            <w:r w:rsidRPr="008F63B8">
              <w:lastRenderedPageBreak/>
              <w:t>Cumplimiento Contractual 459-2025 – Cl. Quinta – Fase I, numerales 20–21: arquitectura segura/segmentación; uso de servicios en la nube con requisitos de seguridad.</w:t>
            </w:r>
          </w:p>
        </w:tc>
        <w:tc>
          <w:tcPr>
            <w:tcW w:w="1430" w:type="pct"/>
          </w:tcPr>
          <w:p w14:paraId="470FA320" w14:textId="04420FE5" w:rsidR="00384B2A" w:rsidRPr="008F63B8" w:rsidDel="00373433" w:rsidRDefault="00384B2A" w:rsidP="008F63B8">
            <w:proofErr w:type="spellStart"/>
            <w:r w:rsidRPr="008F63B8">
              <w:lastRenderedPageBreak/>
              <w:t>Baseline</w:t>
            </w:r>
            <w:proofErr w:type="spellEnd"/>
            <w:r w:rsidRPr="008F63B8">
              <w:t xml:space="preserve"> de seguridad </w:t>
            </w:r>
            <w:proofErr w:type="spellStart"/>
            <w:r w:rsidRPr="008F63B8">
              <w:t>cloud</w:t>
            </w:r>
            <w:proofErr w:type="spellEnd"/>
            <w:r w:rsidRPr="008F63B8">
              <w:t xml:space="preserve">; cifrado en reposo y tránsito; </w:t>
            </w:r>
            <w:proofErr w:type="spellStart"/>
            <w:r w:rsidRPr="008F63B8">
              <w:t>logging</w:t>
            </w:r>
            <w:proofErr w:type="spellEnd"/>
            <w:r w:rsidRPr="008F63B8">
              <w:t xml:space="preserve"> y </w:t>
            </w:r>
            <w:proofErr w:type="spellStart"/>
            <w:r w:rsidRPr="008F63B8">
              <w:t>hardening</w:t>
            </w:r>
            <w:proofErr w:type="spellEnd"/>
            <w:r w:rsidRPr="008F63B8">
              <w:t xml:space="preserve"> CSP.</w:t>
            </w:r>
          </w:p>
        </w:tc>
        <w:tc>
          <w:tcPr>
            <w:tcW w:w="884" w:type="pct"/>
          </w:tcPr>
          <w:p w14:paraId="07815D3C" w14:textId="61EBAFB4" w:rsidR="00384B2A" w:rsidRPr="008F63B8" w:rsidRDefault="00384B2A" w:rsidP="008F63B8">
            <w:proofErr w:type="spellStart"/>
            <w:r w:rsidRPr="008F63B8">
              <w:t>Checklist</w:t>
            </w:r>
            <w:proofErr w:type="spellEnd"/>
            <w:r w:rsidRPr="008F63B8">
              <w:t xml:space="preserve"> de </w:t>
            </w:r>
            <w:proofErr w:type="spellStart"/>
            <w:r w:rsidRPr="008F63B8">
              <w:t>baseline</w:t>
            </w:r>
            <w:proofErr w:type="spellEnd"/>
            <w:r w:rsidRPr="008F63B8">
              <w:t xml:space="preserve"> </w:t>
            </w:r>
            <w:proofErr w:type="spellStart"/>
            <w:r w:rsidRPr="008F63B8">
              <w:t>cloud</w:t>
            </w:r>
            <w:proofErr w:type="spellEnd"/>
            <w:r w:rsidRPr="008F63B8">
              <w:t>; cifrado habilitado; logs centralizados.</w:t>
            </w:r>
          </w:p>
        </w:tc>
      </w:tr>
      <w:tr w:rsidR="00021221" w:rsidRPr="008F63B8" w14:paraId="0D60B8D7" w14:textId="77777777" w:rsidTr="00384B2A">
        <w:trPr>
          <w:cnfStyle w:val="000000100000" w:firstRow="0" w:lastRow="0" w:firstColumn="0" w:lastColumn="0" w:oddVBand="0" w:evenVBand="0" w:oddHBand="1" w:evenHBand="0" w:firstRowFirstColumn="0" w:firstRowLastColumn="0" w:lastRowFirstColumn="0" w:lastRowLastColumn="0"/>
        </w:trPr>
        <w:tc>
          <w:tcPr>
            <w:tcW w:w="300" w:type="pct"/>
          </w:tcPr>
          <w:p w14:paraId="72CD3FDA" w14:textId="456EF7DD" w:rsidR="00384B2A" w:rsidRPr="008F63B8" w:rsidDel="00373433" w:rsidRDefault="00384B2A" w:rsidP="008F63B8">
            <w:r w:rsidRPr="008F63B8">
              <w:t>5.34</w:t>
            </w:r>
          </w:p>
        </w:tc>
        <w:tc>
          <w:tcPr>
            <w:tcW w:w="839" w:type="pct"/>
          </w:tcPr>
          <w:p w14:paraId="471786B5" w14:textId="54FF1887" w:rsidR="00384B2A" w:rsidRPr="008F63B8" w:rsidDel="00373433" w:rsidRDefault="00384B2A" w:rsidP="008F63B8">
            <w:r w:rsidRPr="008F63B8">
              <w:t>Privacidad y protección de PII</w:t>
            </w:r>
          </w:p>
        </w:tc>
        <w:tc>
          <w:tcPr>
            <w:tcW w:w="441" w:type="pct"/>
          </w:tcPr>
          <w:p w14:paraId="6C97B215" w14:textId="595CD366" w:rsidR="00384B2A" w:rsidRPr="008F63B8" w:rsidDel="00373433" w:rsidRDefault="00384B2A" w:rsidP="008F63B8">
            <w:r w:rsidRPr="008F63B8">
              <w:t>Parcial</w:t>
            </w:r>
          </w:p>
        </w:tc>
        <w:tc>
          <w:tcPr>
            <w:tcW w:w="1106" w:type="pct"/>
          </w:tcPr>
          <w:p w14:paraId="1297B1CA" w14:textId="5926E085" w:rsidR="00384B2A" w:rsidRPr="008F63B8" w:rsidDel="00373433" w:rsidRDefault="00384B2A" w:rsidP="008F63B8">
            <w:r w:rsidRPr="008F63B8">
              <w:t>Aplica por obligatoriedad del Contrato 459</w:t>
            </w:r>
            <w:r w:rsidRPr="008F63B8">
              <w:noBreakHyphen/>
              <w:t>2025 (Cl. Quinta), lineamientos MSPI MinTIC (</w:t>
            </w:r>
            <w:proofErr w:type="spellStart"/>
            <w:r w:rsidRPr="008F63B8">
              <w:t>Dec</w:t>
            </w:r>
            <w:proofErr w:type="spellEnd"/>
            <w:r w:rsidRPr="008F63B8">
              <w:t xml:space="preserve">. 1078/2015; </w:t>
            </w:r>
            <w:proofErr w:type="spellStart"/>
            <w:r w:rsidRPr="008F63B8">
              <w:t>Dec</w:t>
            </w:r>
            <w:proofErr w:type="spellEnd"/>
            <w:r w:rsidRPr="008F63B8">
              <w:t xml:space="preserve">. 338/2022; Res. 746/2022) y la Política General de Seguridad y Privacidad de la </w:t>
            </w:r>
            <w:r w:rsidRPr="008F63B8">
              <w:lastRenderedPageBreak/>
              <w:t>Información (versión 2025). Cumplimiento Contractual 459-2025 – Cl. Vigésima Octava (Confidencialidad); Cl. Cuarta, numerales 7 y 17: uso adecuado y reserva de información.</w:t>
            </w:r>
          </w:p>
        </w:tc>
        <w:tc>
          <w:tcPr>
            <w:tcW w:w="1430" w:type="pct"/>
          </w:tcPr>
          <w:p w14:paraId="608C440F" w14:textId="438040CF" w:rsidR="00384B2A" w:rsidRPr="008F63B8" w:rsidDel="00373433" w:rsidRDefault="00384B2A" w:rsidP="008F63B8">
            <w:r w:rsidRPr="008F63B8">
              <w:lastRenderedPageBreak/>
              <w:t xml:space="preserve">Actualizar políticas de PII; realizar </w:t>
            </w:r>
            <w:proofErr w:type="spellStart"/>
            <w:r w:rsidRPr="008F63B8">
              <w:t>PIAs</w:t>
            </w:r>
            <w:proofErr w:type="spellEnd"/>
            <w:r w:rsidRPr="008F63B8">
              <w:t>; registros de tratamiento y evaluación de terceros.</w:t>
            </w:r>
          </w:p>
        </w:tc>
        <w:tc>
          <w:tcPr>
            <w:tcW w:w="884" w:type="pct"/>
          </w:tcPr>
          <w:p w14:paraId="64AAF408" w14:textId="7D185717" w:rsidR="00384B2A" w:rsidRPr="008F63B8" w:rsidRDefault="00384B2A" w:rsidP="008F63B8">
            <w:proofErr w:type="spellStart"/>
            <w:r w:rsidRPr="008F63B8">
              <w:t>PIAs</w:t>
            </w:r>
            <w:proofErr w:type="spellEnd"/>
            <w:r w:rsidRPr="008F63B8">
              <w:t xml:space="preserve"> elaboradas; registro de actividades de tratamiento; contratos con cláusulas de PII.</w:t>
            </w:r>
          </w:p>
        </w:tc>
      </w:tr>
      <w:tr w:rsidR="00021221" w:rsidRPr="008F63B8" w14:paraId="5CBE970B" w14:textId="77777777" w:rsidTr="00384B2A">
        <w:trPr>
          <w:cnfStyle w:val="000000010000" w:firstRow="0" w:lastRow="0" w:firstColumn="0" w:lastColumn="0" w:oddVBand="0" w:evenVBand="0" w:oddHBand="0" w:evenHBand="1" w:firstRowFirstColumn="0" w:firstRowLastColumn="0" w:lastRowFirstColumn="0" w:lastRowLastColumn="0"/>
        </w:trPr>
        <w:tc>
          <w:tcPr>
            <w:tcW w:w="300" w:type="pct"/>
          </w:tcPr>
          <w:p w14:paraId="529FD317" w14:textId="0862D50A" w:rsidR="00384B2A" w:rsidRPr="008F63B8" w:rsidDel="00373433" w:rsidRDefault="00384B2A" w:rsidP="008F63B8">
            <w:r w:rsidRPr="008F63B8">
              <w:t>8.6</w:t>
            </w:r>
          </w:p>
        </w:tc>
        <w:tc>
          <w:tcPr>
            <w:tcW w:w="839" w:type="pct"/>
          </w:tcPr>
          <w:p w14:paraId="58720207" w14:textId="771A7E40" w:rsidR="00384B2A" w:rsidRPr="008F63B8" w:rsidDel="00373433" w:rsidRDefault="00384B2A" w:rsidP="008F63B8">
            <w:r w:rsidRPr="008F63B8">
              <w:t>Gestión de la capacidad</w:t>
            </w:r>
          </w:p>
        </w:tc>
        <w:tc>
          <w:tcPr>
            <w:tcW w:w="441" w:type="pct"/>
          </w:tcPr>
          <w:p w14:paraId="28C4BD3B" w14:textId="4E6A66F8" w:rsidR="00384B2A" w:rsidRPr="008F63B8" w:rsidDel="00373433" w:rsidRDefault="00384B2A" w:rsidP="008F63B8">
            <w:r w:rsidRPr="008F63B8">
              <w:t>Parcial</w:t>
            </w:r>
          </w:p>
        </w:tc>
        <w:tc>
          <w:tcPr>
            <w:tcW w:w="1106" w:type="pct"/>
          </w:tcPr>
          <w:p w14:paraId="1E9C4F7C" w14:textId="21D108E7" w:rsidR="00384B2A" w:rsidRPr="008F63B8" w:rsidDel="00373433" w:rsidRDefault="00384B2A" w:rsidP="008F63B8">
            <w:r w:rsidRPr="008F63B8">
              <w:t>Aplica por obligatoriedad del Contrato 459</w:t>
            </w:r>
            <w:r w:rsidRPr="008F63B8">
              <w:noBreakHyphen/>
              <w:t>2025 (Cl. Quinta), lineamientos MSPI MinTIC (</w:t>
            </w:r>
            <w:proofErr w:type="spellStart"/>
            <w:r w:rsidRPr="008F63B8">
              <w:t>Dec</w:t>
            </w:r>
            <w:proofErr w:type="spellEnd"/>
            <w:r w:rsidRPr="008F63B8">
              <w:t xml:space="preserve">. 1078/2015; </w:t>
            </w:r>
            <w:proofErr w:type="spellStart"/>
            <w:r w:rsidRPr="008F63B8">
              <w:t>Dec</w:t>
            </w:r>
            <w:proofErr w:type="spellEnd"/>
            <w:r w:rsidRPr="008F63B8">
              <w:t xml:space="preserve">. 338/2022; Res. 746/2022) y la Política General de Seguridad y </w:t>
            </w:r>
            <w:r w:rsidRPr="008F63B8">
              <w:lastRenderedPageBreak/>
              <w:t>Privacidad de la Información (versión 2025).</w:t>
            </w:r>
          </w:p>
        </w:tc>
        <w:tc>
          <w:tcPr>
            <w:tcW w:w="1430" w:type="pct"/>
          </w:tcPr>
          <w:p w14:paraId="6DA213B9" w14:textId="20D6D8CF" w:rsidR="00384B2A" w:rsidRPr="008F63B8" w:rsidDel="00373433" w:rsidRDefault="00384B2A" w:rsidP="008F63B8">
            <w:r w:rsidRPr="008F63B8">
              <w:lastRenderedPageBreak/>
              <w:t>Establecer plan de capacidad con monitoreo y umbrales; reportes mensuales.</w:t>
            </w:r>
          </w:p>
        </w:tc>
        <w:tc>
          <w:tcPr>
            <w:tcW w:w="884" w:type="pct"/>
          </w:tcPr>
          <w:p w14:paraId="4795E6A8" w14:textId="034A8941" w:rsidR="00384B2A" w:rsidRPr="008F63B8" w:rsidRDefault="00384B2A" w:rsidP="008F63B8">
            <w:r w:rsidRPr="008F63B8">
              <w:t>Tableros de capacidad; umbrales y acciones documentadas.</w:t>
            </w:r>
          </w:p>
        </w:tc>
      </w:tr>
      <w:tr w:rsidR="00021221" w:rsidRPr="008F63B8" w14:paraId="0E9FC96D" w14:textId="77777777" w:rsidTr="00384B2A">
        <w:trPr>
          <w:cnfStyle w:val="000000100000" w:firstRow="0" w:lastRow="0" w:firstColumn="0" w:lastColumn="0" w:oddVBand="0" w:evenVBand="0" w:oddHBand="1" w:evenHBand="0" w:firstRowFirstColumn="0" w:firstRowLastColumn="0" w:lastRowFirstColumn="0" w:lastRowLastColumn="0"/>
        </w:trPr>
        <w:tc>
          <w:tcPr>
            <w:tcW w:w="300" w:type="pct"/>
          </w:tcPr>
          <w:p w14:paraId="25430482" w14:textId="0471B328" w:rsidR="00384B2A" w:rsidRPr="008F63B8" w:rsidDel="00373433" w:rsidRDefault="00384B2A" w:rsidP="008F63B8">
            <w:r w:rsidRPr="008F63B8">
              <w:t>8.7</w:t>
            </w:r>
          </w:p>
        </w:tc>
        <w:tc>
          <w:tcPr>
            <w:tcW w:w="839" w:type="pct"/>
          </w:tcPr>
          <w:p w14:paraId="1710C1E0" w14:textId="1C70ED78" w:rsidR="00384B2A" w:rsidRPr="008F63B8" w:rsidDel="00373433" w:rsidRDefault="00384B2A" w:rsidP="008F63B8">
            <w:r w:rsidRPr="008F63B8">
              <w:t xml:space="preserve">Protección contra </w:t>
            </w:r>
            <w:proofErr w:type="gramStart"/>
            <w:r w:rsidRPr="008F63B8">
              <w:t>malware</w:t>
            </w:r>
            <w:proofErr w:type="gramEnd"/>
          </w:p>
        </w:tc>
        <w:tc>
          <w:tcPr>
            <w:tcW w:w="441" w:type="pct"/>
          </w:tcPr>
          <w:p w14:paraId="78EA6F42" w14:textId="3352DB8D" w:rsidR="00384B2A" w:rsidRPr="008F63B8" w:rsidDel="00373433" w:rsidRDefault="00384B2A" w:rsidP="008F63B8">
            <w:r w:rsidRPr="008F63B8">
              <w:t>Parcial</w:t>
            </w:r>
          </w:p>
        </w:tc>
        <w:tc>
          <w:tcPr>
            <w:tcW w:w="1106" w:type="pct"/>
          </w:tcPr>
          <w:p w14:paraId="54BB42B8" w14:textId="0CBD8A97" w:rsidR="00384B2A" w:rsidRPr="008F63B8" w:rsidDel="00373433" w:rsidRDefault="00384B2A" w:rsidP="008F63B8">
            <w:r w:rsidRPr="008F63B8">
              <w:t>Aplica por obligatoriedad del Contrato 459</w:t>
            </w:r>
            <w:r w:rsidRPr="008F63B8">
              <w:noBreakHyphen/>
              <w:t>2025 (Cl. Quinta), lineamientos MSPI MinTIC (</w:t>
            </w:r>
            <w:proofErr w:type="spellStart"/>
            <w:r w:rsidRPr="008F63B8">
              <w:t>Dec</w:t>
            </w:r>
            <w:proofErr w:type="spellEnd"/>
            <w:r w:rsidRPr="008F63B8">
              <w:t xml:space="preserve">. 1078/2015; </w:t>
            </w:r>
            <w:proofErr w:type="spellStart"/>
            <w:r w:rsidRPr="008F63B8">
              <w:t>Dec</w:t>
            </w:r>
            <w:proofErr w:type="spellEnd"/>
            <w:r w:rsidRPr="008F63B8">
              <w:t xml:space="preserve">. 338/2022; Res. 746/2022) y la Política General de Seguridad y Privacidad de la Información (versión 2025). Cumplimiento Contractual 459-2025 – Cl. Quinta – Fase II, numeral 1: </w:t>
            </w:r>
            <w:r w:rsidRPr="008F63B8">
              <w:lastRenderedPageBreak/>
              <w:t>protección antimalware/EDR.</w:t>
            </w:r>
          </w:p>
        </w:tc>
        <w:tc>
          <w:tcPr>
            <w:tcW w:w="1430" w:type="pct"/>
          </w:tcPr>
          <w:p w14:paraId="2EFB5D8B" w14:textId="5E7A7894" w:rsidR="00384B2A" w:rsidRPr="008F63B8" w:rsidDel="00373433" w:rsidRDefault="00384B2A" w:rsidP="008F63B8">
            <w:r w:rsidRPr="008F63B8">
              <w:lastRenderedPageBreak/>
              <w:t>Endurecimiento, EDR/antimalware unificado; campañas de concienciación.</w:t>
            </w:r>
          </w:p>
        </w:tc>
        <w:tc>
          <w:tcPr>
            <w:tcW w:w="884" w:type="pct"/>
          </w:tcPr>
          <w:p w14:paraId="6D2DBC5A" w14:textId="42045958" w:rsidR="00384B2A" w:rsidRPr="008F63B8" w:rsidRDefault="00384B2A" w:rsidP="008F63B8">
            <w:r w:rsidRPr="008F63B8">
              <w:t>Cobertura EDR; reporte de firmas/empresas; campañas de concienciación.</w:t>
            </w:r>
          </w:p>
        </w:tc>
      </w:tr>
      <w:tr w:rsidR="00021221" w:rsidRPr="008F63B8" w14:paraId="618A76E8" w14:textId="77777777" w:rsidTr="00384B2A">
        <w:trPr>
          <w:cnfStyle w:val="000000010000" w:firstRow="0" w:lastRow="0" w:firstColumn="0" w:lastColumn="0" w:oddVBand="0" w:evenVBand="0" w:oddHBand="0" w:evenHBand="1" w:firstRowFirstColumn="0" w:firstRowLastColumn="0" w:lastRowFirstColumn="0" w:lastRowLastColumn="0"/>
        </w:trPr>
        <w:tc>
          <w:tcPr>
            <w:tcW w:w="300" w:type="pct"/>
          </w:tcPr>
          <w:p w14:paraId="22FF1079" w14:textId="318B2097" w:rsidR="00384B2A" w:rsidRPr="008F63B8" w:rsidDel="00373433" w:rsidRDefault="00384B2A" w:rsidP="008F63B8">
            <w:r w:rsidRPr="008F63B8">
              <w:t>8.8</w:t>
            </w:r>
          </w:p>
        </w:tc>
        <w:tc>
          <w:tcPr>
            <w:tcW w:w="839" w:type="pct"/>
          </w:tcPr>
          <w:p w14:paraId="2E27BC70" w14:textId="4263C4E4" w:rsidR="00384B2A" w:rsidRPr="008F63B8" w:rsidDel="00373433" w:rsidRDefault="00384B2A" w:rsidP="008F63B8">
            <w:r w:rsidRPr="008F63B8">
              <w:t>Gestión de vulnerabilidades técnicas</w:t>
            </w:r>
          </w:p>
        </w:tc>
        <w:tc>
          <w:tcPr>
            <w:tcW w:w="441" w:type="pct"/>
          </w:tcPr>
          <w:p w14:paraId="4574DD4B" w14:textId="08852B2F" w:rsidR="00384B2A" w:rsidRPr="008F63B8" w:rsidDel="00373433" w:rsidRDefault="00384B2A" w:rsidP="008F63B8">
            <w:r w:rsidRPr="008F63B8">
              <w:t>Parcial</w:t>
            </w:r>
          </w:p>
        </w:tc>
        <w:tc>
          <w:tcPr>
            <w:tcW w:w="1106" w:type="pct"/>
          </w:tcPr>
          <w:p w14:paraId="2F5A6076" w14:textId="77D66112" w:rsidR="00384B2A" w:rsidRPr="008F63B8" w:rsidDel="00373433" w:rsidRDefault="00384B2A" w:rsidP="008F63B8">
            <w:r w:rsidRPr="008F63B8">
              <w:t>Aplica por obligatoriedad del Contrato 459</w:t>
            </w:r>
            <w:r w:rsidRPr="008F63B8">
              <w:noBreakHyphen/>
              <w:t>2025 (Cl. Quinta), lineamientos MSPI MinTIC (</w:t>
            </w:r>
            <w:proofErr w:type="spellStart"/>
            <w:r w:rsidRPr="008F63B8">
              <w:t>Dec</w:t>
            </w:r>
            <w:proofErr w:type="spellEnd"/>
            <w:r w:rsidRPr="008F63B8">
              <w:t xml:space="preserve">. 1078/2015; </w:t>
            </w:r>
            <w:proofErr w:type="spellStart"/>
            <w:r w:rsidRPr="008F63B8">
              <w:t>Dec</w:t>
            </w:r>
            <w:proofErr w:type="spellEnd"/>
            <w:r w:rsidRPr="008F63B8">
              <w:t xml:space="preserve">. 338/2022; Res. 746/2022) y la Política General de Seguridad y Privacidad de la Información (versión 2025). Cumplimiento Contractual 459-2025 – Cl. Quinta – Fase I, numerales 12 y 19: evaluación técnica y </w:t>
            </w:r>
            <w:r w:rsidRPr="008F63B8">
              <w:lastRenderedPageBreak/>
              <w:t>validación de vulnerabilidades.</w:t>
            </w:r>
          </w:p>
        </w:tc>
        <w:tc>
          <w:tcPr>
            <w:tcW w:w="1430" w:type="pct"/>
          </w:tcPr>
          <w:p w14:paraId="39335D05" w14:textId="7656D5D0" w:rsidR="00384B2A" w:rsidRPr="008F63B8" w:rsidDel="00373433" w:rsidRDefault="00384B2A" w:rsidP="008F63B8">
            <w:r w:rsidRPr="008F63B8">
              <w:lastRenderedPageBreak/>
              <w:t xml:space="preserve">Proceso de gestión de vulnerabilidades; escaneo programado y </w:t>
            </w:r>
            <w:proofErr w:type="spellStart"/>
            <w:r w:rsidRPr="008F63B8">
              <w:t>SLAs</w:t>
            </w:r>
            <w:proofErr w:type="spellEnd"/>
            <w:r w:rsidRPr="008F63B8">
              <w:t xml:space="preserve"> de remediación.</w:t>
            </w:r>
          </w:p>
        </w:tc>
        <w:tc>
          <w:tcPr>
            <w:tcW w:w="884" w:type="pct"/>
          </w:tcPr>
          <w:p w14:paraId="64A9CF81" w14:textId="0BEB3DFE" w:rsidR="00384B2A" w:rsidRPr="008F63B8" w:rsidRDefault="00384B2A" w:rsidP="008F63B8">
            <w:r w:rsidRPr="008F63B8">
              <w:t xml:space="preserve">Informe de escaneo; </w:t>
            </w:r>
            <w:proofErr w:type="gramStart"/>
            <w:r w:rsidRPr="008F63B8">
              <w:t>tickets</w:t>
            </w:r>
            <w:proofErr w:type="gramEnd"/>
            <w:r w:rsidRPr="008F63B8">
              <w:t xml:space="preserve"> de remediación; cumplimiento de </w:t>
            </w:r>
            <w:proofErr w:type="spellStart"/>
            <w:r w:rsidRPr="008F63B8">
              <w:t>SLAs</w:t>
            </w:r>
            <w:proofErr w:type="spellEnd"/>
            <w:r w:rsidRPr="008F63B8">
              <w:t>.</w:t>
            </w:r>
          </w:p>
        </w:tc>
      </w:tr>
    </w:tbl>
    <w:p w14:paraId="4AF91024" w14:textId="6885A1CE" w:rsidR="00C75045" w:rsidRDefault="00C75045" w:rsidP="00315535">
      <w:pPr>
        <w:pStyle w:val="TtulodetablaRenoBo"/>
      </w:pPr>
      <w:bookmarkStart w:id="1833" w:name="_Toc216679981"/>
      <w:bookmarkStart w:id="1834" w:name="_Toc218869934"/>
      <w:r w:rsidRPr="00695FEE">
        <w:t xml:space="preserve">Tabla </w:t>
      </w:r>
      <w:fldSimple w:instr=" SEQ Tabla \* ARABIC ">
        <w:r w:rsidR="00BA61C7">
          <w:rPr>
            <w:noProof/>
          </w:rPr>
          <w:t>58</w:t>
        </w:r>
      </w:fldSimple>
      <w:r w:rsidRPr="00695FEE">
        <w:t>: Tabla brechas ISO 27001:2022</w:t>
      </w:r>
      <w:bookmarkEnd w:id="1833"/>
      <w:bookmarkEnd w:id="1834"/>
    </w:p>
    <w:p w14:paraId="4FED05C6" w14:textId="24E9C61D" w:rsidR="00C75045" w:rsidRPr="0013639F" w:rsidRDefault="00372926" w:rsidP="0013639F">
      <w:r w:rsidRPr="00372926">
        <w:t xml:space="preserve">Las fechas, responsables y cronograma detallado para la implementación de estas acciones se encuentran en el documento </w:t>
      </w:r>
      <w:r w:rsidRPr="00372926">
        <w:rPr>
          <w:b/>
          <w:bCs/>
        </w:rPr>
        <w:t>Plan de Acción proceso gestión de TI 2026.xlsx</w:t>
      </w:r>
      <w:r w:rsidRPr="00372926">
        <w:t>, que consolida todas las actividades del contrato.</w:t>
      </w:r>
    </w:p>
    <w:p w14:paraId="53036ED2" w14:textId="65621EA9" w:rsidR="00C75045" w:rsidRDefault="00C75045" w:rsidP="000E7DB0">
      <w:pPr>
        <w:pStyle w:val="Ttulo2"/>
      </w:pPr>
      <w:bookmarkStart w:id="1835" w:name="_Toc216680043"/>
      <w:bookmarkStart w:id="1836" w:name="_Toc218870092"/>
      <w:r w:rsidRPr="00695FEE">
        <w:t xml:space="preserve">Anexo 9: </w:t>
      </w:r>
      <w:r w:rsidR="00B44E80">
        <w:t>Revisión y validación de la implementación</w:t>
      </w:r>
      <w:r w:rsidRPr="00695FEE">
        <w:t xml:space="preserve"> IPv6</w:t>
      </w:r>
      <w:bookmarkEnd w:id="1835"/>
      <w:bookmarkEnd w:id="1836"/>
    </w:p>
    <w:p w14:paraId="4781A814" w14:textId="74393351" w:rsidR="000D45D8" w:rsidRDefault="000D45D8" w:rsidP="000D45D8">
      <w:r w:rsidRPr="000D45D8">
        <w:t>Verificar la correcta implementación de IPv6 realizada en años anteriores, asegurando que las políticas y configuraciones continúan activas tras el cambio de firewall y que los servicios críticos mantienen compatibilidad.</w:t>
      </w:r>
    </w:p>
    <w:tbl>
      <w:tblPr>
        <w:tblStyle w:val="TabladeRenoBo"/>
        <w:tblW w:w="0" w:type="auto"/>
        <w:tblInd w:w="-5" w:type="dxa"/>
        <w:tblLook w:val="0620" w:firstRow="1" w:lastRow="0" w:firstColumn="0" w:lastColumn="0" w:noHBand="1" w:noVBand="1"/>
      </w:tblPr>
      <w:tblGrid>
        <w:gridCol w:w="2096"/>
        <w:gridCol w:w="7584"/>
        <w:gridCol w:w="1207"/>
        <w:gridCol w:w="2204"/>
      </w:tblGrid>
      <w:tr w:rsidR="0097271E" w:rsidRPr="00447E7C" w14:paraId="2AA2E06D" w14:textId="77777777" w:rsidTr="0040405A">
        <w:trPr>
          <w:cnfStyle w:val="100000000000" w:firstRow="1" w:lastRow="0" w:firstColumn="0" w:lastColumn="0" w:oddVBand="0" w:evenVBand="0" w:oddHBand="0" w:evenHBand="0" w:firstRowFirstColumn="0" w:firstRowLastColumn="0" w:lastRowFirstColumn="0" w:lastRowLastColumn="0"/>
        </w:trPr>
        <w:tc>
          <w:tcPr>
            <w:tcW w:w="0" w:type="auto"/>
            <w:hideMark/>
          </w:tcPr>
          <w:p w14:paraId="11ECF397" w14:textId="77777777" w:rsidR="0040405A" w:rsidRPr="00447E7C" w:rsidRDefault="0040405A" w:rsidP="00447E7C">
            <w:r w:rsidRPr="00447E7C">
              <w:t>Fase</w:t>
            </w:r>
          </w:p>
        </w:tc>
        <w:tc>
          <w:tcPr>
            <w:tcW w:w="0" w:type="auto"/>
            <w:hideMark/>
          </w:tcPr>
          <w:p w14:paraId="4A499D6E" w14:textId="77777777" w:rsidR="0040405A" w:rsidRPr="00447E7C" w:rsidRDefault="0040405A" w:rsidP="00447E7C">
            <w:r w:rsidRPr="00447E7C">
              <w:t>Actividad</w:t>
            </w:r>
          </w:p>
        </w:tc>
        <w:tc>
          <w:tcPr>
            <w:tcW w:w="0" w:type="auto"/>
            <w:hideMark/>
          </w:tcPr>
          <w:p w14:paraId="052959EF" w14:textId="77777777" w:rsidR="0040405A" w:rsidRPr="00447E7C" w:rsidRDefault="0040405A" w:rsidP="00447E7C">
            <w:r w:rsidRPr="00447E7C">
              <w:t>Estado</w:t>
            </w:r>
          </w:p>
        </w:tc>
        <w:tc>
          <w:tcPr>
            <w:tcW w:w="0" w:type="auto"/>
            <w:hideMark/>
          </w:tcPr>
          <w:p w14:paraId="2A5F71F0" w14:textId="77777777" w:rsidR="0040405A" w:rsidRPr="00447E7C" w:rsidRDefault="0040405A" w:rsidP="00447E7C">
            <w:r w:rsidRPr="00447E7C">
              <w:t>Responsable</w:t>
            </w:r>
          </w:p>
        </w:tc>
      </w:tr>
      <w:tr w:rsidR="0097271E" w:rsidRPr="00447E7C" w14:paraId="7A5B6BDE" w14:textId="77777777" w:rsidTr="0040405A">
        <w:tc>
          <w:tcPr>
            <w:tcW w:w="0" w:type="auto"/>
            <w:hideMark/>
          </w:tcPr>
          <w:p w14:paraId="45888014" w14:textId="77777777" w:rsidR="0040405A" w:rsidRPr="00447E7C" w:rsidRDefault="0040405A" w:rsidP="00447E7C">
            <w:r w:rsidRPr="00447E7C">
              <w:t>Revisión documental</w:t>
            </w:r>
          </w:p>
        </w:tc>
        <w:tc>
          <w:tcPr>
            <w:tcW w:w="0" w:type="auto"/>
            <w:hideMark/>
          </w:tcPr>
          <w:p w14:paraId="20A647E0" w14:textId="77777777" w:rsidR="0040405A" w:rsidRPr="00447E7C" w:rsidRDefault="0040405A" w:rsidP="00447E7C">
            <w:r w:rsidRPr="00447E7C">
              <w:t>Validar actas, reportes y evidencias de la implementación inicial de IPv6</w:t>
            </w:r>
          </w:p>
        </w:tc>
        <w:tc>
          <w:tcPr>
            <w:tcW w:w="0" w:type="auto"/>
            <w:hideMark/>
          </w:tcPr>
          <w:p w14:paraId="2620103A" w14:textId="64E1F967" w:rsidR="0040405A" w:rsidRPr="00447E7C" w:rsidRDefault="0040405A" w:rsidP="00447E7C">
            <w:r>
              <w:t>Pendiente</w:t>
            </w:r>
          </w:p>
        </w:tc>
        <w:tc>
          <w:tcPr>
            <w:tcW w:w="0" w:type="auto"/>
            <w:hideMark/>
          </w:tcPr>
          <w:p w14:paraId="2DBB027E" w14:textId="77777777" w:rsidR="0040405A" w:rsidRPr="00447E7C" w:rsidRDefault="0040405A" w:rsidP="00447E7C">
            <w:r w:rsidRPr="00447E7C">
              <w:t>Infraestructura</w:t>
            </w:r>
          </w:p>
        </w:tc>
      </w:tr>
      <w:tr w:rsidR="0097271E" w:rsidRPr="00447E7C" w14:paraId="24588080" w14:textId="77777777" w:rsidTr="0040405A">
        <w:tc>
          <w:tcPr>
            <w:tcW w:w="0" w:type="auto"/>
            <w:hideMark/>
          </w:tcPr>
          <w:p w14:paraId="20462A86" w14:textId="77777777" w:rsidR="0040405A" w:rsidRPr="00447E7C" w:rsidRDefault="0040405A" w:rsidP="00447E7C">
            <w:r w:rsidRPr="00447E7C">
              <w:t>Verificación técnica</w:t>
            </w:r>
          </w:p>
        </w:tc>
        <w:tc>
          <w:tcPr>
            <w:tcW w:w="0" w:type="auto"/>
            <w:hideMark/>
          </w:tcPr>
          <w:p w14:paraId="3EDA085C" w14:textId="77777777" w:rsidR="0040405A" w:rsidRPr="00447E7C" w:rsidRDefault="0040405A" w:rsidP="00447E7C">
            <w:r w:rsidRPr="00447E7C">
              <w:t xml:space="preserve">Comprobar configuración IPv6 en </w:t>
            </w:r>
            <w:proofErr w:type="spellStart"/>
            <w:r w:rsidRPr="00447E7C">
              <w:t>routers</w:t>
            </w:r>
            <w:proofErr w:type="spellEnd"/>
            <w:r w:rsidRPr="00447E7C">
              <w:t>, firewalls y equipos críticos</w:t>
            </w:r>
          </w:p>
        </w:tc>
        <w:tc>
          <w:tcPr>
            <w:tcW w:w="0" w:type="auto"/>
            <w:hideMark/>
          </w:tcPr>
          <w:p w14:paraId="4D7F754E" w14:textId="3094FA0E" w:rsidR="0040405A" w:rsidRPr="00447E7C" w:rsidRDefault="0040405A" w:rsidP="00447E7C">
            <w:r>
              <w:t>Pendiente</w:t>
            </w:r>
          </w:p>
        </w:tc>
        <w:tc>
          <w:tcPr>
            <w:tcW w:w="0" w:type="auto"/>
            <w:hideMark/>
          </w:tcPr>
          <w:p w14:paraId="582F2984" w14:textId="77777777" w:rsidR="0040405A" w:rsidRPr="00447E7C" w:rsidRDefault="0040405A" w:rsidP="00447E7C">
            <w:r w:rsidRPr="00447E7C">
              <w:t>Infraestructura</w:t>
            </w:r>
          </w:p>
        </w:tc>
      </w:tr>
      <w:tr w:rsidR="0097271E" w:rsidRPr="00447E7C" w14:paraId="11F1654D" w14:textId="77777777" w:rsidTr="0040405A">
        <w:tc>
          <w:tcPr>
            <w:tcW w:w="0" w:type="auto"/>
            <w:hideMark/>
          </w:tcPr>
          <w:p w14:paraId="72467647" w14:textId="77777777" w:rsidR="0040405A" w:rsidRPr="00447E7C" w:rsidRDefault="0040405A" w:rsidP="00447E7C">
            <w:r w:rsidRPr="00447E7C">
              <w:lastRenderedPageBreak/>
              <w:t>Validación de políticas</w:t>
            </w:r>
          </w:p>
        </w:tc>
        <w:tc>
          <w:tcPr>
            <w:tcW w:w="0" w:type="auto"/>
            <w:hideMark/>
          </w:tcPr>
          <w:p w14:paraId="14348273" w14:textId="77777777" w:rsidR="0040405A" w:rsidRPr="00447E7C" w:rsidRDefault="0040405A" w:rsidP="00447E7C">
            <w:r w:rsidRPr="00447E7C">
              <w:t>Revisar que las políticas de IPv6 y reglas de seguridad continúan activas tras el cambio de firewall</w:t>
            </w:r>
          </w:p>
        </w:tc>
        <w:tc>
          <w:tcPr>
            <w:tcW w:w="0" w:type="auto"/>
            <w:hideMark/>
          </w:tcPr>
          <w:p w14:paraId="3D7D249C" w14:textId="70015A50" w:rsidR="0040405A" w:rsidRPr="00447E7C" w:rsidRDefault="0040405A" w:rsidP="00447E7C">
            <w:r>
              <w:t>Pendiente</w:t>
            </w:r>
          </w:p>
        </w:tc>
        <w:tc>
          <w:tcPr>
            <w:tcW w:w="0" w:type="auto"/>
            <w:hideMark/>
          </w:tcPr>
          <w:p w14:paraId="5C0048B0" w14:textId="77777777" w:rsidR="0040405A" w:rsidRPr="00447E7C" w:rsidRDefault="0040405A" w:rsidP="00447E7C">
            <w:r w:rsidRPr="00447E7C">
              <w:t>Seguridad Información</w:t>
            </w:r>
          </w:p>
        </w:tc>
      </w:tr>
      <w:tr w:rsidR="0097271E" w:rsidRPr="00447E7C" w14:paraId="05098BF1" w14:textId="77777777" w:rsidTr="0040405A">
        <w:tc>
          <w:tcPr>
            <w:tcW w:w="0" w:type="auto"/>
            <w:hideMark/>
          </w:tcPr>
          <w:p w14:paraId="74C7FAE2" w14:textId="77777777" w:rsidR="0040405A" w:rsidRPr="00447E7C" w:rsidRDefault="0040405A" w:rsidP="00447E7C">
            <w:r w:rsidRPr="00447E7C">
              <w:t>Pruebas funcionales</w:t>
            </w:r>
          </w:p>
        </w:tc>
        <w:tc>
          <w:tcPr>
            <w:tcW w:w="0" w:type="auto"/>
            <w:hideMark/>
          </w:tcPr>
          <w:p w14:paraId="36F0ADFB" w14:textId="77777777" w:rsidR="0040405A" w:rsidRPr="00447E7C" w:rsidRDefault="0040405A" w:rsidP="00447E7C">
            <w:r w:rsidRPr="00447E7C">
              <w:t>Ejecutar pruebas de conectividad y servicios críticos bajo IPv6</w:t>
            </w:r>
          </w:p>
        </w:tc>
        <w:tc>
          <w:tcPr>
            <w:tcW w:w="0" w:type="auto"/>
            <w:hideMark/>
          </w:tcPr>
          <w:p w14:paraId="4A4F5604" w14:textId="7869CE3C" w:rsidR="0040405A" w:rsidRPr="00447E7C" w:rsidRDefault="0040405A" w:rsidP="00447E7C">
            <w:r>
              <w:t>Pendiente</w:t>
            </w:r>
          </w:p>
        </w:tc>
        <w:tc>
          <w:tcPr>
            <w:tcW w:w="0" w:type="auto"/>
            <w:hideMark/>
          </w:tcPr>
          <w:p w14:paraId="04A9E6D7" w14:textId="77777777" w:rsidR="0040405A" w:rsidRPr="00447E7C" w:rsidRDefault="0040405A" w:rsidP="00447E7C">
            <w:r w:rsidRPr="00447E7C">
              <w:t>Infraestructura</w:t>
            </w:r>
          </w:p>
        </w:tc>
      </w:tr>
      <w:tr w:rsidR="0097271E" w:rsidRPr="00447E7C" w14:paraId="7C144787" w14:textId="77777777" w:rsidTr="0040405A">
        <w:tc>
          <w:tcPr>
            <w:tcW w:w="0" w:type="auto"/>
            <w:hideMark/>
          </w:tcPr>
          <w:p w14:paraId="5A4A5B1D" w14:textId="77777777" w:rsidR="0040405A" w:rsidRPr="00447E7C" w:rsidRDefault="0040405A" w:rsidP="00447E7C">
            <w:r w:rsidRPr="00447E7C">
              <w:t>Informe final</w:t>
            </w:r>
          </w:p>
        </w:tc>
        <w:tc>
          <w:tcPr>
            <w:tcW w:w="0" w:type="auto"/>
            <w:hideMark/>
          </w:tcPr>
          <w:p w14:paraId="71965B12" w14:textId="77777777" w:rsidR="0040405A" w:rsidRPr="00447E7C" w:rsidRDefault="0040405A" w:rsidP="00447E7C">
            <w:r w:rsidRPr="00447E7C">
              <w:t>Generar reporte de validación con hallazgos y recomendaciones</w:t>
            </w:r>
          </w:p>
        </w:tc>
        <w:tc>
          <w:tcPr>
            <w:tcW w:w="0" w:type="auto"/>
            <w:hideMark/>
          </w:tcPr>
          <w:p w14:paraId="3030C530" w14:textId="51FA7584" w:rsidR="0040405A" w:rsidRPr="00447E7C" w:rsidRDefault="0040405A" w:rsidP="00447E7C">
            <w:r>
              <w:t>Pendiente</w:t>
            </w:r>
          </w:p>
        </w:tc>
        <w:tc>
          <w:tcPr>
            <w:tcW w:w="0" w:type="auto"/>
            <w:hideMark/>
          </w:tcPr>
          <w:p w14:paraId="3E91D7E5" w14:textId="77777777" w:rsidR="0040405A" w:rsidRPr="00447E7C" w:rsidRDefault="0040405A" w:rsidP="00447E7C">
            <w:r w:rsidRPr="00447E7C">
              <w:t>CIO / Infraestructura</w:t>
            </w:r>
          </w:p>
        </w:tc>
      </w:tr>
    </w:tbl>
    <w:p w14:paraId="1B1515E2" w14:textId="2BD18047" w:rsidR="00C75045" w:rsidRDefault="00C75045" w:rsidP="00447E7C">
      <w:pPr>
        <w:pStyle w:val="TtulodetablaRenoBo"/>
      </w:pPr>
      <w:bookmarkStart w:id="1837" w:name="_Toc216679982"/>
      <w:bookmarkStart w:id="1838" w:name="_Toc218869935"/>
      <w:r w:rsidRPr="00695FEE">
        <w:t xml:space="preserve">Tabla </w:t>
      </w:r>
      <w:fldSimple w:instr=" SEQ Tabla \* ARABIC ">
        <w:r w:rsidR="00BA61C7">
          <w:rPr>
            <w:noProof/>
          </w:rPr>
          <w:t>59</w:t>
        </w:r>
      </w:fldSimple>
      <w:r w:rsidRPr="00695FEE">
        <w:t xml:space="preserve">: </w:t>
      </w:r>
      <w:bookmarkEnd w:id="1837"/>
      <w:r w:rsidR="00447E7C">
        <w:t>Verificación de implementación de IPv6</w:t>
      </w:r>
      <w:bookmarkEnd w:id="1838"/>
    </w:p>
    <w:p w14:paraId="576B4988" w14:textId="070FFD38" w:rsidR="0040405A" w:rsidRPr="0040405A" w:rsidRDefault="0040405A" w:rsidP="0040405A">
      <w:r w:rsidRPr="00372926">
        <w:t xml:space="preserve">Las fechas, responsables y cronograma detallado para la implementación de estas acciones se encuentran en el documento </w:t>
      </w:r>
      <w:r w:rsidRPr="00372926">
        <w:rPr>
          <w:b/>
          <w:bCs/>
        </w:rPr>
        <w:t>Plan de Acción proceso gestión de TI 2026.xlsx</w:t>
      </w:r>
      <w:r w:rsidRPr="00372926">
        <w:t>, que consolida todas las actividades del contrato.</w:t>
      </w:r>
    </w:p>
    <w:p w14:paraId="12F53C19" w14:textId="77777777" w:rsidR="00C75045" w:rsidRPr="00695FEE" w:rsidRDefault="00C75045" w:rsidP="000E7DB0">
      <w:pPr>
        <w:pStyle w:val="Ttulo2"/>
      </w:pPr>
      <w:bookmarkStart w:id="1839" w:name="_Toc216680044"/>
      <w:bookmarkStart w:id="1840" w:name="_Toc218870093"/>
      <w:r w:rsidRPr="00695FEE">
        <w:t>Anexo 10: Plan de socialización</w:t>
      </w:r>
      <w:bookmarkEnd w:id="1839"/>
      <w:bookmarkEnd w:id="1840"/>
    </w:p>
    <w:tbl>
      <w:tblPr>
        <w:tblStyle w:val="TabladeRenoBo"/>
        <w:tblW w:w="5000" w:type="pct"/>
        <w:tblLook w:val="0620" w:firstRow="1" w:lastRow="0" w:firstColumn="0" w:lastColumn="0" w:noHBand="1" w:noVBand="1"/>
      </w:tblPr>
      <w:tblGrid>
        <w:gridCol w:w="2329"/>
        <w:gridCol w:w="2984"/>
        <w:gridCol w:w="2536"/>
        <w:gridCol w:w="2910"/>
        <w:gridCol w:w="2327"/>
      </w:tblGrid>
      <w:tr w:rsidR="00021221" w:rsidRPr="00695FEE" w14:paraId="4D6FC8C8" w14:textId="77777777" w:rsidTr="0040405A">
        <w:trPr>
          <w:cnfStyle w:val="100000000000" w:firstRow="1" w:lastRow="0" w:firstColumn="0" w:lastColumn="0" w:oddVBand="0" w:evenVBand="0" w:oddHBand="0" w:evenHBand="0" w:firstRowFirstColumn="0" w:firstRowLastColumn="0" w:lastRowFirstColumn="0" w:lastRowLastColumn="0"/>
        </w:trPr>
        <w:tc>
          <w:tcPr>
            <w:tcW w:w="890" w:type="pct"/>
          </w:tcPr>
          <w:p w14:paraId="650F3903" w14:textId="77777777" w:rsidR="0040405A" w:rsidRPr="00695FEE" w:rsidRDefault="0040405A" w:rsidP="00455D5D">
            <w:pPr>
              <w:jc w:val="center"/>
            </w:pPr>
            <w:r w:rsidRPr="00695FEE">
              <w:t>Actividad</w:t>
            </w:r>
          </w:p>
        </w:tc>
        <w:tc>
          <w:tcPr>
            <w:tcW w:w="1140" w:type="pct"/>
          </w:tcPr>
          <w:p w14:paraId="140B0F32" w14:textId="77777777" w:rsidR="0040405A" w:rsidRPr="00695FEE" w:rsidRDefault="0040405A" w:rsidP="00455D5D">
            <w:pPr>
              <w:jc w:val="center"/>
            </w:pPr>
            <w:r w:rsidRPr="00695FEE">
              <w:t>Canal</w:t>
            </w:r>
          </w:p>
        </w:tc>
        <w:tc>
          <w:tcPr>
            <w:tcW w:w="969" w:type="pct"/>
          </w:tcPr>
          <w:p w14:paraId="0752A23F" w14:textId="77777777" w:rsidR="0040405A" w:rsidRPr="00695FEE" w:rsidRDefault="0040405A" w:rsidP="00455D5D">
            <w:pPr>
              <w:jc w:val="center"/>
            </w:pPr>
            <w:r w:rsidRPr="00695FEE">
              <w:t>Público objetivo</w:t>
            </w:r>
          </w:p>
        </w:tc>
        <w:tc>
          <w:tcPr>
            <w:tcW w:w="1112" w:type="pct"/>
          </w:tcPr>
          <w:p w14:paraId="0826FD64" w14:textId="77777777" w:rsidR="0040405A" w:rsidRPr="00695FEE" w:rsidRDefault="0040405A" w:rsidP="00455D5D">
            <w:pPr>
              <w:jc w:val="center"/>
            </w:pPr>
            <w:r w:rsidRPr="00695FEE">
              <w:t>Responsable</w:t>
            </w:r>
          </w:p>
        </w:tc>
        <w:tc>
          <w:tcPr>
            <w:tcW w:w="889" w:type="pct"/>
          </w:tcPr>
          <w:p w14:paraId="050C8C52" w14:textId="77777777" w:rsidR="0040405A" w:rsidRPr="00695FEE" w:rsidRDefault="0040405A" w:rsidP="00455D5D">
            <w:pPr>
              <w:jc w:val="center"/>
            </w:pPr>
            <w:r w:rsidRPr="00695FEE">
              <w:t>Métrica</w:t>
            </w:r>
          </w:p>
        </w:tc>
      </w:tr>
      <w:tr w:rsidR="00021221" w:rsidRPr="00695FEE" w14:paraId="3CB060E7" w14:textId="77777777" w:rsidTr="0040405A">
        <w:tc>
          <w:tcPr>
            <w:tcW w:w="890" w:type="pct"/>
          </w:tcPr>
          <w:p w14:paraId="547673D3" w14:textId="77777777" w:rsidR="0040405A" w:rsidRPr="00695FEE" w:rsidRDefault="0040405A" w:rsidP="00455D5D">
            <w:r w:rsidRPr="00695FEE">
              <w:t>Presentación PETI en Comité</w:t>
            </w:r>
          </w:p>
        </w:tc>
        <w:tc>
          <w:tcPr>
            <w:tcW w:w="1140" w:type="pct"/>
          </w:tcPr>
          <w:p w14:paraId="5F465751" w14:textId="77777777" w:rsidR="0040405A" w:rsidRPr="00695FEE" w:rsidRDefault="0040405A" w:rsidP="00455D5D">
            <w:r w:rsidRPr="00695FEE">
              <w:t>Sesión presencial/virtual</w:t>
            </w:r>
          </w:p>
        </w:tc>
        <w:tc>
          <w:tcPr>
            <w:tcW w:w="969" w:type="pct"/>
          </w:tcPr>
          <w:p w14:paraId="2890AD52" w14:textId="77777777" w:rsidR="0040405A" w:rsidRPr="00695FEE" w:rsidRDefault="0040405A" w:rsidP="00455D5D">
            <w:r w:rsidRPr="00695FEE">
              <w:t>Alta Dirección</w:t>
            </w:r>
          </w:p>
        </w:tc>
        <w:tc>
          <w:tcPr>
            <w:tcW w:w="1112" w:type="pct"/>
          </w:tcPr>
          <w:p w14:paraId="5155F609" w14:textId="77777777" w:rsidR="0040405A" w:rsidRPr="00695FEE" w:rsidRDefault="0040405A" w:rsidP="00455D5D">
            <w:r w:rsidRPr="00695FEE">
              <w:t>CIO</w:t>
            </w:r>
          </w:p>
        </w:tc>
        <w:tc>
          <w:tcPr>
            <w:tcW w:w="889" w:type="pct"/>
          </w:tcPr>
          <w:p w14:paraId="66C55DE7" w14:textId="77777777" w:rsidR="0040405A" w:rsidRPr="00695FEE" w:rsidRDefault="0040405A" w:rsidP="00455D5D">
            <w:r w:rsidRPr="00695FEE">
              <w:t>Acta aprobatoria</w:t>
            </w:r>
          </w:p>
        </w:tc>
      </w:tr>
      <w:tr w:rsidR="00021221" w:rsidRPr="00695FEE" w14:paraId="33171FC4" w14:textId="77777777" w:rsidTr="0040405A">
        <w:tc>
          <w:tcPr>
            <w:tcW w:w="890" w:type="pct"/>
          </w:tcPr>
          <w:p w14:paraId="55824CAB" w14:textId="77777777" w:rsidR="0040405A" w:rsidRPr="00695FEE" w:rsidRDefault="0040405A" w:rsidP="00455D5D">
            <w:r w:rsidRPr="00695FEE">
              <w:t>Kickoff por procesos</w:t>
            </w:r>
          </w:p>
        </w:tc>
        <w:tc>
          <w:tcPr>
            <w:tcW w:w="1140" w:type="pct"/>
          </w:tcPr>
          <w:p w14:paraId="02C4124B" w14:textId="77777777" w:rsidR="0040405A" w:rsidRPr="00695FEE" w:rsidRDefault="0040405A" w:rsidP="00455D5D">
            <w:r w:rsidRPr="00695FEE">
              <w:t>Intranet + reunión</w:t>
            </w:r>
          </w:p>
        </w:tc>
        <w:tc>
          <w:tcPr>
            <w:tcW w:w="969" w:type="pct"/>
          </w:tcPr>
          <w:p w14:paraId="36FE7660" w14:textId="77777777" w:rsidR="0040405A" w:rsidRPr="00695FEE" w:rsidRDefault="0040405A" w:rsidP="00455D5D">
            <w:r w:rsidRPr="00695FEE">
              <w:t>Líderes misionales</w:t>
            </w:r>
          </w:p>
        </w:tc>
        <w:tc>
          <w:tcPr>
            <w:tcW w:w="1112" w:type="pct"/>
          </w:tcPr>
          <w:p w14:paraId="5B102461" w14:textId="77777777" w:rsidR="0040405A" w:rsidRPr="00695FEE" w:rsidRDefault="0040405A" w:rsidP="00455D5D">
            <w:r w:rsidRPr="00695FEE">
              <w:t>CIO + Planeación</w:t>
            </w:r>
          </w:p>
        </w:tc>
        <w:tc>
          <w:tcPr>
            <w:tcW w:w="889" w:type="pct"/>
          </w:tcPr>
          <w:p w14:paraId="4FA975C0" w14:textId="639B706B" w:rsidR="0040405A" w:rsidRPr="00695FEE" w:rsidRDefault="0040405A" w:rsidP="00455D5D">
            <w:r w:rsidRPr="00695FEE">
              <w:t>% participaciones líderes</w:t>
            </w:r>
          </w:p>
        </w:tc>
      </w:tr>
      <w:tr w:rsidR="00021221" w:rsidRPr="00695FEE" w14:paraId="6EB804A3" w14:textId="77777777" w:rsidTr="0040405A">
        <w:tc>
          <w:tcPr>
            <w:tcW w:w="890" w:type="pct"/>
          </w:tcPr>
          <w:p w14:paraId="192A73F4" w14:textId="77777777" w:rsidR="0040405A" w:rsidRPr="00695FEE" w:rsidRDefault="0040405A" w:rsidP="00455D5D">
            <w:r w:rsidRPr="00695FEE">
              <w:t>Cápsulas informativas</w:t>
            </w:r>
          </w:p>
        </w:tc>
        <w:tc>
          <w:tcPr>
            <w:tcW w:w="1140" w:type="pct"/>
          </w:tcPr>
          <w:p w14:paraId="0CAF11A3" w14:textId="77777777" w:rsidR="0040405A" w:rsidRPr="00695FEE" w:rsidRDefault="0040405A" w:rsidP="00455D5D">
            <w:r w:rsidRPr="00695FEE">
              <w:t>Intranet / correo</w:t>
            </w:r>
          </w:p>
        </w:tc>
        <w:tc>
          <w:tcPr>
            <w:tcW w:w="969" w:type="pct"/>
          </w:tcPr>
          <w:p w14:paraId="33446452" w14:textId="77777777" w:rsidR="0040405A" w:rsidRPr="00695FEE" w:rsidRDefault="0040405A" w:rsidP="00455D5D">
            <w:r w:rsidRPr="00695FEE">
              <w:t>Todos colaboradores</w:t>
            </w:r>
          </w:p>
        </w:tc>
        <w:tc>
          <w:tcPr>
            <w:tcW w:w="1112" w:type="pct"/>
          </w:tcPr>
          <w:p w14:paraId="61C969EA" w14:textId="77777777" w:rsidR="0040405A" w:rsidRPr="00695FEE" w:rsidRDefault="0040405A" w:rsidP="00455D5D">
            <w:r w:rsidRPr="00695FEE">
              <w:t>Comunicaciones</w:t>
            </w:r>
          </w:p>
        </w:tc>
        <w:tc>
          <w:tcPr>
            <w:tcW w:w="889" w:type="pct"/>
          </w:tcPr>
          <w:p w14:paraId="6C1EA54A" w14:textId="77777777" w:rsidR="0040405A" w:rsidRPr="00695FEE" w:rsidRDefault="0040405A" w:rsidP="00455D5D">
            <w:r w:rsidRPr="00695FEE">
              <w:t>Tasa apertura &gt;60%</w:t>
            </w:r>
          </w:p>
        </w:tc>
      </w:tr>
      <w:tr w:rsidR="00021221" w:rsidRPr="00695FEE" w14:paraId="1137518E" w14:textId="77777777" w:rsidTr="0040405A">
        <w:tc>
          <w:tcPr>
            <w:tcW w:w="890" w:type="pct"/>
          </w:tcPr>
          <w:p w14:paraId="2496CBB1" w14:textId="77777777" w:rsidR="0040405A" w:rsidRPr="00695FEE" w:rsidRDefault="0040405A" w:rsidP="00455D5D">
            <w:r w:rsidRPr="00695FEE">
              <w:lastRenderedPageBreak/>
              <w:t>Publicación web</w:t>
            </w:r>
          </w:p>
        </w:tc>
        <w:tc>
          <w:tcPr>
            <w:tcW w:w="1140" w:type="pct"/>
          </w:tcPr>
          <w:p w14:paraId="4810FD1F" w14:textId="77777777" w:rsidR="0040405A" w:rsidRPr="00695FEE" w:rsidRDefault="0040405A" w:rsidP="00455D5D">
            <w:r w:rsidRPr="00695FEE">
              <w:t>Sitio institucional</w:t>
            </w:r>
          </w:p>
        </w:tc>
        <w:tc>
          <w:tcPr>
            <w:tcW w:w="969" w:type="pct"/>
          </w:tcPr>
          <w:p w14:paraId="4ECB7477" w14:textId="77777777" w:rsidR="0040405A" w:rsidRPr="00695FEE" w:rsidRDefault="0040405A" w:rsidP="00455D5D">
            <w:r w:rsidRPr="00695FEE">
              <w:t>Ciudadanía</w:t>
            </w:r>
          </w:p>
        </w:tc>
        <w:tc>
          <w:tcPr>
            <w:tcW w:w="1112" w:type="pct"/>
          </w:tcPr>
          <w:p w14:paraId="6E3FC9C7" w14:textId="77777777" w:rsidR="0040405A" w:rsidRPr="00695FEE" w:rsidRDefault="0040405A" w:rsidP="00455D5D">
            <w:r w:rsidRPr="00695FEE">
              <w:t>Comunicaciones</w:t>
            </w:r>
          </w:p>
        </w:tc>
        <w:tc>
          <w:tcPr>
            <w:tcW w:w="889" w:type="pct"/>
          </w:tcPr>
          <w:p w14:paraId="6F1845B6" w14:textId="77777777" w:rsidR="0040405A" w:rsidRPr="00695FEE" w:rsidRDefault="0040405A" w:rsidP="00455D5D">
            <w:r w:rsidRPr="00695FEE">
              <w:t>URL publicada</w:t>
            </w:r>
          </w:p>
        </w:tc>
      </w:tr>
      <w:tr w:rsidR="00021221" w:rsidRPr="00695FEE" w14:paraId="04DF225E" w14:textId="77777777" w:rsidTr="0040405A">
        <w:tc>
          <w:tcPr>
            <w:tcW w:w="890" w:type="pct"/>
          </w:tcPr>
          <w:p w14:paraId="12406092" w14:textId="77777777" w:rsidR="0040405A" w:rsidRPr="00695FEE" w:rsidRDefault="0040405A" w:rsidP="00455D5D">
            <w:r w:rsidRPr="00695FEE">
              <w:t>Seguimiento de indicadores</w:t>
            </w:r>
          </w:p>
        </w:tc>
        <w:tc>
          <w:tcPr>
            <w:tcW w:w="1140" w:type="pct"/>
          </w:tcPr>
          <w:p w14:paraId="4AC58C6B" w14:textId="77777777" w:rsidR="0040405A" w:rsidRPr="00695FEE" w:rsidRDefault="0040405A" w:rsidP="00455D5D">
            <w:r w:rsidRPr="00695FEE">
              <w:t>Tablero BI</w:t>
            </w:r>
          </w:p>
        </w:tc>
        <w:tc>
          <w:tcPr>
            <w:tcW w:w="969" w:type="pct"/>
          </w:tcPr>
          <w:p w14:paraId="17A8B45F" w14:textId="77777777" w:rsidR="0040405A" w:rsidRPr="00695FEE" w:rsidRDefault="0040405A" w:rsidP="00455D5D">
            <w:r w:rsidRPr="00695FEE">
              <w:t>Alta Dirección</w:t>
            </w:r>
          </w:p>
        </w:tc>
        <w:tc>
          <w:tcPr>
            <w:tcW w:w="1112" w:type="pct"/>
          </w:tcPr>
          <w:p w14:paraId="3E1C6FA3" w14:textId="77777777" w:rsidR="0040405A" w:rsidRPr="00695FEE" w:rsidRDefault="0040405A" w:rsidP="00455D5D">
            <w:r w:rsidRPr="00695FEE">
              <w:t>CIO</w:t>
            </w:r>
          </w:p>
        </w:tc>
        <w:tc>
          <w:tcPr>
            <w:tcW w:w="889" w:type="pct"/>
          </w:tcPr>
          <w:p w14:paraId="1255E92D" w14:textId="77777777" w:rsidR="0040405A" w:rsidRPr="00695FEE" w:rsidRDefault="0040405A" w:rsidP="00455D5D">
            <w:pPr>
              <w:keepNext/>
            </w:pPr>
            <w:r w:rsidRPr="00695FEE">
              <w:t>Reporte mensual</w:t>
            </w:r>
          </w:p>
        </w:tc>
      </w:tr>
    </w:tbl>
    <w:p w14:paraId="24C2AA06" w14:textId="2F257539" w:rsidR="00C75045" w:rsidRDefault="00C75045" w:rsidP="00C93445">
      <w:pPr>
        <w:pStyle w:val="TtulodetablaRenoBo"/>
      </w:pPr>
      <w:bookmarkStart w:id="1841" w:name="_Toc216679983"/>
      <w:bookmarkStart w:id="1842" w:name="_Toc218869936"/>
      <w:r w:rsidRPr="00695FEE">
        <w:t xml:space="preserve">Tabla </w:t>
      </w:r>
      <w:fldSimple w:instr=" SEQ Tabla \* ARABIC ">
        <w:r w:rsidR="00BA61C7">
          <w:rPr>
            <w:noProof/>
          </w:rPr>
          <w:t>60</w:t>
        </w:r>
      </w:fldSimple>
      <w:r w:rsidRPr="00695FEE">
        <w:t>: Plan de socialización</w:t>
      </w:r>
      <w:bookmarkEnd w:id="1841"/>
      <w:bookmarkEnd w:id="1842"/>
    </w:p>
    <w:p w14:paraId="7CF49A84" w14:textId="77777777" w:rsidR="0040405A" w:rsidRPr="0013639F" w:rsidRDefault="0040405A" w:rsidP="0040405A">
      <w:r w:rsidRPr="00372926">
        <w:t xml:space="preserve">Las fechas, responsables y cronograma detallado para la implementación de estas acciones se encuentran en el documento </w:t>
      </w:r>
      <w:r w:rsidRPr="00372926">
        <w:rPr>
          <w:b/>
          <w:bCs/>
        </w:rPr>
        <w:t>Plan de Acción proceso gestión de TI 2026.xlsx</w:t>
      </w:r>
      <w:r w:rsidRPr="00372926">
        <w:t>, que consolida todas las actividades del contrato.</w:t>
      </w:r>
    </w:p>
    <w:p w14:paraId="48F5135C" w14:textId="77777777" w:rsidR="0040405A" w:rsidRPr="0040405A" w:rsidRDefault="0040405A" w:rsidP="0040405A"/>
    <w:p w14:paraId="6139AA44" w14:textId="77777777" w:rsidR="001D68FF" w:rsidRPr="00695FEE" w:rsidRDefault="001D68FF" w:rsidP="001D68FF"/>
    <w:p w14:paraId="66603B82" w14:textId="77777777" w:rsidR="00846F48" w:rsidRDefault="00846F48" w:rsidP="001D68FF">
      <w:pPr>
        <w:sectPr w:rsidR="00846F48" w:rsidSect="009F17D3">
          <w:pgSz w:w="15840" w:h="12240" w:orient="landscape"/>
          <w:pgMar w:top="1440" w:right="1304" w:bottom="1440" w:left="1440" w:header="708" w:footer="708" w:gutter="0"/>
          <w:cols w:space="708"/>
          <w:docGrid w:linePitch="360"/>
        </w:sectPr>
      </w:pPr>
    </w:p>
    <w:p w14:paraId="62467FB8" w14:textId="77777777" w:rsidR="00846F48" w:rsidRPr="00695FEE" w:rsidRDefault="00846F48" w:rsidP="00846F48">
      <w:pPr>
        <w:pStyle w:val="Ttulo2"/>
      </w:pPr>
      <w:bookmarkStart w:id="1843" w:name="_Toc216680045"/>
      <w:bookmarkStart w:id="1844" w:name="_Ref218852609"/>
      <w:bookmarkStart w:id="1845" w:name="_Toc218870094"/>
      <w:r w:rsidRPr="00695FEE">
        <w:lastRenderedPageBreak/>
        <w:t>Anexo 11: DOFA</w:t>
      </w:r>
      <w:bookmarkEnd w:id="1843"/>
      <w:bookmarkEnd w:id="1844"/>
      <w:bookmarkEnd w:id="1845"/>
    </w:p>
    <w:p w14:paraId="7253D0B9" w14:textId="77777777" w:rsidR="00DD3E2E" w:rsidRPr="00DD3E2E" w:rsidRDefault="00DD3E2E" w:rsidP="00DD3E2E">
      <w:r w:rsidRPr="00DD3E2E">
        <w:t xml:space="preserve">Este anexo complementa la </w:t>
      </w:r>
      <w:r w:rsidRPr="00DD3E2E">
        <w:rPr>
          <w:b/>
          <w:bCs/>
        </w:rPr>
        <w:t>fase Analizar (AS-IS)</w:t>
      </w:r>
      <w:r w:rsidRPr="00DD3E2E">
        <w:t xml:space="preserve"> del PETI, aportando el análisis </w:t>
      </w:r>
      <w:r w:rsidRPr="00DD3E2E">
        <w:rPr>
          <w:b/>
          <w:bCs/>
        </w:rPr>
        <w:t>DOFA (Fortalezas, Oportunidades, Debilidades y Amenazas)</w:t>
      </w:r>
      <w:r w:rsidRPr="00DD3E2E">
        <w:t xml:space="preserve"> por dominios estratégicos de TI. Su propósito es:</w:t>
      </w:r>
    </w:p>
    <w:p w14:paraId="147B47EA" w14:textId="77777777" w:rsidR="00DD3E2E" w:rsidRPr="00DD3E2E" w:rsidRDefault="00DD3E2E" w:rsidP="00DD3E2E">
      <w:pPr>
        <w:numPr>
          <w:ilvl w:val="0"/>
          <w:numId w:val="72"/>
        </w:numPr>
      </w:pPr>
      <w:r w:rsidRPr="00DD3E2E">
        <w:rPr>
          <w:b/>
          <w:bCs/>
        </w:rPr>
        <w:t>Evidenciar el diagnóstico estratégico</w:t>
      </w:r>
      <w:r w:rsidRPr="00DD3E2E">
        <w:t xml:space="preserve"> realizado sobre la función de TI, identificando factores internos y externos que impactan la ejecución del PETI.</w:t>
      </w:r>
    </w:p>
    <w:p w14:paraId="5882957A" w14:textId="77777777" w:rsidR="00DD3E2E" w:rsidRPr="00DD3E2E" w:rsidRDefault="00DD3E2E" w:rsidP="00DD3E2E">
      <w:pPr>
        <w:numPr>
          <w:ilvl w:val="0"/>
          <w:numId w:val="72"/>
        </w:numPr>
      </w:pPr>
      <w:r w:rsidRPr="00DD3E2E">
        <w:rPr>
          <w:b/>
          <w:bCs/>
        </w:rPr>
        <w:t>Justificar las acciones priorizadas</w:t>
      </w:r>
      <w:r w:rsidRPr="00DD3E2E">
        <w:t xml:space="preserve"> incluidas en la hoja de ruta y en los objetivos estratégicos de TI (OE-TI), orientadas a cerrar brechas y aprovechar oportunidades.</w:t>
      </w:r>
    </w:p>
    <w:p w14:paraId="24AD4F60" w14:textId="77777777" w:rsidR="00DD3E2E" w:rsidRPr="00DD3E2E" w:rsidRDefault="00DD3E2E" w:rsidP="00DD3E2E">
      <w:pPr>
        <w:numPr>
          <w:ilvl w:val="0"/>
          <w:numId w:val="72"/>
        </w:numPr>
      </w:pPr>
      <w:r w:rsidRPr="00DD3E2E">
        <w:rPr>
          <w:b/>
          <w:bCs/>
        </w:rPr>
        <w:t>Asegurar trazabilidad</w:t>
      </w:r>
      <w:r w:rsidRPr="00DD3E2E">
        <w:t xml:space="preserve"> con los hallazgos del Capítulo 6 (Estrategia, Gobierno, Información, Sistemas, Infraestructura, Seguridad y Uso/Apropiación), vinculando cada elemento DOFA con iniciativas del PETI.</w:t>
      </w:r>
    </w:p>
    <w:p w14:paraId="27CAD87D" w14:textId="77777777" w:rsidR="00DD3E2E" w:rsidRPr="00DD3E2E" w:rsidRDefault="00DD3E2E" w:rsidP="00DD3E2E">
      <w:pPr>
        <w:numPr>
          <w:ilvl w:val="0"/>
          <w:numId w:val="72"/>
        </w:numPr>
      </w:pPr>
      <w:r w:rsidRPr="00DD3E2E">
        <w:rPr>
          <w:b/>
          <w:bCs/>
        </w:rPr>
        <w:t xml:space="preserve">Proveer </w:t>
      </w:r>
      <w:proofErr w:type="spellStart"/>
      <w:r w:rsidRPr="00DD3E2E">
        <w:rPr>
          <w:b/>
          <w:bCs/>
        </w:rPr>
        <w:t>defendibilidad</w:t>
      </w:r>
      <w:proofErr w:type="spellEnd"/>
      <w:r w:rsidRPr="00DD3E2E">
        <w:rPr>
          <w:b/>
          <w:bCs/>
        </w:rPr>
        <w:t xml:space="preserve"> ante auditoría</w:t>
      </w:r>
      <w:r w:rsidRPr="00DD3E2E">
        <w:t>, mostrando cómo las acciones estratégicas del PETI responden a debilidades y amenazas identificadas en el diagnóstico.</w:t>
      </w:r>
    </w:p>
    <w:p w14:paraId="2BDFF93F" w14:textId="77777777" w:rsidR="00DD3E2E" w:rsidRPr="00DD3E2E" w:rsidRDefault="00DD3E2E" w:rsidP="00DD3E2E">
      <w:r w:rsidRPr="00DD3E2E">
        <w:t xml:space="preserve">Este anexo se articula con los contenidos del </w:t>
      </w:r>
      <w:r w:rsidRPr="00DD3E2E">
        <w:rPr>
          <w:b/>
          <w:bCs/>
        </w:rPr>
        <w:t>Capítulo 6: Análisis de la situación actual y oportunidades de mejora</w:t>
      </w:r>
      <w:r w:rsidRPr="00DD3E2E">
        <w:t xml:space="preserve">, especialmente en los apartados de </w:t>
      </w:r>
      <w:r w:rsidRPr="00DD3E2E">
        <w:rPr>
          <w:b/>
          <w:bCs/>
        </w:rPr>
        <w:t>Interpretación estratégica del diagnóstico</w:t>
      </w:r>
      <w:r w:rsidRPr="00DD3E2E">
        <w:t xml:space="preserve"> y </w:t>
      </w:r>
      <w:r w:rsidRPr="00DD3E2E">
        <w:rPr>
          <w:b/>
          <w:bCs/>
        </w:rPr>
        <w:t>Estrategia y Gobierno de TI</w:t>
      </w:r>
      <w:r w:rsidRPr="00DD3E2E">
        <w:t xml:space="preserve">, y constituye insumo clave para la definición de los </w:t>
      </w:r>
      <w:r w:rsidRPr="00DD3E2E">
        <w:rPr>
          <w:b/>
          <w:bCs/>
        </w:rPr>
        <w:t>macroproyectos 2026–2030</w:t>
      </w:r>
      <w:r w:rsidRPr="00DD3E2E">
        <w:t xml:space="preserve"> y la priorización de iniciativas.</w:t>
      </w:r>
    </w:p>
    <w:p w14:paraId="0D179F30" w14:textId="436E1793" w:rsidR="004947AF" w:rsidRPr="004947AF" w:rsidRDefault="004947AF" w:rsidP="00001C33"/>
    <w:p w14:paraId="459EB380" w14:textId="77777777" w:rsidR="00846F48" w:rsidRPr="00695FEE" w:rsidRDefault="00846F48" w:rsidP="00846F48">
      <w:pPr>
        <w:pStyle w:val="Ttulo3"/>
      </w:pPr>
      <w:bookmarkStart w:id="1846" w:name="_Toc216680046"/>
      <w:bookmarkStart w:id="1847" w:name="_Toc218870095"/>
      <w:r w:rsidRPr="00695FEE">
        <w:t>Estrategia de TI</w:t>
      </w:r>
      <w:bookmarkEnd w:id="1846"/>
      <w:bookmarkEnd w:id="1847"/>
    </w:p>
    <w:tbl>
      <w:tblPr>
        <w:tblW w:w="0" w:type="auto"/>
        <w:jc w:val="center"/>
        <w:tblLook w:val="04A0" w:firstRow="1" w:lastRow="0" w:firstColumn="1" w:lastColumn="0" w:noHBand="0" w:noVBand="1"/>
      </w:tblPr>
      <w:tblGrid>
        <w:gridCol w:w="4320"/>
        <w:gridCol w:w="4320"/>
      </w:tblGrid>
      <w:tr w:rsidR="00793936" w:rsidRPr="00695FEE" w14:paraId="5C418304" w14:textId="77777777" w:rsidTr="00804E36">
        <w:trPr>
          <w:jc w:val="center"/>
        </w:trPr>
        <w:tc>
          <w:tcPr>
            <w:tcW w:w="4320" w:type="dxa"/>
            <w:shd w:val="clear" w:color="auto" w:fill="D9E1F2"/>
          </w:tcPr>
          <w:p w14:paraId="7459006D" w14:textId="77777777" w:rsidR="00846F48" w:rsidRPr="00695FEE" w:rsidRDefault="00846F48" w:rsidP="00804E36">
            <w:r w:rsidRPr="00695FEE">
              <w:rPr>
                <w:b/>
              </w:rPr>
              <w:t>Fortalezas</w:t>
            </w:r>
          </w:p>
        </w:tc>
        <w:tc>
          <w:tcPr>
            <w:tcW w:w="4320" w:type="dxa"/>
            <w:shd w:val="clear" w:color="auto" w:fill="F4CCCC"/>
          </w:tcPr>
          <w:p w14:paraId="15724804" w14:textId="77777777" w:rsidR="00846F48" w:rsidRPr="00695FEE" w:rsidRDefault="00846F48" w:rsidP="00804E36">
            <w:r w:rsidRPr="00695FEE">
              <w:rPr>
                <w:b/>
              </w:rPr>
              <w:t>Debilidades</w:t>
            </w:r>
          </w:p>
        </w:tc>
      </w:tr>
      <w:tr w:rsidR="00793936" w:rsidRPr="00695FEE" w14:paraId="3B035A5F" w14:textId="77777777" w:rsidTr="00804E36">
        <w:trPr>
          <w:jc w:val="center"/>
        </w:trPr>
        <w:tc>
          <w:tcPr>
            <w:tcW w:w="4320" w:type="dxa"/>
          </w:tcPr>
          <w:p w14:paraId="584C07D1" w14:textId="77777777" w:rsidR="00846F48" w:rsidRPr="00695FEE" w:rsidRDefault="00846F48" w:rsidP="00804E36">
            <w:pPr>
              <w:pStyle w:val="Listaconvietas"/>
              <w:numPr>
                <w:ilvl w:val="0"/>
                <w:numId w:val="0"/>
              </w:numPr>
              <w:rPr>
                <w:lang w:val="es-CO"/>
              </w:rPr>
            </w:pPr>
            <w:r w:rsidRPr="00695FEE">
              <w:rPr>
                <w:lang w:val="es-CO"/>
              </w:rPr>
              <w:lastRenderedPageBreak/>
              <w:t>Misión y Visión TI 2030 claras y alineadas a pilares institucionales.</w:t>
            </w:r>
          </w:p>
        </w:tc>
        <w:tc>
          <w:tcPr>
            <w:tcW w:w="4320" w:type="dxa"/>
          </w:tcPr>
          <w:p w14:paraId="77D4D52F" w14:textId="77777777" w:rsidR="00846F48" w:rsidRPr="00695FEE" w:rsidRDefault="00846F48" w:rsidP="00804E36">
            <w:r w:rsidRPr="00695FEE">
              <w:t>Metas SMART por objetivo aún no detalladas.</w:t>
            </w:r>
          </w:p>
        </w:tc>
      </w:tr>
      <w:tr w:rsidR="00793936" w:rsidRPr="00695FEE" w14:paraId="281BF087" w14:textId="77777777" w:rsidTr="00804E36">
        <w:trPr>
          <w:jc w:val="center"/>
        </w:trPr>
        <w:tc>
          <w:tcPr>
            <w:tcW w:w="4320" w:type="dxa"/>
          </w:tcPr>
          <w:p w14:paraId="0AAEB061" w14:textId="77777777" w:rsidR="00846F48" w:rsidRPr="00695FEE" w:rsidRDefault="00846F48" w:rsidP="00804E36">
            <w:pPr>
              <w:pStyle w:val="Listaconvietas"/>
              <w:numPr>
                <w:ilvl w:val="0"/>
                <w:numId w:val="0"/>
              </w:numPr>
              <w:rPr>
                <w:lang w:val="es-CO"/>
              </w:rPr>
            </w:pPr>
            <w:r w:rsidRPr="00695FEE">
              <w:rPr>
                <w:lang w:val="es-CO"/>
              </w:rPr>
              <w:t>Hoja de ruta con macroproyectos 2026-2030.</w:t>
            </w:r>
          </w:p>
        </w:tc>
        <w:tc>
          <w:tcPr>
            <w:tcW w:w="4320" w:type="dxa"/>
          </w:tcPr>
          <w:p w14:paraId="6AB11FC0" w14:textId="77777777" w:rsidR="00846F48" w:rsidRPr="00695FEE" w:rsidRDefault="00846F48" w:rsidP="00804E36">
            <w:pPr>
              <w:pStyle w:val="Listaconvietas"/>
              <w:numPr>
                <w:ilvl w:val="0"/>
                <w:numId w:val="0"/>
              </w:numPr>
              <w:rPr>
                <w:lang w:val="es-CO"/>
              </w:rPr>
            </w:pPr>
            <w:r w:rsidRPr="00695FEE">
              <w:rPr>
                <w:lang w:val="es-CO"/>
              </w:rPr>
              <w:t>Diagnóstico por dominios sin DOFA formal.</w:t>
            </w:r>
          </w:p>
        </w:tc>
      </w:tr>
      <w:tr w:rsidR="00793936" w:rsidRPr="00695FEE" w14:paraId="23A5E644" w14:textId="77777777" w:rsidTr="00804E36">
        <w:trPr>
          <w:jc w:val="center"/>
        </w:trPr>
        <w:tc>
          <w:tcPr>
            <w:tcW w:w="4320" w:type="dxa"/>
          </w:tcPr>
          <w:p w14:paraId="52E73479" w14:textId="77777777" w:rsidR="00846F48" w:rsidRPr="00695FEE" w:rsidRDefault="00846F48" w:rsidP="00804E36">
            <w:pPr>
              <w:pStyle w:val="Listaconvietas"/>
              <w:numPr>
                <w:ilvl w:val="0"/>
                <w:numId w:val="0"/>
              </w:numPr>
              <w:rPr>
                <w:lang w:val="es-CO"/>
              </w:rPr>
            </w:pPr>
            <w:r w:rsidRPr="00695FEE">
              <w:rPr>
                <w:lang w:val="es-CO"/>
              </w:rPr>
              <w:t>Portafolio con foco en crecimiento financiero y transformación digital.</w:t>
            </w:r>
          </w:p>
        </w:tc>
        <w:tc>
          <w:tcPr>
            <w:tcW w:w="4320" w:type="dxa"/>
          </w:tcPr>
          <w:p w14:paraId="0AD4E019" w14:textId="77777777" w:rsidR="00846F48" w:rsidRPr="00695FEE" w:rsidRDefault="00846F48" w:rsidP="00804E36">
            <w:pPr>
              <w:pStyle w:val="Listaconvietas"/>
              <w:numPr>
                <w:ilvl w:val="0"/>
                <w:numId w:val="0"/>
              </w:numPr>
              <w:rPr>
                <w:lang w:val="es-CO"/>
              </w:rPr>
            </w:pPr>
            <w:r w:rsidRPr="00695FEE">
              <w:rPr>
                <w:lang w:val="es-CO"/>
              </w:rPr>
              <w:t>Dependencia de TI percibida más operativa que estratégica.</w:t>
            </w:r>
          </w:p>
        </w:tc>
      </w:tr>
    </w:tbl>
    <w:p w14:paraId="2E7F879C" w14:textId="77777777" w:rsidR="00846F48" w:rsidRPr="00695FEE" w:rsidRDefault="00846F48" w:rsidP="00846F48"/>
    <w:tbl>
      <w:tblPr>
        <w:tblW w:w="0" w:type="auto"/>
        <w:jc w:val="center"/>
        <w:tblLook w:val="04A0" w:firstRow="1" w:lastRow="0" w:firstColumn="1" w:lastColumn="0" w:noHBand="0" w:noVBand="1"/>
      </w:tblPr>
      <w:tblGrid>
        <w:gridCol w:w="4320"/>
        <w:gridCol w:w="4320"/>
      </w:tblGrid>
      <w:tr w:rsidR="00793936" w:rsidRPr="00695FEE" w14:paraId="430A0091" w14:textId="77777777" w:rsidTr="00804E36">
        <w:trPr>
          <w:jc w:val="center"/>
        </w:trPr>
        <w:tc>
          <w:tcPr>
            <w:tcW w:w="4320" w:type="dxa"/>
            <w:shd w:val="clear" w:color="auto" w:fill="D9EAD3"/>
          </w:tcPr>
          <w:p w14:paraId="6D823B65" w14:textId="77777777" w:rsidR="00846F48" w:rsidRPr="00695FEE" w:rsidRDefault="00846F48" w:rsidP="00804E36">
            <w:r w:rsidRPr="00695FEE">
              <w:rPr>
                <w:b/>
              </w:rPr>
              <w:t>Oportunidades</w:t>
            </w:r>
          </w:p>
        </w:tc>
        <w:tc>
          <w:tcPr>
            <w:tcW w:w="4320" w:type="dxa"/>
            <w:shd w:val="clear" w:color="auto" w:fill="FFF2CC"/>
          </w:tcPr>
          <w:p w14:paraId="382D75B9" w14:textId="77777777" w:rsidR="00846F48" w:rsidRPr="00695FEE" w:rsidRDefault="00846F48" w:rsidP="00804E36">
            <w:r w:rsidRPr="00695FEE">
              <w:rPr>
                <w:b/>
              </w:rPr>
              <w:t>Amenazas</w:t>
            </w:r>
          </w:p>
        </w:tc>
      </w:tr>
      <w:tr w:rsidR="00793936" w:rsidRPr="00695FEE" w14:paraId="416B8B31" w14:textId="77777777" w:rsidTr="00804E36">
        <w:trPr>
          <w:jc w:val="center"/>
        </w:trPr>
        <w:tc>
          <w:tcPr>
            <w:tcW w:w="4320" w:type="dxa"/>
          </w:tcPr>
          <w:p w14:paraId="71C483A7" w14:textId="77777777" w:rsidR="00846F48" w:rsidRPr="00695FEE" w:rsidRDefault="00846F48" w:rsidP="00804E36">
            <w:r w:rsidRPr="00695FEE">
              <w:t xml:space="preserve">Incorporar tendencias tecnológicas (IA, RPA, </w:t>
            </w:r>
            <w:proofErr w:type="spellStart"/>
            <w:r w:rsidRPr="00695FEE">
              <w:t>IoT</w:t>
            </w:r>
            <w:proofErr w:type="spellEnd"/>
            <w:r w:rsidRPr="00695FEE">
              <w:t xml:space="preserve">, API </w:t>
            </w:r>
            <w:proofErr w:type="spellStart"/>
            <w:r w:rsidRPr="00695FEE">
              <w:t>Mgmt</w:t>
            </w:r>
            <w:proofErr w:type="spellEnd"/>
            <w:r w:rsidRPr="00695FEE">
              <w:t>).</w:t>
            </w:r>
          </w:p>
        </w:tc>
        <w:tc>
          <w:tcPr>
            <w:tcW w:w="4320" w:type="dxa"/>
          </w:tcPr>
          <w:p w14:paraId="1AFB9ABA" w14:textId="77777777" w:rsidR="00846F48" w:rsidRPr="00695FEE" w:rsidRDefault="00846F48" w:rsidP="00804E36">
            <w:r w:rsidRPr="00695FEE">
              <w:t>Posible observación de órganos de control si no se aprueba/publica PETI.</w:t>
            </w:r>
          </w:p>
        </w:tc>
      </w:tr>
      <w:tr w:rsidR="00793936" w:rsidRPr="00695FEE" w14:paraId="648DE576" w14:textId="77777777" w:rsidTr="00804E36">
        <w:trPr>
          <w:jc w:val="center"/>
        </w:trPr>
        <w:tc>
          <w:tcPr>
            <w:tcW w:w="4320" w:type="dxa"/>
          </w:tcPr>
          <w:p w14:paraId="55C7A46D" w14:textId="77777777" w:rsidR="00846F48" w:rsidRPr="00695FEE" w:rsidRDefault="00846F48" w:rsidP="00804E36">
            <w:pPr>
              <w:pStyle w:val="Listaconvietas"/>
              <w:numPr>
                <w:ilvl w:val="0"/>
                <w:numId w:val="0"/>
              </w:numPr>
              <w:rPr>
                <w:lang w:val="es-CO"/>
              </w:rPr>
            </w:pPr>
            <w:r w:rsidRPr="00695FEE">
              <w:rPr>
                <w:lang w:val="es-CO"/>
              </w:rPr>
              <w:t>Vincular entregables del Contrato SGSI a la hoja de ruta PETI.</w:t>
            </w:r>
          </w:p>
        </w:tc>
        <w:tc>
          <w:tcPr>
            <w:tcW w:w="4320" w:type="dxa"/>
          </w:tcPr>
          <w:p w14:paraId="66FBCA54" w14:textId="77777777" w:rsidR="00846F48" w:rsidRPr="00695FEE" w:rsidRDefault="00846F48" w:rsidP="00804E36">
            <w:pPr>
              <w:pStyle w:val="Listaconvietas"/>
              <w:numPr>
                <w:ilvl w:val="0"/>
                <w:numId w:val="0"/>
              </w:numPr>
              <w:rPr>
                <w:lang w:val="es-CO"/>
              </w:rPr>
            </w:pPr>
            <w:r w:rsidRPr="00695FEE">
              <w:rPr>
                <w:lang w:val="es-CO"/>
              </w:rPr>
              <w:t>Riesgo de sobrecarga de proyectos si no se priorizan con brechas, costos y tiempos.</w:t>
            </w:r>
          </w:p>
        </w:tc>
      </w:tr>
      <w:tr w:rsidR="00793936" w:rsidRPr="00695FEE" w14:paraId="074E5316" w14:textId="77777777" w:rsidTr="00804E36">
        <w:trPr>
          <w:jc w:val="center"/>
        </w:trPr>
        <w:tc>
          <w:tcPr>
            <w:tcW w:w="4320" w:type="dxa"/>
          </w:tcPr>
          <w:p w14:paraId="32A8BDC1" w14:textId="77777777" w:rsidR="00846F48" w:rsidRPr="00A829B0" w:rsidRDefault="00846F48" w:rsidP="00804E36">
            <w:pPr>
              <w:pStyle w:val="Listaconvietas"/>
              <w:numPr>
                <w:ilvl w:val="0"/>
                <w:numId w:val="0"/>
              </w:numPr>
              <w:rPr>
                <w:rFonts w:ascii="Arial" w:hAnsi="Arial" w:cs="Arial"/>
                <w:lang w:val="es-CO"/>
              </w:rPr>
            </w:pPr>
            <w:r w:rsidRPr="00A829B0">
              <w:rPr>
                <w:rFonts w:ascii="Arial" w:hAnsi="Arial" w:cs="Arial"/>
                <w:lang w:val="es-CO"/>
              </w:rPr>
              <w:t>Alinear iniciativas con obligaciones externas (Gobierno Digital, PNID).</w:t>
            </w:r>
          </w:p>
        </w:tc>
        <w:tc>
          <w:tcPr>
            <w:tcW w:w="4320" w:type="dxa"/>
          </w:tcPr>
          <w:p w14:paraId="0E845F72" w14:textId="77777777" w:rsidR="00846F48" w:rsidRPr="00695FEE" w:rsidRDefault="00846F48" w:rsidP="00804E36"/>
        </w:tc>
      </w:tr>
    </w:tbl>
    <w:p w14:paraId="62D62F15" w14:textId="77777777" w:rsidR="00846F48" w:rsidRPr="00695FEE" w:rsidRDefault="00846F48" w:rsidP="00846F48">
      <w:pPr>
        <w:pStyle w:val="Ttulo4"/>
      </w:pPr>
      <w:bookmarkStart w:id="1848" w:name="_Toc216680047"/>
      <w:bookmarkStart w:id="1849" w:name="_Toc218870096"/>
      <w:r w:rsidRPr="00695FEE">
        <w:t>Acciones priorizadas</w:t>
      </w:r>
      <w:bookmarkEnd w:id="1848"/>
      <w:bookmarkEnd w:id="1849"/>
    </w:p>
    <w:p w14:paraId="4DD92C65" w14:textId="77777777" w:rsidR="00846F48" w:rsidRPr="00A829B0" w:rsidRDefault="00846F48" w:rsidP="00846F48">
      <w:pPr>
        <w:pStyle w:val="Listaconvietas"/>
        <w:tabs>
          <w:tab w:val="num" w:pos="360"/>
        </w:tabs>
        <w:ind w:left="360" w:hanging="360"/>
        <w:rPr>
          <w:rFonts w:ascii="Arial" w:hAnsi="Arial" w:cs="Arial"/>
          <w:lang w:val="es-CO"/>
        </w:rPr>
      </w:pPr>
      <w:r w:rsidRPr="00A829B0">
        <w:rPr>
          <w:rFonts w:ascii="Arial" w:hAnsi="Arial" w:cs="Arial"/>
          <w:lang w:val="es-CO"/>
        </w:rPr>
        <w:t>Definir metas SMART por OE-TI y tablero BI.</w:t>
      </w:r>
    </w:p>
    <w:p w14:paraId="1F88EA85" w14:textId="77777777" w:rsidR="00846F48" w:rsidRPr="00A829B0" w:rsidRDefault="00846F48" w:rsidP="00846F48">
      <w:pPr>
        <w:pStyle w:val="Listaconvietas"/>
        <w:tabs>
          <w:tab w:val="num" w:pos="360"/>
        </w:tabs>
        <w:ind w:left="360" w:hanging="360"/>
        <w:rPr>
          <w:rFonts w:ascii="Arial" w:hAnsi="Arial" w:cs="Arial"/>
          <w:lang w:val="es-CO"/>
        </w:rPr>
      </w:pPr>
      <w:r w:rsidRPr="00A829B0">
        <w:rPr>
          <w:rFonts w:ascii="Arial" w:hAnsi="Arial" w:cs="Arial"/>
          <w:lang w:val="es-CO"/>
        </w:rPr>
        <w:t>Completar DOFA por dominio y catálogo de brechas.</w:t>
      </w:r>
    </w:p>
    <w:p w14:paraId="6299C343" w14:textId="77777777" w:rsidR="00846F48" w:rsidRPr="00A829B0" w:rsidRDefault="00846F48" w:rsidP="00846F48">
      <w:pPr>
        <w:pStyle w:val="Listaconvietas"/>
        <w:tabs>
          <w:tab w:val="num" w:pos="360"/>
        </w:tabs>
        <w:ind w:left="360" w:hanging="360"/>
        <w:rPr>
          <w:rFonts w:ascii="Arial" w:hAnsi="Arial" w:cs="Arial"/>
          <w:lang w:val="es-CO"/>
        </w:rPr>
      </w:pPr>
      <w:r w:rsidRPr="00A829B0">
        <w:rPr>
          <w:rFonts w:ascii="Arial" w:hAnsi="Arial" w:cs="Arial"/>
          <w:lang w:val="es-CO"/>
        </w:rPr>
        <w:t>Adjuntar acta de Comité y URL de publicación como evidencia.</w:t>
      </w:r>
    </w:p>
    <w:p w14:paraId="3FE4BE1A" w14:textId="77777777" w:rsidR="00846F48" w:rsidRPr="00695FEE" w:rsidRDefault="00846F48" w:rsidP="00846F48">
      <w:pPr>
        <w:jc w:val="left"/>
        <w:rPr>
          <w:rFonts w:eastAsiaTheme="majorEastAsia" w:cstheme="majorBidi"/>
          <w:color w:val="0F4761" w:themeColor="accent1" w:themeShade="BF"/>
          <w:sz w:val="28"/>
          <w:szCs w:val="28"/>
        </w:rPr>
      </w:pPr>
      <w:r w:rsidRPr="00695FEE">
        <w:br w:type="page"/>
      </w:r>
    </w:p>
    <w:p w14:paraId="455DC057" w14:textId="77777777" w:rsidR="00846F48" w:rsidRPr="00695FEE" w:rsidRDefault="00846F48" w:rsidP="00846F48">
      <w:pPr>
        <w:pStyle w:val="Ttulo3"/>
      </w:pPr>
      <w:bookmarkStart w:id="1850" w:name="_Toc216680048"/>
      <w:bookmarkStart w:id="1851" w:name="_Toc218870097"/>
      <w:r w:rsidRPr="00695FEE">
        <w:lastRenderedPageBreak/>
        <w:t>Gobierno de TI</w:t>
      </w:r>
      <w:bookmarkEnd w:id="1850"/>
      <w:bookmarkEnd w:id="1851"/>
    </w:p>
    <w:tbl>
      <w:tblPr>
        <w:tblW w:w="0" w:type="auto"/>
        <w:jc w:val="center"/>
        <w:tblLook w:val="04A0" w:firstRow="1" w:lastRow="0" w:firstColumn="1" w:lastColumn="0" w:noHBand="0" w:noVBand="1"/>
      </w:tblPr>
      <w:tblGrid>
        <w:gridCol w:w="4320"/>
        <w:gridCol w:w="4320"/>
      </w:tblGrid>
      <w:tr w:rsidR="00793936" w:rsidRPr="00695FEE" w14:paraId="20A170A5" w14:textId="77777777" w:rsidTr="00804E36">
        <w:trPr>
          <w:jc w:val="center"/>
        </w:trPr>
        <w:tc>
          <w:tcPr>
            <w:tcW w:w="4320" w:type="dxa"/>
            <w:shd w:val="clear" w:color="auto" w:fill="D9E1F2"/>
          </w:tcPr>
          <w:p w14:paraId="38A89BBA" w14:textId="77777777" w:rsidR="00846F48" w:rsidRPr="00695FEE" w:rsidRDefault="00846F48" w:rsidP="00804E36">
            <w:r w:rsidRPr="00695FEE">
              <w:rPr>
                <w:b/>
              </w:rPr>
              <w:t>Fortalezas</w:t>
            </w:r>
          </w:p>
        </w:tc>
        <w:tc>
          <w:tcPr>
            <w:tcW w:w="4320" w:type="dxa"/>
            <w:shd w:val="clear" w:color="auto" w:fill="F4CCCC"/>
          </w:tcPr>
          <w:p w14:paraId="376B0B68" w14:textId="77777777" w:rsidR="00846F48" w:rsidRPr="00695FEE" w:rsidRDefault="00846F48" w:rsidP="00804E36">
            <w:r w:rsidRPr="00695FEE">
              <w:rPr>
                <w:b/>
              </w:rPr>
              <w:t>Debilidades</w:t>
            </w:r>
          </w:p>
        </w:tc>
      </w:tr>
      <w:tr w:rsidR="00793936" w:rsidRPr="00695FEE" w14:paraId="11DA122F" w14:textId="77777777" w:rsidTr="00804E36">
        <w:trPr>
          <w:jc w:val="center"/>
        </w:trPr>
        <w:tc>
          <w:tcPr>
            <w:tcW w:w="4320" w:type="dxa"/>
          </w:tcPr>
          <w:p w14:paraId="6C6B37F0" w14:textId="77777777" w:rsidR="00846F48" w:rsidRPr="00695FEE" w:rsidRDefault="00846F48" w:rsidP="00804E36">
            <w:pPr>
              <w:pStyle w:val="Listaconvietas"/>
              <w:numPr>
                <w:ilvl w:val="0"/>
                <w:numId w:val="0"/>
              </w:numPr>
              <w:rPr>
                <w:lang w:val="es-CO"/>
              </w:rPr>
            </w:pPr>
            <w:r w:rsidRPr="00695FEE">
              <w:rPr>
                <w:lang w:val="es-CO"/>
              </w:rPr>
              <w:t>Políticas vigentes y procedimientos documentados.</w:t>
            </w:r>
          </w:p>
        </w:tc>
        <w:tc>
          <w:tcPr>
            <w:tcW w:w="4320" w:type="dxa"/>
          </w:tcPr>
          <w:p w14:paraId="684DF5C2" w14:textId="77777777" w:rsidR="00846F48" w:rsidRPr="00695FEE" w:rsidRDefault="00846F48" w:rsidP="00804E36">
            <w:pPr>
              <w:pStyle w:val="Listaconvietas"/>
              <w:numPr>
                <w:ilvl w:val="0"/>
                <w:numId w:val="0"/>
              </w:numPr>
              <w:rPr>
                <w:lang w:val="es-CO"/>
              </w:rPr>
            </w:pPr>
            <w:r w:rsidRPr="00695FEE">
              <w:rPr>
                <w:lang w:val="es-CO"/>
              </w:rPr>
              <w:t>No existen comités propios de TI.</w:t>
            </w:r>
          </w:p>
        </w:tc>
      </w:tr>
      <w:tr w:rsidR="00793936" w:rsidRPr="00695FEE" w14:paraId="2D434A05" w14:textId="77777777" w:rsidTr="00804E36">
        <w:trPr>
          <w:jc w:val="center"/>
        </w:trPr>
        <w:tc>
          <w:tcPr>
            <w:tcW w:w="4320" w:type="dxa"/>
          </w:tcPr>
          <w:p w14:paraId="75F84E77" w14:textId="77777777" w:rsidR="00846F48" w:rsidRPr="00695FEE" w:rsidRDefault="00846F48" w:rsidP="00804E36">
            <w:pPr>
              <w:pStyle w:val="Listaconvietas"/>
              <w:numPr>
                <w:ilvl w:val="0"/>
                <w:numId w:val="0"/>
              </w:numPr>
              <w:rPr>
                <w:lang w:val="es-CO"/>
              </w:rPr>
            </w:pPr>
          </w:p>
        </w:tc>
        <w:tc>
          <w:tcPr>
            <w:tcW w:w="4320" w:type="dxa"/>
          </w:tcPr>
          <w:p w14:paraId="51E730AD" w14:textId="77777777" w:rsidR="00846F48" w:rsidRPr="00695FEE" w:rsidRDefault="00846F48" w:rsidP="00804E36">
            <w:r w:rsidRPr="00695FEE">
              <w:t>Carencia crítica de capacidades estratégicas.</w:t>
            </w:r>
          </w:p>
        </w:tc>
      </w:tr>
    </w:tbl>
    <w:p w14:paraId="097B6E3F" w14:textId="77777777" w:rsidR="00846F48" w:rsidRPr="00695FEE" w:rsidRDefault="00846F48" w:rsidP="00846F48">
      <w:pPr>
        <w:pStyle w:val="Listaconvietas"/>
        <w:numPr>
          <w:ilvl w:val="0"/>
          <w:numId w:val="0"/>
        </w:numPr>
        <w:rPr>
          <w:lang w:val="es-CO"/>
        </w:rPr>
      </w:pPr>
    </w:p>
    <w:tbl>
      <w:tblPr>
        <w:tblW w:w="0" w:type="auto"/>
        <w:jc w:val="center"/>
        <w:tblLook w:val="04A0" w:firstRow="1" w:lastRow="0" w:firstColumn="1" w:lastColumn="0" w:noHBand="0" w:noVBand="1"/>
      </w:tblPr>
      <w:tblGrid>
        <w:gridCol w:w="4320"/>
        <w:gridCol w:w="4320"/>
      </w:tblGrid>
      <w:tr w:rsidR="00793936" w:rsidRPr="00695FEE" w14:paraId="7B4DD195" w14:textId="77777777" w:rsidTr="00804E36">
        <w:trPr>
          <w:jc w:val="center"/>
        </w:trPr>
        <w:tc>
          <w:tcPr>
            <w:tcW w:w="4320" w:type="dxa"/>
            <w:shd w:val="clear" w:color="auto" w:fill="D9EAD3"/>
          </w:tcPr>
          <w:p w14:paraId="5F4124DA" w14:textId="77777777" w:rsidR="00846F48" w:rsidRPr="00695FEE" w:rsidRDefault="00846F48" w:rsidP="00804E36">
            <w:r w:rsidRPr="00695FEE">
              <w:rPr>
                <w:b/>
              </w:rPr>
              <w:t>Oportunidades</w:t>
            </w:r>
          </w:p>
        </w:tc>
        <w:tc>
          <w:tcPr>
            <w:tcW w:w="4320" w:type="dxa"/>
            <w:shd w:val="clear" w:color="auto" w:fill="FFF2CC"/>
          </w:tcPr>
          <w:p w14:paraId="612FA15A" w14:textId="77777777" w:rsidR="00846F48" w:rsidRPr="00695FEE" w:rsidRDefault="00846F48" w:rsidP="00804E36">
            <w:r w:rsidRPr="00695FEE">
              <w:rPr>
                <w:b/>
              </w:rPr>
              <w:t>Amenazas</w:t>
            </w:r>
          </w:p>
        </w:tc>
      </w:tr>
      <w:tr w:rsidR="00793936" w:rsidRPr="00695FEE" w14:paraId="7C204013" w14:textId="77777777" w:rsidTr="00804E36">
        <w:trPr>
          <w:jc w:val="center"/>
        </w:trPr>
        <w:tc>
          <w:tcPr>
            <w:tcW w:w="4320" w:type="dxa"/>
          </w:tcPr>
          <w:p w14:paraId="736E43CD" w14:textId="77777777" w:rsidR="00846F48" w:rsidRPr="00695FEE" w:rsidRDefault="00846F48" w:rsidP="00804E36">
            <w:pPr>
              <w:pStyle w:val="Listaconvietas"/>
              <w:numPr>
                <w:ilvl w:val="0"/>
                <w:numId w:val="0"/>
              </w:numPr>
              <w:rPr>
                <w:lang w:val="es-CO"/>
              </w:rPr>
            </w:pPr>
            <w:r w:rsidRPr="00695FEE">
              <w:rPr>
                <w:lang w:val="es-CO"/>
              </w:rPr>
              <w:t>Formalizar Comité Operativo/Táctico TI y Gobierno de Datos.</w:t>
            </w:r>
          </w:p>
        </w:tc>
        <w:tc>
          <w:tcPr>
            <w:tcW w:w="4320" w:type="dxa"/>
          </w:tcPr>
          <w:p w14:paraId="682C0748" w14:textId="77777777" w:rsidR="00846F48" w:rsidRPr="00695FEE" w:rsidRDefault="00846F48" w:rsidP="00804E36">
            <w:r w:rsidRPr="00695FEE">
              <w:t>Cambios sin control formal.</w:t>
            </w:r>
          </w:p>
        </w:tc>
      </w:tr>
      <w:tr w:rsidR="00793936" w:rsidRPr="00695FEE" w14:paraId="07AF8CA2" w14:textId="77777777" w:rsidTr="00804E36">
        <w:trPr>
          <w:jc w:val="center"/>
        </w:trPr>
        <w:tc>
          <w:tcPr>
            <w:tcW w:w="4320" w:type="dxa"/>
          </w:tcPr>
          <w:p w14:paraId="7C4720D2" w14:textId="77777777" w:rsidR="00846F48" w:rsidRPr="00695FEE" w:rsidRDefault="00846F48" w:rsidP="00804E36">
            <w:pPr>
              <w:pStyle w:val="Listaconvietas"/>
              <w:numPr>
                <w:ilvl w:val="0"/>
                <w:numId w:val="0"/>
              </w:numPr>
              <w:rPr>
                <w:lang w:val="es-CO"/>
              </w:rPr>
            </w:pPr>
          </w:p>
        </w:tc>
        <w:tc>
          <w:tcPr>
            <w:tcW w:w="4320" w:type="dxa"/>
          </w:tcPr>
          <w:p w14:paraId="4FC3054F" w14:textId="77777777" w:rsidR="00846F48" w:rsidRPr="00695FEE" w:rsidRDefault="00846F48" w:rsidP="00804E36">
            <w:pPr>
              <w:pStyle w:val="Listaconvietas"/>
              <w:numPr>
                <w:ilvl w:val="0"/>
                <w:numId w:val="0"/>
              </w:numPr>
              <w:rPr>
                <w:lang w:val="es-CO"/>
              </w:rPr>
            </w:pPr>
            <w:r w:rsidRPr="00695FEE">
              <w:rPr>
                <w:lang w:val="es-CO"/>
              </w:rPr>
              <w:t>Incumplimientos normativos si no se actualiza SGSI.</w:t>
            </w:r>
          </w:p>
        </w:tc>
      </w:tr>
    </w:tbl>
    <w:p w14:paraId="74B2C9A9" w14:textId="77777777" w:rsidR="00846F48" w:rsidRPr="00695FEE" w:rsidRDefault="00846F48" w:rsidP="00846F48">
      <w:pPr>
        <w:pStyle w:val="Listaconvietas"/>
        <w:numPr>
          <w:ilvl w:val="0"/>
          <w:numId w:val="0"/>
        </w:numPr>
        <w:rPr>
          <w:lang w:val="es-CO"/>
        </w:rPr>
      </w:pPr>
    </w:p>
    <w:p w14:paraId="09EF5C0C" w14:textId="77777777" w:rsidR="00846F48" w:rsidRPr="00695FEE" w:rsidRDefault="00846F48" w:rsidP="00846F48">
      <w:pPr>
        <w:pStyle w:val="Ttulo4"/>
      </w:pPr>
      <w:bookmarkStart w:id="1852" w:name="_Toc216680049"/>
      <w:bookmarkStart w:id="1853" w:name="_Toc218870098"/>
      <w:r w:rsidRPr="00695FEE">
        <w:t>Acciones priorizadas</w:t>
      </w:r>
      <w:bookmarkEnd w:id="1852"/>
      <w:bookmarkEnd w:id="1853"/>
    </w:p>
    <w:p w14:paraId="3EAAF161" w14:textId="77777777" w:rsidR="00846F48" w:rsidRPr="00695FEE" w:rsidRDefault="00846F48" w:rsidP="00846F48">
      <w:pPr>
        <w:pStyle w:val="Listaconvietas"/>
        <w:tabs>
          <w:tab w:val="num" w:pos="360"/>
        </w:tabs>
        <w:ind w:left="360" w:hanging="360"/>
        <w:rPr>
          <w:lang w:val="es-CO"/>
        </w:rPr>
      </w:pPr>
      <w:r w:rsidRPr="00695FEE">
        <w:rPr>
          <w:lang w:val="es-CO"/>
        </w:rPr>
        <w:t>Crear instancias de gobierno y publicar matriz RACI.</w:t>
      </w:r>
    </w:p>
    <w:p w14:paraId="3EFAF8D8" w14:textId="77777777" w:rsidR="00846F48" w:rsidRPr="00695FEE" w:rsidRDefault="00846F48" w:rsidP="00846F48">
      <w:pPr>
        <w:pStyle w:val="Listaconvietas"/>
        <w:tabs>
          <w:tab w:val="num" w:pos="360"/>
        </w:tabs>
        <w:ind w:left="360" w:hanging="360"/>
        <w:rPr>
          <w:lang w:val="es-CO"/>
        </w:rPr>
      </w:pPr>
      <w:r w:rsidRPr="00695FEE">
        <w:rPr>
          <w:lang w:val="es-CO"/>
        </w:rPr>
        <w:t>Actualizar procedimientos y evidencias.</w:t>
      </w:r>
      <w:r w:rsidRPr="00695FEE">
        <w:rPr>
          <w:lang w:val="es-CO"/>
        </w:rPr>
        <w:br w:type="page"/>
      </w:r>
    </w:p>
    <w:p w14:paraId="3D2951CF" w14:textId="77777777" w:rsidR="00846F48" w:rsidRPr="00695FEE" w:rsidRDefault="00846F48" w:rsidP="00846F48">
      <w:pPr>
        <w:pStyle w:val="Ttulo3"/>
      </w:pPr>
      <w:bookmarkStart w:id="1854" w:name="_Toc216680050"/>
      <w:bookmarkStart w:id="1855" w:name="_Toc218870099"/>
      <w:r w:rsidRPr="00695FEE">
        <w:lastRenderedPageBreak/>
        <w:t>Información</w:t>
      </w:r>
      <w:bookmarkEnd w:id="1854"/>
      <w:bookmarkEnd w:id="1855"/>
    </w:p>
    <w:tbl>
      <w:tblPr>
        <w:tblW w:w="0" w:type="auto"/>
        <w:jc w:val="center"/>
        <w:tblLook w:val="04A0" w:firstRow="1" w:lastRow="0" w:firstColumn="1" w:lastColumn="0" w:noHBand="0" w:noVBand="1"/>
      </w:tblPr>
      <w:tblGrid>
        <w:gridCol w:w="4320"/>
        <w:gridCol w:w="4320"/>
      </w:tblGrid>
      <w:tr w:rsidR="00793936" w:rsidRPr="00695FEE" w14:paraId="75CCC945" w14:textId="77777777" w:rsidTr="00804E36">
        <w:trPr>
          <w:jc w:val="center"/>
        </w:trPr>
        <w:tc>
          <w:tcPr>
            <w:tcW w:w="4320" w:type="dxa"/>
            <w:shd w:val="clear" w:color="auto" w:fill="D9E1F2"/>
          </w:tcPr>
          <w:p w14:paraId="753435C8" w14:textId="77777777" w:rsidR="00846F48" w:rsidRPr="00695FEE" w:rsidRDefault="00846F48" w:rsidP="00804E36">
            <w:r w:rsidRPr="00695FEE">
              <w:rPr>
                <w:b/>
              </w:rPr>
              <w:t>Fortalezas</w:t>
            </w:r>
          </w:p>
        </w:tc>
        <w:tc>
          <w:tcPr>
            <w:tcW w:w="4320" w:type="dxa"/>
            <w:shd w:val="clear" w:color="auto" w:fill="F4CCCC"/>
          </w:tcPr>
          <w:p w14:paraId="6F0033B6" w14:textId="77777777" w:rsidR="00846F48" w:rsidRPr="00695FEE" w:rsidRDefault="00846F48" w:rsidP="00804E36">
            <w:r w:rsidRPr="00695FEE">
              <w:rPr>
                <w:b/>
              </w:rPr>
              <w:t>Debilidades</w:t>
            </w:r>
          </w:p>
        </w:tc>
      </w:tr>
      <w:tr w:rsidR="00793936" w:rsidRPr="00695FEE" w14:paraId="725BAD03" w14:textId="77777777" w:rsidTr="00804E36">
        <w:trPr>
          <w:jc w:val="center"/>
        </w:trPr>
        <w:tc>
          <w:tcPr>
            <w:tcW w:w="4320" w:type="dxa"/>
          </w:tcPr>
          <w:p w14:paraId="4C525B85" w14:textId="77777777" w:rsidR="00846F48" w:rsidRPr="00695FEE" w:rsidRDefault="00846F48" w:rsidP="00804E36">
            <w:pPr>
              <w:pStyle w:val="Listaconvietas"/>
              <w:numPr>
                <w:ilvl w:val="0"/>
                <w:numId w:val="0"/>
              </w:numPr>
              <w:rPr>
                <w:lang w:val="es-CO"/>
              </w:rPr>
            </w:pPr>
            <w:proofErr w:type="spellStart"/>
            <w:r w:rsidRPr="00695FEE">
              <w:rPr>
                <w:lang w:val="es-CO"/>
              </w:rPr>
              <w:t>ownCloud</w:t>
            </w:r>
            <w:proofErr w:type="spellEnd"/>
            <w:r w:rsidRPr="00695FEE">
              <w:rPr>
                <w:lang w:val="es-CO"/>
              </w:rPr>
              <w:t xml:space="preserve"> con alta disponibilidad de información.</w:t>
            </w:r>
          </w:p>
        </w:tc>
        <w:tc>
          <w:tcPr>
            <w:tcW w:w="4320" w:type="dxa"/>
          </w:tcPr>
          <w:p w14:paraId="0E8DD61C" w14:textId="77777777" w:rsidR="00846F48" w:rsidRPr="00695FEE" w:rsidRDefault="00846F48" w:rsidP="00804E36">
            <w:pPr>
              <w:pStyle w:val="Listaconvietas"/>
              <w:numPr>
                <w:ilvl w:val="0"/>
                <w:numId w:val="0"/>
              </w:numPr>
              <w:rPr>
                <w:lang w:val="es-CO"/>
              </w:rPr>
            </w:pPr>
            <w:r w:rsidRPr="00695FEE">
              <w:rPr>
                <w:lang w:val="es-CO"/>
              </w:rPr>
              <w:t>Conversión pendiente SOAP→REST.</w:t>
            </w:r>
          </w:p>
        </w:tc>
      </w:tr>
      <w:tr w:rsidR="00793936" w:rsidRPr="00695FEE" w14:paraId="6FE9270E" w14:textId="77777777" w:rsidTr="00804E36">
        <w:trPr>
          <w:jc w:val="center"/>
        </w:trPr>
        <w:tc>
          <w:tcPr>
            <w:tcW w:w="4320" w:type="dxa"/>
          </w:tcPr>
          <w:p w14:paraId="420938D0" w14:textId="77777777" w:rsidR="00846F48" w:rsidRPr="00695FEE" w:rsidRDefault="00846F48" w:rsidP="00804E36">
            <w:pPr>
              <w:pStyle w:val="Listaconvietas"/>
              <w:tabs>
                <w:tab w:val="num" w:pos="360"/>
              </w:tabs>
              <w:ind w:left="360" w:hanging="360"/>
              <w:rPr>
                <w:lang w:val="es-CO"/>
              </w:rPr>
            </w:pPr>
            <w:r w:rsidRPr="00695FEE">
              <w:rPr>
                <w:lang w:val="es-CO"/>
              </w:rPr>
              <w:t xml:space="preserve">Integración prevista vía </w:t>
            </w:r>
            <w:proofErr w:type="spellStart"/>
            <w:r w:rsidRPr="00695FEE">
              <w:rPr>
                <w:lang w:val="es-CO"/>
              </w:rPr>
              <w:t>APIs</w:t>
            </w:r>
            <w:proofErr w:type="spellEnd"/>
            <w:r w:rsidRPr="00695FEE">
              <w:rPr>
                <w:lang w:val="es-CO"/>
              </w:rPr>
              <w:t xml:space="preserve"> y CDE.</w:t>
            </w:r>
          </w:p>
        </w:tc>
        <w:tc>
          <w:tcPr>
            <w:tcW w:w="4320" w:type="dxa"/>
          </w:tcPr>
          <w:p w14:paraId="76D54C9D" w14:textId="77777777" w:rsidR="00846F48" w:rsidRPr="00695FEE" w:rsidRDefault="00846F48" w:rsidP="00804E36">
            <w:r w:rsidRPr="00695FEE">
              <w:t>Falta de Modelo de Gobierno de Datos.</w:t>
            </w:r>
          </w:p>
        </w:tc>
      </w:tr>
      <w:tr w:rsidR="00793936" w:rsidRPr="00695FEE" w14:paraId="154D41CA" w14:textId="77777777" w:rsidTr="00804E36">
        <w:trPr>
          <w:jc w:val="center"/>
        </w:trPr>
        <w:tc>
          <w:tcPr>
            <w:tcW w:w="4320" w:type="dxa"/>
          </w:tcPr>
          <w:p w14:paraId="5E8C4662" w14:textId="77777777" w:rsidR="00846F48" w:rsidRPr="00695FEE" w:rsidRDefault="00846F48" w:rsidP="00804E36">
            <w:pPr>
              <w:pStyle w:val="Listaconvietas"/>
              <w:numPr>
                <w:ilvl w:val="0"/>
                <w:numId w:val="0"/>
              </w:numPr>
              <w:rPr>
                <w:lang w:val="es-CO"/>
              </w:rPr>
            </w:pPr>
          </w:p>
        </w:tc>
        <w:tc>
          <w:tcPr>
            <w:tcW w:w="4320" w:type="dxa"/>
          </w:tcPr>
          <w:p w14:paraId="46751902" w14:textId="77777777" w:rsidR="00846F48" w:rsidRPr="00695FEE" w:rsidRDefault="00846F48" w:rsidP="00804E36"/>
        </w:tc>
      </w:tr>
      <w:tr w:rsidR="00793936" w:rsidRPr="00695FEE" w14:paraId="0D79AE44" w14:textId="77777777" w:rsidTr="00804E36">
        <w:trPr>
          <w:jc w:val="center"/>
        </w:trPr>
        <w:tc>
          <w:tcPr>
            <w:tcW w:w="4320" w:type="dxa"/>
            <w:shd w:val="clear" w:color="auto" w:fill="D9EAD3"/>
          </w:tcPr>
          <w:p w14:paraId="4FE1909D" w14:textId="77777777" w:rsidR="00846F48" w:rsidRPr="00695FEE" w:rsidRDefault="00846F48" w:rsidP="00804E36">
            <w:r w:rsidRPr="00695FEE">
              <w:rPr>
                <w:b/>
              </w:rPr>
              <w:t>Oportunidades</w:t>
            </w:r>
          </w:p>
        </w:tc>
        <w:tc>
          <w:tcPr>
            <w:tcW w:w="4320" w:type="dxa"/>
            <w:shd w:val="clear" w:color="auto" w:fill="FFF2CC"/>
          </w:tcPr>
          <w:p w14:paraId="1B75B3A6" w14:textId="77777777" w:rsidR="00846F48" w:rsidRPr="00695FEE" w:rsidRDefault="00846F48" w:rsidP="00804E36">
            <w:r w:rsidRPr="00695FEE">
              <w:rPr>
                <w:b/>
              </w:rPr>
              <w:t>Amenazas</w:t>
            </w:r>
          </w:p>
        </w:tc>
      </w:tr>
      <w:tr w:rsidR="00793936" w:rsidRPr="00695FEE" w14:paraId="66D2F639" w14:textId="77777777" w:rsidTr="00804E36">
        <w:trPr>
          <w:jc w:val="center"/>
        </w:trPr>
        <w:tc>
          <w:tcPr>
            <w:tcW w:w="4320" w:type="dxa"/>
          </w:tcPr>
          <w:p w14:paraId="101F1AB5" w14:textId="77777777" w:rsidR="00846F48" w:rsidRPr="00695FEE" w:rsidRDefault="00846F48" w:rsidP="00804E36">
            <w:r w:rsidRPr="00695FEE">
              <w:t>Ecosistema de Datos y Analítica Predictiva.</w:t>
            </w:r>
          </w:p>
        </w:tc>
        <w:tc>
          <w:tcPr>
            <w:tcW w:w="4320" w:type="dxa"/>
          </w:tcPr>
          <w:p w14:paraId="1450477B" w14:textId="77777777" w:rsidR="00846F48" w:rsidRPr="00695FEE" w:rsidRDefault="00846F48" w:rsidP="00804E36">
            <w:r w:rsidRPr="00695FEE">
              <w:t xml:space="preserve">Riesgo de pérdida de información por </w:t>
            </w:r>
            <w:proofErr w:type="spellStart"/>
            <w:r w:rsidRPr="00695FEE">
              <w:t>backups</w:t>
            </w:r>
            <w:proofErr w:type="spellEnd"/>
            <w:r w:rsidRPr="00695FEE">
              <w:t xml:space="preserve"> deficientes.</w:t>
            </w:r>
          </w:p>
        </w:tc>
      </w:tr>
      <w:tr w:rsidR="00793936" w:rsidRPr="00695FEE" w14:paraId="1570CDF0" w14:textId="77777777" w:rsidTr="00804E36">
        <w:trPr>
          <w:jc w:val="center"/>
        </w:trPr>
        <w:tc>
          <w:tcPr>
            <w:tcW w:w="4320" w:type="dxa"/>
          </w:tcPr>
          <w:p w14:paraId="463CDFEB" w14:textId="77777777" w:rsidR="00846F48" w:rsidRPr="00695FEE" w:rsidRDefault="00846F48" w:rsidP="00804E36">
            <w:pPr>
              <w:pStyle w:val="Listaconvietas"/>
              <w:numPr>
                <w:ilvl w:val="0"/>
                <w:numId w:val="0"/>
              </w:numPr>
              <w:rPr>
                <w:lang w:val="es-CO"/>
              </w:rPr>
            </w:pPr>
            <w:r w:rsidRPr="00695FEE">
              <w:rPr>
                <w:lang w:val="es-CO"/>
              </w:rPr>
              <w:t>Adopción de API Management y MDM.</w:t>
            </w:r>
          </w:p>
        </w:tc>
        <w:tc>
          <w:tcPr>
            <w:tcW w:w="4320" w:type="dxa"/>
          </w:tcPr>
          <w:p w14:paraId="286713D6" w14:textId="77777777" w:rsidR="00846F48" w:rsidRPr="00695FEE" w:rsidRDefault="00846F48" w:rsidP="00804E36">
            <w:pPr>
              <w:pStyle w:val="Listaconvietas"/>
              <w:numPr>
                <w:ilvl w:val="0"/>
                <w:numId w:val="0"/>
              </w:numPr>
              <w:rPr>
                <w:lang w:val="es-CO"/>
              </w:rPr>
            </w:pPr>
            <w:r w:rsidRPr="00695FEE">
              <w:rPr>
                <w:lang w:val="es-CO"/>
              </w:rPr>
              <w:t>Exposición de datos sin cifrado robusto.</w:t>
            </w:r>
          </w:p>
        </w:tc>
      </w:tr>
    </w:tbl>
    <w:p w14:paraId="239937D2" w14:textId="77777777" w:rsidR="00846F48" w:rsidRPr="00695FEE" w:rsidRDefault="00846F48" w:rsidP="00846F48">
      <w:pPr>
        <w:pStyle w:val="Ttulo4"/>
      </w:pPr>
      <w:bookmarkStart w:id="1856" w:name="_Toc216680051"/>
      <w:bookmarkStart w:id="1857" w:name="_Toc218870100"/>
      <w:r w:rsidRPr="00695FEE">
        <w:t>Acciones priorizadas</w:t>
      </w:r>
      <w:bookmarkEnd w:id="1856"/>
      <w:bookmarkEnd w:id="1857"/>
    </w:p>
    <w:p w14:paraId="47FF3FA4" w14:textId="77777777" w:rsidR="00846F48" w:rsidRPr="00695FEE" w:rsidRDefault="00846F48" w:rsidP="00846F48">
      <w:pPr>
        <w:pStyle w:val="Listaconvietas"/>
        <w:tabs>
          <w:tab w:val="num" w:pos="360"/>
        </w:tabs>
        <w:ind w:left="360" w:hanging="360"/>
        <w:rPr>
          <w:lang w:val="es-CO"/>
        </w:rPr>
      </w:pPr>
      <w:r w:rsidRPr="00695FEE">
        <w:rPr>
          <w:lang w:val="es-CO"/>
        </w:rPr>
        <w:t>Plan de Gobierno de Datos.</w:t>
      </w:r>
    </w:p>
    <w:p w14:paraId="263953F1" w14:textId="77777777" w:rsidR="00846F48" w:rsidRPr="00695FEE" w:rsidRDefault="00846F48" w:rsidP="00846F48">
      <w:pPr>
        <w:pStyle w:val="Listaconvietas"/>
        <w:tabs>
          <w:tab w:val="num" w:pos="360"/>
        </w:tabs>
        <w:ind w:left="360" w:hanging="360"/>
        <w:rPr>
          <w:lang w:val="es-CO"/>
        </w:rPr>
      </w:pPr>
      <w:proofErr w:type="spellStart"/>
      <w:r w:rsidRPr="00695FEE">
        <w:rPr>
          <w:lang w:val="es-CO"/>
        </w:rPr>
        <w:t>Roadmap</w:t>
      </w:r>
      <w:proofErr w:type="spellEnd"/>
      <w:r w:rsidRPr="00695FEE">
        <w:rPr>
          <w:lang w:val="es-CO"/>
        </w:rPr>
        <w:t xml:space="preserve"> SOAP→REST y especificación de </w:t>
      </w:r>
      <w:proofErr w:type="spellStart"/>
      <w:r w:rsidRPr="00695FEE">
        <w:rPr>
          <w:lang w:val="es-CO"/>
        </w:rPr>
        <w:t>APIs</w:t>
      </w:r>
      <w:proofErr w:type="spellEnd"/>
      <w:r w:rsidRPr="00695FEE">
        <w:rPr>
          <w:lang w:val="es-CO"/>
        </w:rPr>
        <w:t>.</w:t>
      </w:r>
    </w:p>
    <w:p w14:paraId="00560478" w14:textId="77777777" w:rsidR="00846F48" w:rsidRPr="00695FEE" w:rsidRDefault="00846F48" w:rsidP="00846F48">
      <w:pPr>
        <w:pStyle w:val="Listaconvietas"/>
        <w:tabs>
          <w:tab w:val="num" w:pos="360"/>
        </w:tabs>
        <w:ind w:left="360" w:hanging="360"/>
        <w:rPr>
          <w:lang w:val="es-CO"/>
        </w:rPr>
      </w:pPr>
      <w:r w:rsidRPr="00695FEE">
        <w:rPr>
          <w:lang w:val="es-CO"/>
        </w:rPr>
        <w:t xml:space="preserve">Endurecer políticas de </w:t>
      </w:r>
      <w:proofErr w:type="spellStart"/>
      <w:r w:rsidRPr="00695FEE">
        <w:rPr>
          <w:lang w:val="es-CO"/>
        </w:rPr>
        <w:t>backup</w:t>
      </w:r>
      <w:proofErr w:type="spellEnd"/>
      <w:r w:rsidRPr="00695FEE">
        <w:rPr>
          <w:lang w:val="es-CO"/>
        </w:rPr>
        <w:t xml:space="preserve"> y restauración.</w:t>
      </w:r>
    </w:p>
    <w:p w14:paraId="7EF620BE" w14:textId="77777777" w:rsidR="00846F48" w:rsidRPr="00695FEE" w:rsidRDefault="00846F48" w:rsidP="00846F48"/>
    <w:p w14:paraId="43531F39" w14:textId="77777777" w:rsidR="00846F48" w:rsidRPr="00695FEE" w:rsidRDefault="00846F48" w:rsidP="00846F48">
      <w:pPr>
        <w:jc w:val="left"/>
        <w:rPr>
          <w:rFonts w:eastAsiaTheme="majorEastAsia" w:cstheme="majorBidi"/>
          <w:color w:val="0F4761" w:themeColor="accent1" w:themeShade="BF"/>
          <w:sz w:val="28"/>
          <w:szCs w:val="28"/>
        </w:rPr>
      </w:pPr>
      <w:r w:rsidRPr="00695FEE">
        <w:br w:type="page"/>
      </w:r>
    </w:p>
    <w:p w14:paraId="66E19BDB" w14:textId="77777777" w:rsidR="00846F48" w:rsidRPr="00695FEE" w:rsidRDefault="00846F48" w:rsidP="00846F48">
      <w:pPr>
        <w:pStyle w:val="Ttulo3"/>
      </w:pPr>
      <w:bookmarkStart w:id="1858" w:name="_Toc216680052"/>
      <w:bookmarkStart w:id="1859" w:name="_Toc218870101"/>
      <w:r w:rsidRPr="00695FEE">
        <w:lastRenderedPageBreak/>
        <w:t>Sistemas de Información</w:t>
      </w:r>
      <w:bookmarkEnd w:id="1858"/>
      <w:bookmarkEnd w:id="1859"/>
    </w:p>
    <w:tbl>
      <w:tblPr>
        <w:tblW w:w="0" w:type="auto"/>
        <w:jc w:val="center"/>
        <w:tblLook w:val="04A0" w:firstRow="1" w:lastRow="0" w:firstColumn="1" w:lastColumn="0" w:noHBand="0" w:noVBand="1"/>
      </w:tblPr>
      <w:tblGrid>
        <w:gridCol w:w="4320"/>
        <w:gridCol w:w="4320"/>
      </w:tblGrid>
      <w:tr w:rsidR="00793936" w:rsidRPr="00695FEE" w14:paraId="495E01C7" w14:textId="77777777" w:rsidTr="00804E36">
        <w:trPr>
          <w:jc w:val="center"/>
        </w:trPr>
        <w:tc>
          <w:tcPr>
            <w:tcW w:w="4320" w:type="dxa"/>
            <w:shd w:val="clear" w:color="auto" w:fill="D9E1F2"/>
          </w:tcPr>
          <w:p w14:paraId="78250BB4" w14:textId="77777777" w:rsidR="00846F48" w:rsidRPr="00695FEE" w:rsidRDefault="00846F48" w:rsidP="00804E36">
            <w:r w:rsidRPr="00695FEE">
              <w:rPr>
                <w:b/>
              </w:rPr>
              <w:t>Fortalezas</w:t>
            </w:r>
          </w:p>
        </w:tc>
        <w:tc>
          <w:tcPr>
            <w:tcW w:w="4320" w:type="dxa"/>
            <w:shd w:val="clear" w:color="auto" w:fill="F4CCCC"/>
          </w:tcPr>
          <w:p w14:paraId="403EEEDA" w14:textId="77777777" w:rsidR="00846F48" w:rsidRPr="00695FEE" w:rsidRDefault="00846F48" w:rsidP="00804E36">
            <w:r w:rsidRPr="00695FEE">
              <w:rPr>
                <w:b/>
              </w:rPr>
              <w:t>Debilidades</w:t>
            </w:r>
          </w:p>
        </w:tc>
      </w:tr>
      <w:tr w:rsidR="00793936" w:rsidRPr="00695FEE" w14:paraId="2E615D07" w14:textId="77777777" w:rsidTr="00804E36">
        <w:trPr>
          <w:jc w:val="center"/>
        </w:trPr>
        <w:tc>
          <w:tcPr>
            <w:tcW w:w="4320" w:type="dxa"/>
          </w:tcPr>
          <w:p w14:paraId="36770E4E" w14:textId="77777777" w:rsidR="00846F48" w:rsidRPr="00695FEE" w:rsidRDefault="00846F48" w:rsidP="00804E36">
            <w:pPr>
              <w:pStyle w:val="Listaconvietas"/>
              <w:numPr>
                <w:ilvl w:val="0"/>
                <w:numId w:val="0"/>
              </w:numPr>
              <w:rPr>
                <w:lang w:val="es-CO"/>
              </w:rPr>
            </w:pPr>
            <w:r w:rsidRPr="00695FEE">
              <w:rPr>
                <w:lang w:val="es-CO"/>
              </w:rPr>
              <w:t>Decisión de implementar SIM (</w:t>
            </w:r>
            <w:proofErr w:type="spellStart"/>
            <w:r w:rsidRPr="00695FEE">
              <w:rPr>
                <w:lang w:val="es-CO"/>
              </w:rPr>
              <w:t>NocoBase</w:t>
            </w:r>
            <w:proofErr w:type="spellEnd"/>
            <w:r w:rsidRPr="00695FEE">
              <w:rPr>
                <w:lang w:val="es-CO"/>
              </w:rPr>
              <w:t>).</w:t>
            </w:r>
          </w:p>
        </w:tc>
        <w:tc>
          <w:tcPr>
            <w:tcW w:w="4320" w:type="dxa"/>
          </w:tcPr>
          <w:p w14:paraId="106C861A" w14:textId="77777777" w:rsidR="00846F48" w:rsidRPr="00695FEE" w:rsidRDefault="00846F48" w:rsidP="00804E36">
            <w:r w:rsidRPr="00695FEE">
              <w:t>Procesos misionales que requieren mejoras y optimizaciones.</w:t>
            </w:r>
          </w:p>
        </w:tc>
      </w:tr>
      <w:tr w:rsidR="00793936" w:rsidRPr="00695FEE" w14:paraId="0EF06A07" w14:textId="77777777" w:rsidTr="00804E36">
        <w:trPr>
          <w:jc w:val="center"/>
        </w:trPr>
        <w:tc>
          <w:tcPr>
            <w:tcW w:w="4320" w:type="dxa"/>
          </w:tcPr>
          <w:p w14:paraId="683A9741" w14:textId="77777777" w:rsidR="00846F48" w:rsidRPr="00695FEE" w:rsidRDefault="00846F48" w:rsidP="00804E36">
            <w:pPr>
              <w:pStyle w:val="Listaconvietas"/>
              <w:numPr>
                <w:ilvl w:val="0"/>
                <w:numId w:val="0"/>
              </w:numPr>
              <w:rPr>
                <w:lang w:val="es-CO"/>
              </w:rPr>
            </w:pPr>
            <w:r w:rsidRPr="00695FEE">
              <w:rPr>
                <w:lang w:val="es-CO"/>
              </w:rPr>
              <w:t>Catálogo de SI y servicios caracterizados.</w:t>
            </w:r>
          </w:p>
        </w:tc>
        <w:tc>
          <w:tcPr>
            <w:tcW w:w="4320" w:type="dxa"/>
          </w:tcPr>
          <w:p w14:paraId="2AC97DEB" w14:textId="77777777" w:rsidR="00846F48" w:rsidRPr="00695FEE" w:rsidRDefault="00846F48" w:rsidP="00804E36">
            <w:r w:rsidRPr="00695FEE">
              <w:t>Intranet/Web sin SSL y desactualizada.</w:t>
            </w:r>
          </w:p>
        </w:tc>
      </w:tr>
    </w:tbl>
    <w:p w14:paraId="38205739" w14:textId="77777777" w:rsidR="00846F48" w:rsidRPr="00695FEE" w:rsidRDefault="00846F48" w:rsidP="00846F48">
      <w:pPr>
        <w:pStyle w:val="Listaconvietas"/>
        <w:numPr>
          <w:ilvl w:val="0"/>
          <w:numId w:val="0"/>
        </w:numPr>
        <w:rPr>
          <w:lang w:val="es-CO"/>
        </w:rPr>
      </w:pPr>
    </w:p>
    <w:tbl>
      <w:tblPr>
        <w:tblW w:w="0" w:type="auto"/>
        <w:jc w:val="center"/>
        <w:tblLook w:val="04A0" w:firstRow="1" w:lastRow="0" w:firstColumn="1" w:lastColumn="0" w:noHBand="0" w:noVBand="1"/>
      </w:tblPr>
      <w:tblGrid>
        <w:gridCol w:w="4320"/>
        <w:gridCol w:w="4320"/>
      </w:tblGrid>
      <w:tr w:rsidR="00793936" w:rsidRPr="00695FEE" w14:paraId="6DDE1714" w14:textId="77777777" w:rsidTr="00804E36">
        <w:trPr>
          <w:jc w:val="center"/>
        </w:trPr>
        <w:tc>
          <w:tcPr>
            <w:tcW w:w="4320" w:type="dxa"/>
            <w:shd w:val="clear" w:color="auto" w:fill="D9EAD3"/>
          </w:tcPr>
          <w:p w14:paraId="4BBF06E3" w14:textId="77777777" w:rsidR="00846F48" w:rsidRPr="00695FEE" w:rsidRDefault="00846F48" w:rsidP="00804E36">
            <w:r w:rsidRPr="00695FEE">
              <w:rPr>
                <w:b/>
              </w:rPr>
              <w:t>Oportunidades</w:t>
            </w:r>
          </w:p>
        </w:tc>
        <w:tc>
          <w:tcPr>
            <w:tcW w:w="4320" w:type="dxa"/>
            <w:shd w:val="clear" w:color="auto" w:fill="FFF2CC"/>
          </w:tcPr>
          <w:p w14:paraId="7A7822DB" w14:textId="77777777" w:rsidR="00846F48" w:rsidRPr="00695FEE" w:rsidRDefault="00846F48" w:rsidP="00804E36">
            <w:r w:rsidRPr="00695FEE">
              <w:rPr>
                <w:b/>
              </w:rPr>
              <w:t>Amenazas</w:t>
            </w:r>
          </w:p>
        </w:tc>
      </w:tr>
      <w:tr w:rsidR="00793936" w:rsidRPr="00695FEE" w14:paraId="23704049" w14:textId="77777777" w:rsidTr="00804E36">
        <w:trPr>
          <w:jc w:val="center"/>
        </w:trPr>
        <w:tc>
          <w:tcPr>
            <w:tcW w:w="4320" w:type="dxa"/>
          </w:tcPr>
          <w:p w14:paraId="7C284D47" w14:textId="77777777" w:rsidR="00846F48" w:rsidRPr="00695FEE" w:rsidRDefault="00846F48" w:rsidP="00804E36">
            <w:r w:rsidRPr="00695FEE">
              <w:t xml:space="preserve">Plataforma de autogestión </w:t>
            </w:r>
            <w:proofErr w:type="spellStart"/>
            <w:r w:rsidRPr="00695FEE">
              <w:t>omnicanal</w:t>
            </w:r>
            <w:proofErr w:type="spellEnd"/>
            <w:r w:rsidRPr="00695FEE">
              <w:t xml:space="preserve"> y Gestión de Cliente.</w:t>
            </w:r>
          </w:p>
        </w:tc>
        <w:tc>
          <w:tcPr>
            <w:tcW w:w="4320" w:type="dxa"/>
          </w:tcPr>
          <w:p w14:paraId="3129961A" w14:textId="77777777" w:rsidR="00846F48" w:rsidRPr="00695FEE" w:rsidRDefault="00846F48" w:rsidP="00804E36">
            <w:r w:rsidRPr="00695FEE">
              <w:t>Operación misional manual/ofimática.</w:t>
            </w:r>
          </w:p>
        </w:tc>
      </w:tr>
      <w:tr w:rsidR="00793936" w:rsidRPr="00695FEE" w14:paraId="2A56FE23" w14:textId="77777777" w:rsidTr="00804E36">
        <w:trPr>
          <w:jc w:val="center"/>
        </w:trPr>
        <w:tc>
          <w:tcPr>
            <w:tcW w:w="4320" w:type="dxa"/>
          </w:tcPr>
          <w:p w14:paraId="245EE605" w14:textId="77777777" w:rsidR="00846F48" w:rsidRPr="00695FEE" w:rsidRDefault="00846F48" w:rsidP="00804E36">
            <w:pPr>
              <w:pStyle w:val="Listaconvietas"/>
              <w:numPr>
                <w:ilvl w:val="0"/>
                <w:numId w:val="0"/>
              </w:numPr>
              <w:rPr>
                <w:lang w:val="es-CO"/>
              </w:rPr>
            </w:pPr>
            <w:r w:rsidRPr="00695FEE">
              <w:rPr>
                <w:lang w:val="es-CO"/>
              </w:rPr>
              <w:t>API-CDE como conector central.</w:t>
            </w:r>
          </w:p>
        </w:tc>
        <w:tc>
          <w:tcPr>
            <w:tcW w:w="4320" w:type="dxa"/>
          </w:tcPr>
          <w:p w14:paraId="67AB1BD1" w14:textId="77777777" w:rsidR="00846F48" w:rsidRPr="00695FEE" w:rsidRDefault="00846F48" w:rsidP="00804E36">
            <w:pPr>
              <w:pStyle w:val="Listaconvietas"/>
              <w:numPr>
                <w:ilvl w:val="0"/>
                <w:numId w:val="0"/>
              </w:numPr>
              <w:rPr>
                <w:lang w:val="es-CO"/>
              </w:rPr>
            </w:pPr>
            <w:r w:rsidRPr="00695FEE">
              <w:rPr>
                <w:lang w:val="es-CO"/>
              </w:rPr>
              <w:t>Integraciones frágiles y dependencia de sistemas obsoletos.</w:t>
            </w:r>
          </w:p>
        </w:tc>
      </w:tr>
    </w:tbl>
    <w:p w14:paraId="66605D0E" w14:textId="77777777" w:rsidR="00846F48" w:rsidRPr="00695FEE" w:rsidRDefault="00846F48" w:rsidP="00846F48">
      <w:pPr>
        <w:pStyle w:val="Ttulo4"/>
      </w:pPr>
      <w:bookmarkStart w:id="1860" w:name="_Toc216680053"/>
      <w:bookmarkStart w:id="1861" w:name="_Toc218870102"/>
      <w:r w:rsidRPr="00695FEE">
        <w:t>Acciones priorizadas</w:t>
      </w:r>
      <w:bookmarkEnd w:id="1860"/>
      <w:bookmarkEnd w:id="1861"/>
    </w:p>
    <w:p w14:paraId="19DEC1D9" w14:textId="77777777" w:rsidR="00846F48" w:rsidRPr="00695FEE" w:rsidRDefault="00846F48" w:rsidP="00846F48">
      <w:pPr>
        <w:pStyle w:val="Listaconvietas"/>
        <w:tabs>
          <w:tab w:val="num" w:pos="360"/>
        </w:tabs>
        <w:ind w:left="360" w:hanging="360"/>
        <w:rPr>
          <w:lang w:val="es-CO"/>
        </w:rPr>
      </w:pPr>
      <w:r w:rsidRPr="00695FEE">
        <w:rPr>
          <w:lang w:val="es-CO"/>
        </w:rPr>
        <w:t>Desarrollar SIM-</w:t>
      </w:r>
      <w:proofErr w:type="spellStart"/>
      <w:r w:rsidRPr="00695FEE">
        <w:rPr>
          <w:lang w:val="es-CO"/>
        </w:rPr>
        <w:t>NocoBase</w:t>
      </w:r>
      <w:proofErr w:type="spellEnd"/>
      <w:r w:rsidRPr="00695FEE">
        <w:rPr>
          <w:lang w:val="es-CO"/>
        </w:rPr>
        <w:t xml:space="preserve"> por flujos misionales.</w:t>
      </w:r>
    </w:p>
    <w:p w14:paraId="11BF5A8E" w14:textId="77777777" w:rsidR="00846F48" w:rsidRPr="00695FEE" w:rsidRDefault="00846F48" w:rsidP="00846F48">
      <w:pPr>
        <w:pStyle w:val="Listaconvietas"/>
        <w:tabs>
          <w:tab w:val="num" w:pos="360"/>
        </w:tabs>
        <w:ind w:left="360" w:hanging="360"/>
        <w:rPr>
          <w:lang w:val="es-CO"/>
        </w:rPr>
      </w:pPr>
      <w:r w:rsidRPr="00695FEE">
        <w:rPr>
          <w:lang w:val="es-CO"/>
        </w:rPr>
        <w:t>Modernizar Intranet/Web.</w:t>
      </w:r>
    </w:p>
    <w:p w14:paraId="7501C051" w14:textId="77777777" w:rsidR="00846F48" w:rsidRPr="00695FEE" w:rsidRDefault="00846F48" w:rsidP="00846F48">
      <w:pPr>
        <w:pStyle w:val="Listaconvietas"/>
        <w:tabs>
          <w:tab w:val="num" w:pos="360"/>
        </w:tabs>
        <w:ind w:left="360" w:hanging="360"/>
        <w:rPr>
          <w:lang w:val="es-CO"/>
        </w:rPr>
      </w:pPr>
      <w:r w:rsidRPr="00695FEE">
        <w:rPr>
          <w:lang w:val="es-CO"/>
        </w:rPr>
        <w:t>Implementar API-Management + CDE.</w:t>
      </w:r>
    </w:p>
    <w:p w14:paraId="5F3BCF3F" w14:textId="77777777" w:rsidR="00846F48" w:rsidRPr="00695FEE" w:rsidRDefault="00846F48" w:rsidP="00846F48"/>
    <w:p w14:paraId="148A8C6A" w14:textId="77777777" w:rsidR="00846F48" w:rsidRPr="00695FEE" w:rsidRDefault="00846F48" w:rsidP="00846F48">
      <w:pPr>
        <w:jc w:val="left"/>
        <w:rPr>
          <w:rFonts w:eastAsiaTheme="majorEastAsia" w:cstheme="majorBidi"/>
          <w:color w:val="0F4761" w:themeColor="accent1" w:themeShade="BF"/>
          <w:sz w:val="28"/>
          <w:szCs w:val="28"/>
        </w:rPr>
      </w:pPr>
      <w:r w:rsidRPr="00695FEE">
        <w:br w:type="page"/>
      </w:r>
    </w:p>
    <w:p w14:paraId="223980E5" w14:textId="77777777" w:rsidR="00846F48" w:rsidRPr="00695FEE" w:rsidRDefault="00846F48" w:rsidP="00846F48">
      <w:pPr>
        <w:pStyle w:val="Ttulo3"/>
      </w:pPr>
      <w:bookmarkStart w:id="1862" w:name="_Toc216680054"/>
      <w:bookmarkStart w:id="1863" w:name="_Toc218870103"/>
      <w:r w:rsidRPr="00695FEE">
        <w:lastRenderedPageBreak/>
        <w:t>Infraestructura de TI</w:t>
      </w:r>
      <w:bookmarkEnd w:id="1862"/>
      <w:bookmarkEnd w:id="1863"/>
    </w:p>
    <w:tbl>
      <w:tblPr>
        <w:tblW w:w="0" w:type="auto"/>
        <w:jc w:val="center"/>
        <w:tblLook w:val="04A0" w:firstRow="1" w:lastRow="0" w:firstColumn="1" w:lastColumn="0" w:noHBand="0" w:noVBand="1"/>
      </w:tblPr>
      <w:tblGrid>
        <w:gridCol w:w="4320"/>
        <w:gridCol w:w="4320"/>
      </w:tblGrid>
      <w:tr w:rsidR="00793936" w:rsidRPr="00695FEE" w14:paraId="355FADE0" w14:textId="77777777" w:rsidTr="00804E36">
        <w:trPr>
          <w:jc w:val="center"/>
        </w:trPr>
        <w:tc>
          <w:tcPr>
            <w:tcW w:w="4320" w:type="dxa"/>
            <w:shd w:val="clear" w:color="auto" w:fill="D9E1F2"/>
          </w:tcPr>
          <w:p w14:paraId="1312A87C" w14:textId="77777777" w:rsidR="00846F48" w:rsidRPr="00695FEE" w:rsidRDefault="00846F48" w:rsidP="00804E36">
            <w:r w:rsidRPr="00695FEE">
              <w:rPr>
                <w:b/>
              </w:rPr>
              <w:t>Fortalezas</w:t>
            </w:r>
          </w:p>
        </w:tc>
        <w:tc>
          <w:tcPr>
            <w:tcW w:w="4320" w:type="dxa"/>
            <w:shd w:val="clear" w:color="auto" w:fill="F4CCCC"/>
          </w:tcPr>
          <w:p w14:paraId="4DD667FA" w14:textId="77777777" w:rsidR="00846F48" w:rsidRPr="00695FEE" w:rsidRDefault="00846F48" w:rsidP="00804E36">
            <w:r w:rsidRPr="00695FEE">
              <w:rPr>
                <w:b/>
              </w:rPr>
              <w:t>Debilidades</w:t>
            </w:r>
          </w:p>
        </w:tc>
      </w:tr>
      <w:tr w:rsidR="00793936" w:rsidRPr="00695FEE" w14:paraId="65194897" w14:textId="77777777" w:rsidTr="00804E36">
        <w:trPr>
          <w:jc w:val="center"/>
        </w:trPr>
        <w:tc>
          <w:tcPr>
            <w:tcW w:w="4320" w:type="dxa"/>
          </w:tcPr>
          <w:p w14:paraId="329E2BDD" w14:textId="77777777" w:rsidR="00846F48" w:rsidRPr="00695FEE" w:rsidRDefault="00846F48" w:rsidP="00804E36">
            <w:pPr>
              <w:pStyle w:val="Listaconvietas"/>
              <w:numPr>
                <w:ilvl w:val="0"/>
                <w:numId w:val="0"/>
              </w:numPr>
              <w:rPr>
                <w:lang w:val="es-CO"/>
              </w:rPr>
            </w:pPr>
            <w:r w:rsidRPr="00695FEE">
              <w:rPr>
                <w:lang w:val="es-CO"/>
              </w:rPr>
              <w:t>Estrategia de continuidad apalancada en nube.</w:t>
            </w:r>
          </w:p>
        </w:tc>
        <w:tc>
          <w:tcPr>
            <w:tcW w:w="4320" w:type="dxa"/>
          </w:tcPr>
          <w:p w14:paraId="79058DAE" w14:textId="77777777" w:rsidR="00846F48" w:rsidRPr="00695FEE" w:rsidRDefault="00846F48" w:rsidP="00804E36">
            <w:r w:rsidRPr="00695FEE">
              <w:t>Obsolescencia marcada en servidores locales.</w:t>
            </w:r>
          </w:p>
        </w:tc>
      </w:tr>
      <w:tr w:rsidR="00793936" w:rsidRPr="00695FEE" w14:paraId="5E888F54" w14:textId="77777777" w:rsidTr="00804E36">
        <w:trPr>
          <w:jc w:val="center"/>
        </w:trPr>
        <w:tc>
          <w:tcPr>
            <w:tcW w:w="4320" w:type="dxa"/>
          </w:tcPr>
          <w:p w14:paraId="1602B6C7" w14:textId="77777777" w:rsidR="00846F48" w:rsidRPr="00695FEE" w:rsidRDefault="00846F48" w:rsidP="00804E36">
            <w:pPr>
              <w:pStyle w:val="Listaconvietas"/>
              <w:numPr>
                <w:ilvl w:val="0"/>
                <w:numId w:val="0"/>
              </w:numPr>
              <w:rPr>
                <w:lang w:val="es-CO"/>
              </w:rPr>
            </w:pPr>
            <w:r w:rsidRPr="00695FEE">
              <w:rPr>
                <w:lang w:val="es-CO"/>
              </w:rPr>
              <w:t>Catálogo y operación de servicios TI.</w:t>
            </w:r>
          </w:p>
        </w:tc>
        <w:tc>
          <w:tcPr>
            <w:tcW w:w="4320" w:type="dxa"/>
          </w:tcPr>
          <w:p w14:paraId="012AB5AE" w14:textId="77777777" w:rsidR="00846F48" w:rsidRPr="00695FEE" w:rsidRDefault="00846F48" w:rsidP="00804E36">
            <w:r w:rsidRPr="00695FEE">
              <w:t>Carencia de monitoreo/capacidad formal.</w:t>
            </w:r>
          </w:p>
        </w:tc>
      </w:tr>
      <w:tr w:rsidR="00793936" w:rsidRPr="00695FEE" w14:paraId="410922EF" w14:textId="77777777" w:rsidTr="00804E36">
        <w:trPr>
          <w:jc w:val="center"/>
        </w:trPr>
        <w:tc>
          <w:tcPr>
            <w:tcW w:w="4320" w:type="dxa"/>
            <w:shd w:val="clear" w:color="auto" w:fill="D9EAD3"/>
          </w:tcPr>
          <w:p w14:paraId="37EF6F6C" w14:textId="77777777" w:rsidR="00846F48" w:rsidRPr="00695FEE" w:rsidRDefault="00846F48" w:rsidP="00804E36">
            <w:r w:rsidRPr="00695FEE">
              <w:rPr>
                <w:b/>
              </w:rPr>
              <w:t>Oportunidades</w:t>
            </w:r>
          </w:p>
        </w:tc>
        <w:tc>
          <w:tcPr>
            <w:tcW w:w="4320" w:type="dxa"/>
            <w:shd w:val="clear" w:color="auto" w:fill="FFF2CC"/>
          </w:tcPr>
          <w:p w14:paraId="7792425F" w14:textId="77777777" w:rsidR="00846F48" w:rsidRPr="00695FEE" w:rsidRDefault="00846F48" w:rsidP="00804E36">
            <w:r w:rsidRPr="00695FEE">
              <w:rPr>
                <w:b/>
              </w:rPr>
              <w:t>Amenazas</w:t>
            </w:r>
          </w:p>
        </w:tc>
      </w:tr>
      <w:tr w:rsidR="00793936" w:rsidRPr="00695FEE" w14:paraId="0282F98A" w14:textId="77777777" w:rsidTr="00804E36">
        <w:trPr>
          <w:jc w:val="center"/>
        </w:trPr>
        <w:tc>
          <w:tcPr>
            <w:tcW w:w="4320" w:type="dxa"/>
          </w:tcPr>
          <w:p w14:paraId="168DFE5F" w14:textId="77777777" w:rsidR="00846F48" w:rsidRPr="00695FEE" w:rsidRDefault="00846F48" w:rsidP="00804E36">
            <w:r w:rsidRPr="00695FEE">
              <w:t>Migración a nube híbrida avanzada.</w:t>
            </w:r>
          </w:p>
        </w:tc>
        <w:tc>
          <w:tcPr>
            <w:tcW w:w="4320" w:type="dxa"/>
          </w:tcPr>
          <w:p w14:paraId="60644A4B" w14:textId="77777777" w:rsidR="00846F48" w:rsidRPr="00695FEE" w:rsidRDefault="00846F48" w:rsidP="00804E36">
            <w:r w:rsidRPr="00695FEE">
              <w:t>Indisponibilidad por cortes eléctricos/datos.</w:t>
            </w:r>
          </w:p>
        </w:tc>
      </w:tr>
      <w:tr w:rsidR="00793936" w:rsidRPr="00695FEE" w14:paraId="1E414140" w14:textId="77777777" w:rsidTr="00804E36">
        <w:trPr>
          <w:jc w:val="center"/>
        </w:trPr>
        <w:tc>
          <w:tcPr>
            <w:tcW w:w="4320" w:type="dxa"/>
          </w:tcPr>
          <w:p w14:paraId="75ABD1E3" w14:textId="77777777" w:rsidR="00846F48" w:rsidRPr="00695FEE" w:rsidRDefault="00846F48" w:rsidP="00804E36">
            <w:pPr>
              <w:pStyle w:val="Listaconvietas"/>
              <w:numPr>
                <w:ilvl w:val="0"/>
                <w:numId w:val="0"/>
              </w:numPr>
              <w:rPr>
                <w:lang w:val="es-CO"/>
              </w:rPr>
            </w:pPr>
            <w:r w:rsidRPr="00695FEE">
              <w:rPr>
                <w:lang w:val="es-CO"/>
              </w:rPr>
              <w:t>Sustitución de infraestructura obsoleta.</w:t>
            </w:r>
          </w:p>
        </w:tc>
        <w:tc>
          <w:tcPr>
            <w:tcW w:w="4320" w:type="dxa"/>
          </w:tcPr>
          <w:p w14:paraId="5B9FD87E" w14:textId="77777777" w:rsidR="00846F48" w:rsidRPr="00695FEE" w:rsidRDefault="00846F48" w:rsidP="00804E36">
            <w:pPr>
              <w:pStyle w:val="Listaconvietas"/>
              <w:numPr>
                <w:ilvl w:val="0"/>
                <w:numId w:val="0"/>
              </w:numPr>
              <w:rPr>
                <w:lang w:val="es-CO"/>
              </w:rPr>
            </w:pPr>
            <w:r w:rsidRPr="00695FEE">
              <w:rPr>
                <w:lang w:val="es-CO"/>
              </w:rPr>
              <w:t>Persistencia del riesgo si no se ejecuta modernización.</w:t>
            </w:r>
          </w:p>
        </w:tc>
      </w:tr>
    </w:tbl>
    <w:p w14:paraId="4871082B" w14:textId="77777777" w:rsidR="00846F48" w:rsidRPr="00695FEE" w:rsidRDefault="00846F48" w:rsidP="00846F48">
      <w:pPr>
        <w:pStyle w:val="Ttulo4"/>
      </w:pPr>
      <w:bookmarkStart w:id="1864" w:name="_Toc216680055"/>
      <w:bookmarkStart w:id="1865" w:name="_Toc218870104"/>
      <w:r w:rsidRPr="00695FEE">
        <w:t>Acciones priorizadas</w:t>
      </w:r>
      <w:bookmarkEnd w:id="1864"/>
      <w:bookmarkEnd w:id="1865"/>
    </w:p>
    <w:p w14:paraId="3353443F" w14:textId="77777777" w:rsidR="00846F48" w:rsidRPr="00695FEE" w:rsidRDefault="00846F48" w:rsidP="00846F48">
      <w:pPr>
        <w:pStyle w:val="Listaconvietas"/>
        <w:tabs>
          <w:tab w:val="num" w:pos="360"/>
        </w:tabs>
        <w:ind w:left="360" w:hanging="360"/>
        <w:rPr>
          <w:lang w:val="es-CO"/>
        </w:rPr>
      </w:pPr>
      <w:r w:rsidRPr="00695FEE">
        <w:rPr>
          <w:lang w:val="es-CO"/>
        </w:rPr>
        <w:t xml:space="preserve">Programa de </w:t>
      </w:r>
      <w:proofErr w:type="spellStart"/>
      <w:r w:rsidRPr="00695FEE">
        <w:rPr>
          <w:lang w:val="es-CO"/>
        </w:rPr>
        <w:t>refresh</w:t>
      </w:r>
      <w:proofErr w:type="spellEnd"/>
      <w:r w:rsidRPr="00695FEE">
        <w:rPr>
          <w:lang w:val="es-CO"/>
        </w:rPr>
        <w:t xml:space="preserve"> y </w:t>
      </w:r>
      <w:proofErr w:type="spellStart"/>
      <w:r w:rsidRPr="00695FEE">
        <w:rPr>
          <w:lang w:val="es-CO"/>
        </w:rPr>
        <w:t>cloud</w:t>
      </w:r>
      <w:proofErr w:type="spellEnd"/>
      <w:r w:rsidRPr="00695FEE">
        <w:rPr>
          <w:lang w:val="es-CO"/>
        </w:rPr>
        <w:t xml:space="preserve"> </w:t>
      </w:r>
      <w:proofErr w:type="spellStart"/>
      <w:r w:rsidRPr="00695FEE">
        <w:rPr>
          <w:lang w:val="es-CO"/>
        </w:rPr>
        <w:t>landing</w:t>
      </w:r>
      <w:proofErr w:type="spellEnd"/>
      <w:r w:rsidRPr="00695FEE">
        <w:rPr>
          <w:lang w:val="es-CO"/>
        </w:rPr>
        <w:t xml:space="preserve"> </w:t>
      </w:r>
      <w:proofErr w:type="spellStart"/>
      <w:r w:rsidRPr="00695FEE">
        <w:rPr>
          <w:lang w:val="es-CO"/>
        </w:rPr>
        <w:t>zone</w:t>
      </w:r>
      <w:proofErr w:type="spellEnd"/>
      <w:r w:rsidRPr="00695FEE">
        <w:rPr>
          <w:lang w:val="es-CO"/>
        </w:rPr>
        <w:t>.</w:t>
      </w:r>
    </w:p>
    <w:p w14:paraId="1C6DEA93" w14:textId="77777777" w:rsidR="00846F48" w:rsidRPr="00695FEE" w:rsidRDefault="00846F48" w:rsidP="00846F48">
      <w:pPr>
        <w:pStyle w:val="Listaconvietas"/>
        <w:tabs>
          <w:tab w:val="num" w:pos="360"/>
        </w:tabs>
        <w:ind w:left="360" w:hanging="360"/>
        <w:rPr>
          <w:lang w:val="es-CO"/>
        </w:rPr>
      </w:pPr>
      <w:r w:rsidRPr="00695FEE">
        <w:rPr>
          <w:lang w:val="es-CO"/>
        </w:rPr>
        <w:t>Monitoreo y planes de mantenimiento.</w:t>
      </w:r>
    </w:p>
    <w:p w14:paraId="3FCCBA08" w14:textId="77777777" w:rsidR="00846F48" w:rsidRPr="00695FEE" w:rsidRDefault="00846F48" w:rsidP="00846F48">
      <w:pPr>
        <w:pStyle w:val="Listaconvietas"/>
        <w:tabs>
          <w:tab w:val="num" w:pos="360"/>
        </w:tabs>
        <w:ind w:left="360" w:hanging="360"/>
        <w:rPr>
          <w:lang w:val="es-CO"/>
        </w:rPr>
      </w:pPr>
      <w:proofErr w:type="spellStart"/>
      <w:r w:rsidRPr="00695FEE">
        <w:rPr>
          <w:lang w:val="es-CO"/>
        </w:rPr>
        <w:t>Checklist</w:t>
      </w:r>
      <w:proofErr w:type="spellEnd"/>
      <w:r w:rsidRPr="00695FEE">
        <w:rPr>
          <w:lang w:val="es-CO"/>
        </w:rPr>
        <w:t xml:space="preserve"> IPv6 y endurecimiento de perímetro.</w:t>
      </w:r>
    </w:p>
    <w:p w14:paraId="2C099A53" w14:textId="77777777" w:rsidR="00846F48" w:rsidRPr="00695FEE" w:rsidRDefault="00846F48" w:rsidP="00846F48"/>
    <w:p w14:paraId="07723EB1" w14:textId="77777777" w:rsidR="009F17D3" w:rsidRDefault="009F17D3">
      <w:pPr>
        <w:spacing w:line="22" w:lineRule="auto"/>
        <w:jc w:val="left"/>
        <w:rPr>
          <w:rFonts w:eastAsiaTheme="majorEastAsia" w:cstheme="majorBidi"/>
          <w:color w:val="0F4761" w:themeColor="accent1" w:themeShade="BF"/>
          <w:sz w:val="28"/>
          <w:szCs w:val="28"/>
        </w:rPr>
      </w:pPr>
      <w:r>
        <w:rPr>
          <w:rFonts w:eastAsiaTheme="majorEastAsia" w:cstheme="majorBidi"/>
          <w:color w:val="0F4761" w:themeColor="accent1" w:themeShade="BF"/>
          <w:sz w:val="28"/>
          <w:szCs w:val="28"/>
        </w:rPr>
        <w:br w:type="page"/>
      </w:r>
    </w:p>
    <w:p w14:paraId="44DBCC4A" w14:textId="77777777" w:rsidR="00846F48" w:rsidRPr="00695FEE" w:rsidRDefault="00846F48" w:rsidP="00846F48">
      <w:pPr>
        <w:pStyle w:val="Ttulo3"/>
      </w:pPr>
      <w:bookmarkStart w:id="1866" w:name="_Toc216680056"/>
      <w:bookmarkStart w:id="1867" w:name="_Toc218870105"/>
      <w:r w:rsidRPr="00695FEE">
        <w:lastRenderedPageBreak/>
        <w:t>Uso y Apropiación</w:t>
      </w:r>
      <w:bookmarkEnd w:id="1866"/>
      <w:bookmarkEnd w:id="1867"/>
    </w:p>
    <w:tbl>
      <w:tblPr>
        <w:tblW w:w="0" w:type="auto"/>
        <w:jc w:val="center"/>
        <w:tblLook w:val="04A0" w:firstRow="1" w:lastRow="0" w:firstColumn="1" w:lastColumn="0" w:noHBand="0" w:noVBand="1"/>
      </w:tblPr>
      <w:tblGrid>
        <w:gridCol w:w="4320"/>
        <w:gridCol w:w="4320"/>
      </w:tblGrid>
      <w:tr w:rsidR="00793936" w:rsidRPr="00695FEE" w14:paraId="6818C459" w14:textId="77777777" w:rsidTr="00804E36">
        <w:trPr>
          <w:jc w:val="center"/>
        </w:trPr>
        <w:tc>
          <w:tcPr>
            <w:tcW w:w="4320" w:type="dxa"/>
            <w:shd w:val="clear" w:color="auto" w:fill="D9E1F2"/>
          </w:tcPr>
          <w:p w14:paraId="3F39115E" w14:textId="77777777" w:rsidR="00846F48" w:rsidRPr="00695FEE" w:rsidRDefault="00846F48" w:rsidP="00804E36">
            <w:r w:rsidRPr="00695FEE">
              <w:rPr>
                <w:b/>
              </w:rPr>
              <w:t>Fortalezas</w:t>
            </w:r>
          </w:p>
        </w:tc>
        <w:tc>
          <w:tcPr>
            <w:tcW w:w="4320" w:type="dxa"/>
            <w:shd w:val="clear" w:color="auto" w:fill="F4CCCC"/>
          </w:tcPr>
          <w:p w14:paraId="0B5C1EDD" w14:textId="77777777" w:rsidR="00846F48" w:rsidRPr="00695FEE" w:rsidRDefault="00846F48" w:rsidP="00804E36">
            <w:r w:rsidRPr="00695FEE">
              <w:rPr>
                <w:b/>
              </w:rPr>
              <w:t>Debilidades</w:t>
            </w:r>
          </w:p>
        </w:tc>
      </w:tr>
      <w:tr w:rsidR="00793936" w:rsidRPr="00695FEE" w14:paraId="7206CC79" w14:textId="77777777" w:rsidTr="00804E36">
        <w:trPr>
          <w:jc w:val="center"/>
        </w:trPr>
        <w:tc>
          <w:tcPr>
            <w:tcW w:w="4320" w:type="dxa"/>
          </w:tcPr>
          <w:p w14:paraId="19316FCA" w14:textId="77777777" w:rsidR="00846F48" w:rsidRPr="00695FEE" w:rsidRDefault="00846F48" w:rsidP="00804E36">
            <w:pPr>
              <w:pStyle w:val="Listaconvietas"/>
              <w:numPr>
                <w:ilvl w:val="0"/>
                <w:numId w:val="0"/>
              </w:numPr>
              <w:rPr>
                <w:lang w:val="es-CO"/>
              </w:rPr>
            </w:pPr>
            <w:r w:rsidRPr="00695FEE">
              <w:rPr>
                <w:lang w:val="es-CO"/>
              </w:rPr>
              <w:t>Indicadores de soporte N1/N2 con desempeño positivo.</w:t>
            </w:r>
          </w:p>
        </w:tc>
        <w:tc>
          <w:tcPr>
            <w:tcW w:w="4320" w:type="dxa"/>
          </w:tcPr>
          <w:p w14:paraId="189A499D" w14:textId="77777777" w:rsidR="00846F48" w:rsidRPr="00695FEE" w:rsidRDefault="00846F48" w:rsidP="00804E36">
            <w:r w:rsidRPr="00695FEE">
              <w:t>Ausencia de metas de adopción.</w:t>
            </w:r>
          </w:p>
        </w:tc>
      </w:tr>
      <w:tr w:rsidR="00793936" w:rsidRPr="00695FEE" w14:paraId="0D7B641D" w14:textId="77777777" w:rsidTr="00804E36">
        <w:trPr>
          <w:jc w:val="center"/>
        </w:trPr>
        <w:tc>
          <w:tcPr>
            <w:tcW w:w="4320" w:type="dxa"/>
          </w:tcPr>
          <w:p w14:paraId="09DF1FE4" w14:textId="77777777" w:rsidR="00846F48" w:rsidRPr="00695FEE" w:rsidRDefault="00846F48" w:rsidP="00804E36">
            <w:pPr>
              <w:pStyle w:val="Listaconvietas"/>
              <w:numPr>
                <w:ilvl w:val="0"/>
                <w:numId w:val="0"/>
              </w:numPr>
              <w:rPr>
                <w:lang w:val="es-CO"/>
              </w:rPr>
            </w:pPr>
            <w:r w:rsidRPr="00695FEE">
              <w:rPr>
                <w:lang w:val="es-CO"/>
              </w:rPr>
              <w:t>Plan de socialización y cápsulas informativas.</w:t>
            </w:r>
          </w:p>
        </w:tc>
        <w:tc>
          <w:tcPr>
            <w:tcW w:w="4320" w:type="dxa"/>
          </w:tcPr>
          <w:p w14:paraId="4FD730E3" w14:textId="77777777" w:rsidR="00846F48" w:rsidRPr="00695FEE" w:rsidRDefault="00846F48" w:rsidP="00804E36">
            <w:r w:rsidRPr="00695FEE">
              <w:t>Equipo TI con capacidad estratégica limitada.</w:t>
            </w:r>
          </w:p>
        </w:tc>
      </w:tr>
    </w:tbl>
    <w:p w14:paraId="51BC5260" w14:textId="77777777" w:rsidR="00846F48" w:rsidRPr="00695FEE" w:rsidRDefault="00846F48" w:rsidP="00846F48"/>
    <w:tbl>
      <w:tblPr>
        <w:tblW w:w="0" w:type="auto"/>
        <w:jc w:val="center"/>
        <w:tblLook w:val="04A0" w:firstRow="1" w:lastRow="0" w:firstColumn="1" w:lastColumn="0" w:noHBand="0" w:noVBand="1"/>
      </w:tblPr>
      <w:tblGrid>
        <w:gridCol w:w="4320"/>
        <w:gridCol w:w="4320"/>
      </w:tblGrid>
      <w:tr w:rsidR="00793936" w:rsidRPr="00695FEE" w14:paraId="08156EC2" w14:textId="77777777" w:rsidTr="00804E36">
        <w:trPr>
          <w:jc w:val="center"/>
        </w:trPr>
        <w:tc>
          <w:tcPr>
            <w:tcW w:w="4320" w:type="dxa"/>
            <w:shd w:val="clear" w:color="auto" w:fill="D9EAD3"/>
          </w:tcPr>
          <w:p w14:paraId="40B0FC4D" w14:textId="77777777" w:rsidR="00846F48" w:rsidRPr="00695FEE" w:rsidRDefault="00846F48" w:rsidP="00804E36">
            <w:r w:rsidRPr="00695FEE">
              <w:rPr>
                <w:b/>
              </w:rPr>
              <w:t>Oportunidades</w:t>
            </w:r>
          </w:p>
        </w:tc>
        <w:tc>
          <w:tcPr>
            <w:tcW w:w="4320" w:type="dxa"/>
            <w:shd w:val="clear" w:color="auto" w:fill="FFF2CC"/>
          </w:tcPr>
          <w:p w14:paraId="60CBDE20" w14:textId="77777777" w:rsidR="00846F48" w:rsidRPr="00695FEE" w:rsidRDefault="00846F48" w:rsidP="00804E36">
            <w:r w:rsidRPr="00695FEE">
              <w:rPr>
                <w:b/>
              </w:rPr>
              <w:t>Amenazas</w:t>
            </w:r>
          </w:p>
        </w:tc>
      </w:tr>
      <w:tr w:rsidR="00793936" w:rsidRPr="00695FEE" w14:paraId="7A093C6D" w14:textId="77777777" w:rsidTr="00804E36">
        <w:trPr>
          <w:jc w:val="center"/>
        </w:trPr>
        <w:tc>
          <w:tcPr>
            <w:tcW w:w="4320" w:type="dxa"/>
          </w:tcPr>
          <w:p w14:paraId="3946C8FE" w14:textId="77777777" w:rsidR="00846F48" w:rsidRPr="00695FEE" w:rsidRDefault="00846F48" w:rsidP="00804E36">
            <w:r w:rsidRPr="00695FEE">
              <w:t>Omnicanalidad y autogestión.</w:t>
            </w:r>
          </w:p>
        </w:tc>
        <w:tc>
          <w:tcPr>
            <w:tcW w:w="4320" w:type="dxa"/>
          </w:tcPr>
          <w:p w14:paraId="6B997ACF" w14:textId="77777777" w:rsidR="00846F48" w:rsidRPr="00695FEE" w:rsidRDefault="00846F48" w:rsidP="00804E36">
            <w:r w:rsidRPr="00695FEE">
              <w:t>Baja adopción del SIM/API-CDE si no hay gestión del cambio.</w:t>
            </w:r>
          </w:p>
        </w:tc>
      </w:tr>
      <w:tr w:rsidR="00793936" w:rsidRPr="00695FEE" w14:paraId="2D81E961" w14:textId="77777777" w:rsidTr="00804E36">
        <w:trPr>
          <w:jc w:val="center"/>
        </w:trPr>
        <w:tc>
          <w:tcPr>
            <w:tcW w:w="4320" w:type="dxa"/>
          </w:tcPr>
          <w:p w14:paraId="4F600AB9" w14:textId="77777777" w:rsidR="00846F48" w:rsidRPr="00695FEE" w:rsidRDefault="00846F48" w:rsidP="00804E36">
            <w:pPr>
              <w:pStyle w:val="Listaconvietas"/>
              <w:numPr>
                <w:ilvl w:val="0"/>
                <w:numId w:val="0"/>
              </w:numPr>
              <w:rPr>
                <w:lang w:val="es-CO"/>
              </w:rPr>
            </w:pPr>
            <w:r w:rsidRPr="00695FEE">
              <w:rPr>
                <w:lang w:val="es-CO"/>
              </w:rPr>
              <w:t>Programas de formación en seguridad y datos.</w:t>
            </w:r>
          </w:p>
        </w:tc>
        <w:tc>
          <w:tcPr>
            <w:tcW w:w="4320" w:type="dxa"/>
          </w:tcPr>
          <w:p w14:paraId="32882F0E" w14:textId="77777777" w:rsidR="00846F48" w:rsidRPr="00695FEE" w:rsidRDefault="00846F48" w:rsidP="00804E36">
            <w:pPr>
              <w:pStyle w:val="Listaconvietas"/>
              <w:numPr>
                <w:ilvl w:val="0"/>
                <w:numId w:val="0"/>
              </w:numPr>
              <w:rPr>
                <w:lang w:val="es-CO"/>
              </w:rPr>
            </w:pPr>
            <w:r w:rsidRPr="00695FEE">
              <w:rPr>
                <w:lang w:val="es-CO"/>
              </w:rPr>
              <w:t>Observaciones por falta de publicación y evidencias.</w:t>
            </w:r>
          </w:p>
        </w:tc>
      </w:tr>
    </w:tbl>
    <w:p w14:paraId="6BE2F80A" w14:textId="77777777" w:rsidR="00846F48" w:rsidRPr="00695FEE" w:rsidRDefault="00846F48" w:rsidP="00846F48">
      <w:pPr>
        <w:pStyle w:val="Ttulo4"/>
      </w:pPr>
      <w:bookmarkStart w:id="1868" w:name="_Toc216680057"/>
      <w:bookmarkStart w:id="1869" w:name="_Toc218870106"/>
      <w:r w:rsidRPr="00695FEE">
        <w:t>Acciones priorizadas</w:t>
      </w:r>
      <w:bookmarkEnd w:id="1868"/>
      <w:bookmarkEnd w:id="1869"/>
    </w:p>
    <w:p w14:paraId="7D52949C" w14:textId="77777777" w:rsidR="00846F48" w:rsidRPr="00695FEE" w:rsidRDefault="00846F48" w:rsidP="00846F48">
      <w:pPr>
        <w:pStyle w:val="Listaconvietas"/>
        <w:tabs>
          <w:tab w:val="num" w:pos="360"/>
        </w:tabs>
        <w:ind w:left="360" w:hanging="360"/>
        <w:rPr>
          <w:lang w:val="es-CO"/>
        </w:rPr>
      </w:pPr>
      <w:r w:rsidRPr="00695FEE">
        <w:rPr>
          <w:lang w:val="es-CO"/>
        </w:rPr>
        <w:t xml:space="preserve">Definir </w:t>
      </w:r>
      <w:proofErr w:type="spellStart"/>
      <w:r w:rsidRPr="00695FEE">
        <w:rPr>
          <w:lang w:val="es-CO"/>
        </w:rPr>
        <w:t>KPIs</w:t>
      </w:r>
      <w:proofErr w:type="spellEnd"/>
      <w:r w:rsidRPr="00695FEE">
        <w:rPr>
          <w:lang w:val="es-CO"/>
        </w:rPr>
        <w:t xml:space="preserve"> de adopción.</w:t>
      </w:r>
    </w:p>
    <w:p w14:paraId="641C23F9" w14:textId="77777777" w:rsidR="00846F48" w:rsidRPr="00695FEE" w:rsidRDefault="00846F48" w:rsidP="00846F48">
      <w:pPr>
        <w:pStyle w:val="Listaconvietas"/>
        <w:tabs>
          <w:tab w:val="num" w:pos="360"/>
        </w:tabs>
        <w:ind w:left="360" w:hanging="360"/>
        <w:rPr>
          <w:lang w:val="es-CO"/>
        </w:rPr>
      </w:pPr>
      <w:r w:rsidRPr="00695FEE">
        <w:rPr>
          <w:lang w:val="es-CO"/>
        </w:rPr>
        <w:t xml:space="preserve">Ejecutar campañas y </w:t>
      </w:r>
      <w:proofErr w:type="spellStart"/>
      <w:r w:rsidRPr="00695FEE">
        <w:rPr>
          <w:lang w:val="es-CO"/>
        </w:rPr>
        <w:t>kick</w:t>
      </w:r>
      <w:proofErr w:type="spellEnd"/>
      <w:r w:rsidRPr="00695FEE">
        <w:rPr>
          <w:lang w:val="es-CO"/>
        </w:rPr>
        <w:t>-off por procesos.</w:t>
      </w:r>
    </w:p>
    <w:p w14:paraId="269CF8AD" w14:textId="77777777" w:rsidR="00846F48" w:rsidRPr="00695FEE" w:rsidRDefault="00846F48" w:rsidP="00846F48">
      <w:pPr>
        <w:pStyle w:val="Listaconvietas"/>
        <w:tabs>
          <w:tab w:val="num" w:pos="360"/>
        </w:tabs>
        <w:ind w:left="360" w:hanging="360"/>
        <w:rPr>
          <w:lang w:val="es-CO"/>
        </w:rPr>
      </w:pPr>
      <w:r w:rsidRPr="00695FEE">
        <w:rPr>
          <w:lang w:val="es-CO"/>
        </w:rPr>
        <w:t>Integrar formación SGSI al plan de comunicaciones.</w:t>
      </w:r>
    </w:p>
    <w:p w14:paraId="2C0A1A6B" w14:textId="5B06B327" w:rsidR="009F17D3" w:rsidRDefault="009F17D3">
      <w:pPr>
        <w:spacing w:line="22" w:lineRule="auto"/>
        <w:jc w:val="left"/>
      </w:pPr>
      <w:r>
        <w:br w:type="page"/>
      </w:r>
    </w:p>
    <w:p w14:paraId="5E456887" w14:textId="77777777" w:rsidR="006013D0" w:rsidRPr="00695FEE" w:rsidRDefault="006013D0" w:rsidP="006013D0">
      <w:pPr>
        <w:pStyle w:val="Ttulo3"/>
      </w:pPr>
      <w:bookmarkStart w:id="1870" w:name="_Toc216680058"/>
      <w:bookmarkStart w:id="1871" w:name="_Toc218870107"/>
      <w:r w:rsidRPr="00695FEE">
        <w:lastRenderedPageBreak/>
        <w:t>Seguridad</w:t>
      </w:r>
      <w:bookmarkEnd w:id="1870"/>
      <w:bookmarkEnd w:id="1871"/>
    </w:p>
    <w:tbl>
      <w:tblPr>
        <w:tblW w:w="0" w:type="auto"/>
        <w:jc w:val="center"/>
        <w:tblLook w:val="04A0" w:firstRow="1" w:lastRow="0" w:firstColumn="1" w:lastColumn="0" w:noHBand="0" w:noVBand="1"/>
      </w:tblPr>
      <w:tblGrid>
        <w:gridCol w:w="4320"/>
        <w:gridCol w:w="4320"/>
      </w:tblGrid>
      <w:tr w:rsidR="00793936" w:rsidRPr="00695FEE" w14:paraId="09797860" w14:textId="77777777" w:rsidTr="00804E36">
        <w:trPr>
          <w:jc w:val="center"/>
        </w:trPr>
        <w:tc>
          <w:tcPr>
            <w:tcW w:w="4320" w:type="dxa"/>
            <w:shd w:val="clear" w:color="auto" w:fill="D9E1F2"/>
          </w:tcPr>
          <w:p w14:paraId="27C7E3B4" w14:textId="77777777" w:rsidR="006013D0" w:rsidRPr="00695FEE" w:rsidRDefault="006013D0" w:rsidP="00804E36">
            <w:r w:rsidRPr="00695FEE">
              <w:rPr>
                <w:b/>
              </w:rPr>
              <w:t>Fortalezas</w:t>
            </w:r>
          </w:p>
        </w:tc>
        <w:tc>
          <w:tcPr>
            <w:tcW w:w="4320" w:type="dxa"/>
            <w:shd w:val="clear" w:color="auto" w:fill="F4CCCC"/>
          </w:tcPr>
          <w:p w14:paraId="3A773001" w14:textId="77777777" w:rsidR="006013D0" w:rsidRPr="00695FEE" w:rsidRDefault="006013D0" w:rsidP="00804E36">
            <w:r w:rsidRPr="00695FEE">
              <w:rPr>
                <w:b/>
              </w:rPr>
              <w:t>Debilidades</w:t>
            </w:r>
          </w:p>
        </w:tc>
      </w:tr>
      <w:tr w:rsidR="00793936" w:rsidRPr="00695FEE" w14:paraId="378F32B8" w14:textId="77777777" w:rsidTr="00804E36">
        <w:trPr>
          <w:jc w:val="center"/>
        </w:trPr>
        <w:tc>
          <w:tcPr>
            <w:tcW w:w="4320" w:type="dxa"/>
          </w:tcPr>
          <w:p w14:paraId="140B9E78" w14:textId="77777777" w:rsidR="006013D0" w:rsidRPr="00695FEE" w:rsidRDefault="006013D0" w:rsidP="00804E36">
            <w:pPr>
              <w:pStyle w:val="Listaconvietas"/>
              <w:numPr>
                <w:ilvl w:val="0"/>
                <w:numId w:val="0"/>
              </w:numPr>
              <w:rPr>
                <w:lang w:val="es-CO"/>
              </w:rPr>
            </w:pPr>
            <w:r w:rsidRPr="00695FEE">
              <w:rPr>
                <w:lang w:val="es-CO"/>
              </w:rPr>
              <w:t>Políticas y planes de seguridad vigentes.</w:t>
            </w:r>
          </w:p>
        </w:tc>
        <w:tc>
          <w:tcPr>
            <w:tcW w:w="4320" w:type="dxa"/>
          </w:tcPr>
          <w:p w14:paraId="1CCB1FC9" w14:textId="77777777" w:rsidR="006013D0" w:rsidRPr="00695FEE" w:rsidRDefault="006013D0" w:rsidP="00804E36">
            <w:r w:rsidRPr="00695FEE">
              <w:t>Evaluación de controles en formato 2013.</w:t>
            </w:r>
          </w:p>
        </w:tc>
      </w:tr>
      <w:tr w:rsidR="00793936" w:rsidRPr="00695FEE" w14:paraId="66B30E28" w14:textId="77777777" w:rsidTr="00804E36">
        <w:trPr>
          <w:jc w:val="center"/>
        </w:trPr>
        <w:tc>
          <w:tcPr>
            <w:tcW w:w="4320" w:type="dxa"/>
          </w:tcPr>
          <w:p w14:paraId="0B998860" w14:textId="77777777" w:rsidR="006013D0" w:rsidRPr="00695FEE" w:rsidRDefault="006013D0" w:rsidP="00804E36">
            <w:pPr>
              <w:pStyle w:val="Listaconvietas"/>
              <w:numPr>
                <w:ilvl w:val="0"/>
                <w:numId w:val="0"/>
              </w:numPr>
              <w:rPr>
                <w:lang w:val="es-CO"/>
              </w:rPr>
            </w:pPr>
            <w:r w:rsidRPr="00695FEE">
              <w:rPr>
                <w:lang w:val="es-CO"/>
              </w:rPr>
              <w:t>Presupuesto robusto para Seguridad y Privacidad.</w:t>
            </w:r>
          </w:p>
        </w:tc>
        <w:tc>
          <w:tcPr>
            <w:tcW w:w="4320" w:type="dxa"/>
          </w:tcPr>
          <w:p w14:paraId="1C1181F3" w14:textId="77777777" w:rsidR="006013D0" w:rsidRPr="00695FEE" w:rsidRDefault="006013D0" w:rsidP="00804E36">
            <w:r w:rsidRPr="00695FEE">
              <w:t xml:space="preserve">Falta de plan de pruebas de seguridad y </w:t>
            </w:r>
            <w:proofErr w:type="spellStart"/>
            <w:r w:rsidRPr="00695FEE">
              <w:rPr>
                <w:b/>
                <w:bCs/>
                <w:i/>
                <w:iCs/>
              </w:rPr>
              <w:t>KPIs</w:t>
            </w:r>
            <w:proofErr w:type="spellEnd"/>
            <w:r w:rsidRPr="00695FEE">
              <w:t>.</w:t>
            </w:r>
          </w:p>
        </w:tc>
      </w:tr>
    </w:tbl>
    <w:p w14:paraId="7E330E49" w14:textId="77777777" w:rsidR="006013D0" w:rsidRPr="00695FEE" w:rsidRDefault="006013D0" w:rsidP="006013D0"/>
    <w:tbl>
      <w:tblPr>
        <w:tblW w:w="0" w:type="auto"/>
        <w:jc w:val="center"/>
        <w:tblLook w:val="04A0" w:firstRow="1" w:lastRow="0" w:firstColumn="1" w:lastColumn="0" w:noHBand="0" w:noVBand="1"/>
      </w:tblPr>
      <w:tblGrid>
        <w:gridCol w:w="4320"/>
        <w:gridCol w:w="4320"/>
      </w:tblGrid>
      <w:tr w:rsidR="00793936" w:rsidRPr="00695FEE" w14:paraId="00B091D7" w14:textId="77777777" w:rsidTr="00804E36">
        <w:trPr>
          <w:jc w:val="center"/>
        </w:trPr>
        <w:tc>
          <w:tcPr>
            <w:tcW w:w="4320" w:type="dxa"/>
            <w:shd w:val="clear" w:color="auto" w:fill="D9EAD3"/>
          </w:tcPr>
          <w:p w14:paraId="07B80D18" w14:textId="77777777" w:rsidR="006013D0" w:rsidRPr="00695FEE" w:rsidRDefault="006013D0" w:rsidP="00804E36">
            <w:r w:rsidRPr="00695FEE">
              <w:rPr>
                <w:b/>
              </w:rPr>
              <w:t>Oportunidades</w:t>
            </w:r>
          </w:p>
        </w:tc>
        <w:tc>
          <w:tcPr>
            <w:tcW w:w="4320" w:type="dxa"/>
            <w:shd w:val="clear" w:color="auto" w:fill="FFF2CC"/>
          </w:tcPr>
          <w:p w14:paraId="3ADB0DE3" w14:textId="77777777" w:rsidR="006013D0" w:rsidRPr="00695FEE" w:rsidRDefault="006013D0" w:rsidP="00804E36">
            <w:r w:rsidRPr="00695FEE">
              <w:rPr>
                <w:b/>
              </w:rPr>
              <w:t>Amenazas</w:t>
            </w:r>
          </w:p>
        </w:tc>
      </w:tr>
      <w:tr w:rsidR="00793936" w:rsidRPr="00695FEE" w14:paraId="3C5C4CD3" w14:textId="77777777" w:rsidTr="00804E36">
        <w:trPr>
          <w:jc w:val="center"/>
        </w:trPr>
        <w:tc>
          <w:tcPr>
            <w:tcW w:w="4320" w:type="dxa"/>
          </w:tcPr>
          <w:p w14:paraId="10D78674" w14:textId="77777777" w:rsidR="006013D0" w:rsidRPr="00695FEE" w:rsidRDefault="006013D0" w:rsidP="00804E36">
            <w:r w:rsidRPr="00695FEE">
              <w:t xml:space="preserve">Contrato SGSI: entrega </w:t>
            </w:r>
            <w:r w:rsidRPr="00695FEE">
              <w:rPr>
                <w:b/>
                <w:bCs/>
                <w:i/>
                <w:iCs/>
              </w:rPr>
              <w:t>SOA 27001:2022</w:t>
            </w:r>
            <w:r w:rsidRPr="00695FEE">
              <w:t xml:space="preserve"> y </w:t>
            </w:r>
            <w:r w:rsidRPr="00695FEE">
              <w:rPr>
                <w:b/>
                <w:bCs/>
                <w:i/>
                <w:iCs/>
              </w:rPr>
              <w:t>Plan de Tratamiento</w:t>
            </w:r>
            <w:r w:rsidRPr="00695FEE">
              <w:t>.</w:t>
            </w:r>
          </w:p>
        </w:tc>
        <w:tc>
          <w:tcPr>
            <w:tcW w:w="4320" w:type="dxa"/>
          </w:tcPr>
          <w:p w14:paraId="374DBD1A" w14:textId="77777777" w:rsidR="006013D0" w:rsidRPr="00695FEE" w:rsidRDefault="006013D0" w:rsidP="00804E36">
            <w:r w:rsidRPr="00695FEE">
              <w:t>Pérdida de información, vulnerabilidad e indisponibilidad.</w:t>
            </w:r>
          </w:p>
        </w:tc>
      </w:tr>
      <w:tr w:rsidR="00793936" w:rsidRPr="00695FEE" w14:paraId="5401AFA8" w14:textId="77777777" w:rsidTr="00804E36">
        <w:trPr>
          <w:jc w:val="center"/>
        </w:trPr>
        <w:tc>
          <w:tcPr>
            <w:tcW w:w="4320" w:type="dxa"/>
          </w:tcPr>
          <w:p w14:paraId="3BFC09A1" w14:textId="77777777" w:rsidR="006013D0" w:rsidRPr="00695FEE" w:rsidRDefault="006013D0" w:rsidP="00804E36">
            <w:pPr>
              <w:pStyle w:val="Listaconvietas"/>
              <w:numPr>
                <w:ilvl w:val="0"/>
                <w:numId w:val="0"/>
              </w:numPr>
              <w:rPr>
                <w:lang w:val="es-CO"/>
              </w:rPr>
            </w:pPr>
            <w:r w:rsidRPr="00695FEE">
              <w:rPr>
                <w:lang w:val="es-CO"/>
              </w:rPr>
              <w:t xml:space="preserve">Implementación de </w:t>
            </w:r>
            <w:r w:rsidRPr="00695FEE">
              <w:rPr>
                <w:b/>
                <w:bCs/>
                <w:i/>
                <w:iCs/>
                <w:lang w:val="es-CO"/>
              </w:rPr>
              <w:t>NAC/SSO</w:t>
            </w:r>
            <w:r w:rsidRPr="00695FEE">
              <w:rPr>
                <w:lang w:val="es-CO"/>
              </w:rPr>
              <w:t xml:space="preserve"> y seguridad </w:t>
            </w:r>
            <w:proofErr w:type="spellStart"/>
            <w:r w:rsidRPr="00695FEE">
              <w:rPr>
                <w:b/>
                <w:bCs/>
                <w:i/>
                <w:iCs/>
                <w:lang w:val="es-CO"/>
              </w:rPr>
              <w:t>cloud</w:t>
            </w:r>
            <w:proofErr w:type="spellEnd"/>
            <w:r w:rsidRPr="00695FEE">
              <w:rPr>
                <w:lang w:val="es-CO"/>
              </w:rPr>
              <w:t>.</w:t>
            </w:r>
          </w:p>
        </w:tc>
        <w:tc>
          <w:tcPr>
            <w:tcW w:w="4320" w:type="dxa"/>
          </w:tcPr>
          <w:p w14:paraId="4F0A2A32" w14:textId="77777777" w:rsidR="006013D0" w:rsidRPr="00695FEE" w:rsidRDefault="006013D0" w:rsidP="00804E36">
            <w:pPr>
              <w:pStyle w:val="Listaconvietas"/>
              <w:numPr>
                <w:ilvl w:val="0"/>
                <w:numId w:val="0"/>
              </w:numPr>
              <w:rPr>
                <w:lang w:val="es-CO"/>
              </w:rPr>
            </w:pPr>
            <w:r w:rsidRPr="00695FEE">
              <w:rPr>
                <w:lang w:val="es-CO"/>
              </w:rPr>
              <w:t>Observaciones por no migrar evaluación a 27001:2022.</w:t>
            </w:r>
          </w:p>
        </w:tc>
      </w:tr>
    </w:tbl>
    <w:p w14:paraId="5FBCA4A9" w14:textId="77777777" w:rsidR="006013D0" w:rsidRPr="00695FEE" w:rsidRDefault="006013D0" w:rsidP="006013D0">
      <w:pPr>
        <w:pStyle w:val="Ttulo4"/>
      </w:pPr>
      <w:bookmarkStart w:id="1872" w:name="_Toc216680059"/>
      <w:bookmarkStart w:id="1873" w:name="_Toc218870108"/>
      <w:r w:rsidRPr="00695FEE">
        <w:t>Acciones priorizadas</w:t>
      </w:r>
      <w:bookmarkEnd w:id="1872"/>
      <w:bookmarkEnd w:id="1873"/>
    </w:p>
    <w:p w14:paraId="6305BF0F" w14:textId="77777777" w:rsidR="006013D0" w:rsidRPr="00695FEE" w:rsidRDefault="006013D0" w:rsidP="006013D0">
      <w:pPr>
        <w:pStyle w:val="Listaconvietas"/>
        <w:tabs>
          <w:tab w:val="num" w:pos="360"/>
        </w:tabs>
        <w:ind w:left="360" w:hanging="360"/>
        <w:rPr>
          <w:lang w:val="es-CO"/>
        </w:rPr>
      </w:pPr>
      <w:r w:rsidRPr="00695FEE">
        <w:rPr>
          <w:lang w:val="es-CO"/>
        </w:rPr>
        <w:t xml:space="preserve">Migrar evaluación a </w:t>
      </w:r>
      <w:r w:rsidRPr="00695FEE">
        <w:rPr>
          <w:b/>
          <w:bCs/>
          <w:i/>
          <w:iCs/>
          <w:lang w:val="es-CO"/>
        </w:rPr>
        <w:t>ISO/IEC 27001:2022</w:t>
      </w:r>
      <w:r w:rsidRPr="00695FEE">
        <w:rPr>
          <w:lang w:val="es-CO"/>
        </w:rPr>
        <w:t xml:space="preserve"> y generar </w:t>
      </w:r>
      <w:r w:rsidRPr="00695FEE">
        <w:rPr>
          <w:b/>
          <w:bCs/>
          <w:i/>
          <w:iCs/>
          <w:lang w:val="es-CO"/>
        </w:rPr>
        <w:t>SOA</w:t>
      </w:r>
      <w:r w:rsidRPr="00695FEE">
        <w:rPr>
          <w:lang w:val="es-CO"/>
        </w:rPr>
        <w:t>.</w:t>
      </w:r>
    </w:p>
    <w:p w14:paraId="6E7F9037" w14:textId="77777777" w:rsidR="006013D0" w:rsidRPr="00695FEE" w:rsidRDefault="006013D0" w:rsidP="006013D0">
      <w:pPr>
        <w:pStyle w:val="Listaconvietas"/>
        <w:tabs>
          <w:tab w:val="num" w:pos="360"/>
        </w:tabs>
        <w:ind w:left="360" w:hanging="360"/>
        <w:rPr>
          <w:lang w:val="es-CO"/>
        </w:rPr>
      </w:pPr>
      <w:r w:rsidRPr="00695FEE">
        <w:rPr>
          <w:lang w:val="es-CO"/>
        </w:rPr>
        <w:t>Plan de pruebas y criterios de aceptación.</w:t>
      </w:r>
    </w:p>
    <w:p w14:paraId="2ECC9228" w14:textId="77777777" w:rsidR="006013D0" w:rsidRPr="00695FEE" w:rsidRDefault="006013D0" w:rsidP="006013D0">
      <w:pPr>
        <w:pStyle w:val="Listaconvietas"/>
        <w:tabs>
          <w:tab w:val="num" w:pos="360"/>
        </w:tabs>
        <w:ind w:left="360" w:hanging="360"/>
        <w:rPr>
          <w:lang w:val="es-CO"/>
        </w:rPr>
      </w:pPr>
      <w:r w:rsidRPr="00695FEE">
        <w:rPr>
          <w:lang w:val="es-CO"/>
        </w:rPr>
        <w:t xml:space="preserve">Cifrado robusto y </w:t>
      </w:r>
      <w:proofErr w:type="spellStart"/>
      <w:r w:rsidRPr="00695FEE">
        <w:rPr>
          <w:b/>
          <w:bCs/>
          <w:i/>
          <w:iCs/>
          <w:lang w:val="es-CO"/>
        </w:rPr>
        <w:t>hardening</w:t>
      </w:r>
      <w:proofErr w:type="spellEnd"/>
      <w:r w:rsidRPr="00695FEE">
        <w:rPr>
          <w:lang w:val="es-CO"/>
        </w:rPr>
        <w:t>.</w:t>
      </w:r>
    </w:p>
    <w:p w14:paraId="790FCBE3" w14:textId="77777777" w:rsidR="006013D0" w:rsidRPr="00695FEE" w:rsidRDefault="006013D0" w:rsidP="006013D0">
      <w:pPr>
        <w:pStyle w:val="Listaconvietas"/>
        <w:numPr>
          <w:ilvl w:val="0"/>
          <w:numId w:val="0"/>
        </w:numPr>
        <w:rPr>
          <w:lang w:val="es-CO"/>
        </w:rPr>
      </w:pPr>
    </w:p>
    <w:p w14:paraId="6E0DCEFB" w14:textId="77777777" w:rsidR="006013D0" w:rsidRPr="00695FEE" w:rsidRDefault="006013D0" w:rsidP="006013D0">
      <w:pPr>
        <w:pStyle w:val="Listaconvietas"/>
        <w:numPr>
          <w:ilvl w:val="0"/>
          <w:numId w:val="0"/>
        </w:numPr>
        <w:rPr>
          <w:lang w:val="es-CO"/>
        </w:rPr>
      </w:pPr>
    </w:p>
    <w:p w14:paraId="22CA556B" w14:textId="77777777" w:rsidR="006013D0" w:rsidRDefault="006013D0" w:rsidP="006013D0">
      <w:r w:rsidRPr="00695FEE">
        <w:t xml:space="preserve">El PETI integra la operación continua del </w:t>
      </w:r>
      <w:r w:rsidRPr="00695FEE">
        <w:rPr>
          <w:b/>
          <w:bCs/>
        </w:rPr>
        <w:t>SGSI</w:t>
      </w:r>
      <w:r w:rsidRPr="00695FEE">
        <w:t xml:space="preserve"> y la migración plena a </w:t>
      </w:r>
      <w:r w:rsidRPr="00695FEE">
        <w:rPr>
          <w:b/>
          <w:bCs/>
        </w:rPr>
        <w:t>ISO/IEC 27001:2022</w:t>
      </w:r>
      <w:r w:rsidRPr="00695FEE">
        <w:t xml:space="preserve">, articulando controles prioritarios con los </w:t>
      </w:r>
      <w:r w:rsidRPr="00695FEE">
        <w:rPr>
          <w:b/>
          <w:bCs/>
        </w:rPr>
        <w:t>macroproyectos</w:t>
      </w:r>
      <w:r w:rsidRPr="00695FEE">
        <w:t xml:space="preserve"> vigentes y el presupuesto. Las brechas críticas (criptografía, continuidad, gestión de incidentes, relaciones con proveedores) se atienden mediante hitos anuales, evidencias verificables y </w:t>
      </w:r>
      <w:proofErr w:type="spellStart"/>
      <w:r w:rsidRPr="00695FEE">
        <w:t>KPIs</w:t>
      </w:r>
      <w:proofErr w:type="spellEnd"/>
      <w:r w:rsidRPr="00695FEE">
        <w:t xml:space="preserve"> de eficacia. (Ver </w:t>
      </w:r>
      <w:r w:rsidRPr="00695FEE">
        <w:rPr>
          <w:b/>
          <w:bCs/>
        </w:rPr>
        <w:t>Macroproyecto 3</w:t>
      </w:r>
      <w:r w:rsidRPr="00695FEE">
        <w:t xml:space="preserve"> Seguridad y Privacidad; </w:t>
      </w:r>
      <w:r w:rsidRPr="00695FEE">
        <w:rPr>
          <w:b/>
          <w:bCs/>
        </w:rPr>
        <w:t>Infraestructura/Nube</w:t>
      </w:r>
      <w:r w:rsidRPr="00695FEE">
        <w:t xml:space="preserve">; y </w:t>
      </w:r>
      <w:r w:rsidRPr="00695FEE">
        <w:rPr>
          <w:b/>
          <w:bCs/>
        </w:rPr>
        <w:t>Gobierno de</w:t>
      </w:r>
      <w:r>
        <w:rPr>
          <w:b/>
          <w:bCs/>
        </w:rPr>
        <w:t xml:space="preserve"> </w:t>
      </w:r>
      <w:r w:rsidRPr="00695FEE">
        <w:rPr>
          <w:b/>
          <w:bCs/>
        </w:rPr>
        <w:t>TI</w:t>
      </w:r>
      <w:r w:rsidRPr="00695FEE">
        <w:t xml:space="preserve">). </w:t>
      </w:r>
    </w:p>
    <w:p w14:paraId="499E9894" w14:textId="77777777" w:rsidR="00B32049" w:rsidRDefault="00B32049" w:rsidP="006013D0"/>
    <w:p w14:paraId="4B39CAC8" w14:textId="77777777" w:rsidR="00B32049" w:rsidRDefault="00B32049" w:rsidP="006013D0"/>
    <w:p w14:paraId="473BA271" w14:textId="64504D2A" w:rsidR="006013D0" w:rsidRPr="00695FEE" w:rsidRDefault="006013D0" w:rsidP="006013D0">
      <w:r w:rsidRPr="00695FEE">
        <w:rPr>
          <w:b/>
          <w:bCs/>
        </w:rPr>
        <w:lastRenderedPageBreak/>
        <w:t>Hitos SGSI integrados en la Hoja de Ruta (2026–2027):</w:t>
      </w:r>
      <w:r w:rsidRPr="00695FEE">
        <w:t xml:space="preserve"> </w:t>
      </w:r>
    </w:p>
    <w:p w14:paraId="55D3A835" w14:textId="77777777" w:rsidR="006013D0" w:rsidRPr="00695FEE" w:rsidRDefault="006013D0" w:rsidP="00F52336">
      <w:pPr>
        <w:numPr>
          <w:ilvl w:val="0"/>
          <w:numId w:val="34"/>
        </w:numPr>
      </w:pPr>
      <w:r w:rsidRPr="00695FEE">
        <w:rPr>
          <w:b/>
          <w:bCs/>
        </w:rPr>
        <w:t>Hito 3.1:</w:t>
      </w:r>
      <w:r w:rsidRPr="00695FEE">
        <w:t xml:space="preserve"> SOA 2022 publicado y aprobado en Comité (Q2</w:t>
      </w:r>
      <w:r w:rsidRPr="00695FEE">
        <w:noBreakHyphen/>
        <w:t>2026).</w:t>
      </w:r>
    </w:p>
    <w:p w14:paraId="33E8ED52" w14:textId="77777777" w:rsidR="006013D0" w:rsidRPr="00695FEE" w:rsidRDefault="006013D0" w:rsidP="00F52336">
      <w:pPr>
        <w:numPr>
          <w:ilvl w:val="0"/>
          <w:numId w:val="34"/>
        </w:numPr>
      </w:pPr>
      <w:r w:rsidRPr="00695FEE">
        <w:rPr>
          <w:b/>
          <w:bCs/>
        </w:rPr>
        <w:t>Hito 3.2:</w:t>
      </w:r>
      <w:r w:rsidRPr="00695FEE">
        <w:t xml:space="preserve"> Plan de Tratamiento de Riesgos con costos/plazos y criterios de aceptación (Q3</w:t>
      </w:r>
      <w:r w:rsidRPr="00695FEE">
        <w:noBreakHyphen/>
        <w:t>2026).</w:t>
      </w:r>
    </w:p>
    <w:p w14:paraId="09E52421" w14:textId="77777777" w:rsidR="006013D0" w:rsidRPr="00695FEE" w:rsidRDefault="006013D0" w:rsidP="00F52336">
      <w:pPr>
        <w:numPr>
          <w:ilvl w:val="0"/>
          <w:numId w:val="34"/>
        </w:numPr>
      </w:pPr>
      <w:r w:rsidRPr="00695FEE">
        <w:rPr>
          <w:b/>
          <w:bCs/>
        </w:rPr>
        <w:t>Hito 3.3:</w:t>
      </w:r>
      <w:r w:rsidRPr="00695FEE">
        <w:t xml:space="preserve"> Política de cifrado en tránsito y reposo operativa (TLS en intranet, bases de datos y </w:t>
      </w:r>
      <w:proofErr w:type="spellStart"/>
      <w:r w:rsidRPr="00695FEE">
        <w:t>backup</w:t>
      </w:r>
      <w:proofErr w:type="spellEnd"/>
      <w:r w:rsidRPr="00695FEE">
        <w:t>) (Q4</w:t>
      </w:r>
      <w:r w:rsidRPr="00695FEE">
        <w:noBreakHyphen/>
        <w:t xml:space="preserve">2026). </w:t>
      </w:r>
    </w:p>
    <w:p w14:paraId="6400258D" w14:textId="6ADD0ECC" w:rsidR="005D2E5B" w:rsidRDefault="006013D0" w:rsidP="00F52336">
      <w:pPr>
        <w:numPr>
          <w:ilvl w:val="0"/>
          <w:numId w:val="34"/>
        </w:numPr>
      </w:pPr>
      <w:r w:rsidRPr="005D2E5B">
        <w:rPr>
          <w:b/>
          <w:highlight w:val="cyan"/>
        </w:rPr>
        <w:t>Hito 3.4:</w:t>
      </w:r>
      <w:r w:rsidRPr="005D2E5B">
        <w:rPr>
          <w:highlight w:val="cyan"/>
        </w:rPr>
        <w:t xml:space="preserve"> </w:t>
      </w:r>
      <w:r w:rsidR="005D2E5B">
        <w:t xml:space="preserve">Pruebas de continuidad (DRP): Ejecución de </w:t>
      </w:r>
      <w:r w:rsidR="005D2E5B" w:rsidRPr="005D2E5B">
        <w:rPr>
          <w:b/>
          <w:bCs/>
        </w:rPr>
        <w:t>pruebas DRP</w:t>
      </w:r>
      <w:r w:rsidR="005D2E5B">
        <w:t xml:space="preserve"> (restauración ERP, correo, SGDEA y simulación de </w:t>
      </w:r>
      <w:proofErr w:type="spellStart"/>
      <w:r w:rsidR="005D2E5B">
        <w:t>ransomware</w:t>
      </w:r>
      <w:proofErr w:type="spellEnd"/>
      <w:r w:rsidR="005D2E5B">
        <w:t>) sobre servicios en nube y locales, con criterios de aceptación y evidencias técnicas.</w:t>
      </w:r>
    </w:p>
    <w:p w14:paraId="36A7C873" w14:textId="3DAE5E98" w:rsidR="006013D0" w:rsidRPr="00E340C3" w:rsidRDefault="005D2E5B" w:rsidP="005D2E5B">
      <w:pPr>
        <w:ind w:left="720"/>
        <w:rPr>
          <w:highlight w:val="cyan"/>
        </w:rPr>
      </w:pPr>
      <w:r w:rsidRPr="005D2E5B">
        <w:rPr>
          <w:b/>
          <w:bCs/>
        </w:rPr>
        <w:t>Nota:</w:t>
      </w:r>
      <w:r>
        <w:t xml:space="preserve"> La planificación detallada (fechas y responsables) se consolida en “Plan de Acción proceso gestión de TI 2026.xlsx”</w:t>
      </w:r>
    </w:p>
    <w:p w14:paraId="3F5CC5E1" w14:textId="77777777" w:rsidR="00F0257B" w:rsidRDefault="006013D0" w:rsidP="00F52336">
      <w:pPr>
        <w:numPr>
          <w:ilvl w:val="0"/>
          <w:numId w:val="34"/>
        </w:numPr>
      </w:pPr>
      <w:r w:rsidRPr="00695FEE">
        <w:rPr>
          <w:b/>
          <w:bCs/>
        </w:rPr>
        <w:t>Hito 3.5:</w:t>
      </w:r>
      <w:r w:rsidRPr="00695FEE">
        <w:t xml:space="preserve"> Proceso de gestión de incidentes con métricas MTTD/MTTR y reporte mensual a Alta Dirección (Q2</w:t>
      </w:r>
      <w:r w:rsidRPr="00695FEE">
        <w:noBreakHyphen/>
        <w:t xml:space="preserve">2027). </w:t>
      </w:r>
    </w:p>
    <w:p w14:paraId="5DC1C209" w14:textId="652016A9" w:rsidR="006013D0" w:rsidRDefault="006013D0" w:rsidP="00F0257B">
      <w:pPr>
        <w:ind w:left="720"/>
      </w:pPr>
      <w:r w:rsidRPr="00695FEE">
        <w:rPr>
          <w:b/>
          <w:bCs/>
        </w:rPr>
        <w:t>Conexión con presupuesto:</w:t>
      </w:r>
      <w:r w:rsidRPr="00695FEE">
        <w:t xml:space="preserve"> Los rubros 2026 para </w:t>
      </w:r>
      <w:r w:rsidRPr="00695FEE">
        <w:rPr>
          <w:b/>
          <w:bCs/>
        </w:rPr>
        <w:t>Seguridad y Privacidad</w:t>
      </w:r>
      <w:r w:rsidRPr="00695FEE">
        <w:t xml:space="preserve">, </w:t>
      </w:r>
      <w:r w:rsidRPr="00695FEE">
        <w:rPr>
          <w:b/>
          <w:bCs/>
        </w:rPr>
        <w:t>Sistemas</w:t>
      </w:r>
      <w:r w:rsidRPr="00695FEE">
        <w:t xml:space="preserve"> </w:t>
      </w:r>
      <w:proofErr w:type="spellStart"/>
      <w:r w:rsidRPr="00695FEE">
        <w:t>y</w:t>
      </w:r>
      <w:proofErr w:type="spellEnd"/>
      <w:r w:rsidRPr="00695FEE">
        <w:t xml:space="preserve"> </w:t>
      </w:r>
      <w:r w:rsidRPr="00695FEE">
        <w:rPr>
          <w:b/>
          <w:bCs/>
        </w:rPr>
        <w:t>Infraestructura</w:t>
      </w:r>
      <w:r w:rsidRPr="00695FEE">
        <w:t xml:space="preserve"> soportan estos hitos (ver Tabla 22).</w:t>
      </w:r>
    </w:p>
    <w:p w14:paraId="480D9EC5" w14:textId="77777777" w:rsidR="00B32049" w:rsidRDefault="00B32049" w:rsidP="00F0257B">
      <w:pPr>
        <w:ind w:left="720"/>
      </w:pPr>
    </w:p>
    <w:p w14:paraId="750C7B7A" w14:textId="77777777" w:rsidR="006013D0" w:rsidRDefault="006013D0" w:rsidP="006013D0">
      <w:pPr>
        <w:pStyle w:val="Ttulo2"/>
      </w:pPr>
      <w:bookmarkStart w:id="1874" w:name="_Ref218852828"/>
      <w:bookmarkStart w:id="1875" w:name="_Toc218870109"/>
      <w:r>
        <w:t>Anexo 12: plan de implementación del PETI</w:t>
      </w:r>
      <w:bookmarkEnd w:id="1874"/>
      <w:bookmarkEnd w:id="1875"/>
    </w:p>
    <w:p w14:paraId="290DE0E8" w14:textId="77777777" w:rsidR="00D7618B" w:rsidRPr="00D7618B" w:rsidRDefault="00D7618B" w:rsidP="00D7618B">
      <w:r w:rsidRPr="00D7618B">
        <w:t xml:space="preserve">Este anexo complementa la </w:t>
      </w:r>
      <w:r w:rsidRPr="00D7618B">
        <w:rPr>
          <w:b/>
          <w:bCs/>
        </w:rPr>
        <w:t>fase Construir (TO</w:t>
      </w:r>
      <w:r w:rsidRPr="00D7618B">
        <w:rPr>
          <w:b/>
          <w:bCs/>
        </w:rPr>
        <w:noBreakHyphen/>
        <w:t>BE y hoja de ruta)</w:t>
      </w:r>
      <w:r w:rsidRPr="00D7618B">
        <w:t xml:space="preserve"> del PETI, detallando la </w:t>
      </w:r>
      <w:r w:rsidRPr="00D7618B">
        <w:rPr>
          <w:b/>
          <w:bCs/>
        </w:rPr>
        <w:t>implementación operativa</w:t>
      </w:r>
      <w:r w:rsidRPr="00D7618B">
        <w:t xml:space="preserve"> de las iniciativas estratégicas mediante </w:t>
      </w:r>
      <w:r w:rsidRPr="00D7618B">
        <w:rPr>
          <w:b/>
          <w:bCs/>
        </w:rPr>
        <w:t>cronograma</w:t>
      </w:r>
      <w:r w:rsidRPr="00D7618B">
        <w:t xml:space="preserve">, </w:t>
      </w:r>
      <w:r w:rsidRPr="00D7618B">
        <w:rPr>
          <w:b/>
          <w:bCs/>
        </w:rPr>
        <w:t>responsables (RACI)</w:t>
      </w:r>
      <w:r w:rsidRPr="00D7618B">
        <w:t xml:space="preserve">, </w:t>
      </w:r>
      <w:proofErr w:type="spellStart"/>
      <w:r w:rsidRPr="00D7618B">
        <w:rPr>
          <w:b/>
          <w:bCs/>
        </w:rPr>
        <w:t>KPIs</w:t>
      </w:r>
      <w:proofErr w:type="spellEnd"/>
      <w:r w:rsidRPr="00D7618B">
        <w:t xml:space="preserve">, </w:t>
      </w:r>
      <w:r w:rsidRPr="00D7618B">
        <w:rPr>
          <w:b/>
          <w:bCs/>
        </w:rPr>
        <w:t>evidencias esperadas</w:t>
      </w:r>
      <w:r w:rsidRPr="00D7618B">
        <w:t xml:space="preserve"> y </w:t>
      </w:r>
      <w:r w:rsidRPr="00D7618B">
        <w:rPr>
          <w:b/>
          <w:bCs/>
        </w:rPr>
        <w:t>mecanismos de seguimiento</w:t>
      </w:r>
      <w:r w:rsidRPr="00D7618B">
        <w:t>. Su propósito es:</w:t>
      </w:r>
    </w:p>
    <w:p w14:paraId="1479F2BC" w14:textId="2562C6BB" w:rsidR="00D7618B" w:rsidRPr="00D7618B" w:rsidRDefault="00D7618B" w:rsidP="00D7618B">
      <w:pPr>
        <w:numPr>
          <w:ilvl w:val="0"/>
          <w:numId w:val="73"/>
        </w:numPr>
      </w:pPr>
      <w:r w:rsidRPr="00D7618B">
        <w:rPr>
          <w:b/>
          <w:bCs/>
        </w:rPr>
        <w:lastRenderedPageBreak/>
        <w:t>Operativizar la hoja de ruta 2026–2030</w:t>
      </w:r>
      <w:r w:rsidRPr="00D7618B">
        <w:t xml:space="preserve"> y los objetivos estratégicos de TI, definiendo </w:t>
      </w:r>
      <w:r w:rsidRPr="00D7618B">
        <w:rPr>
          <w:b/>
          <w:bCs/>
        </w:rPr>
        <w:t>fases, actividades, entregables y responsables</w:t>
      </w:r>
      <w:r w:rsidRPr="00D7618B">
        <w:t xml:space="preserve"> conforme a la metodología PETI (MGGTI.GE.ES.01 v3) y a la estructura de gobierno adoptada en el documento base. </w:t>
      </w:r>
    </w:p>
    <w:p w14:paraId="2561D098" w14:textId="6384922F" w:rsidR="00D7618B" w:rsidRPr="00D7618B" w:rsidRDefault="00D7618B" w:rsidP="00D7618B">
      <w:pPr>
        <w:numPr>
          <w:ilvl w:val="0"/>
          <w:numId w:val="73"/>
        </w:numPr>
      </w:pPr>
      <w:r w:rsidRPr="00D7618B">
        <w:rPr>
          <w:b/>
          <w:bCs/>
        </w:rPr>
        <w:t xml:space="preserve">Asegurar trazabilidad y </w:t>
      </w:r>
      <w:proofErr w:type="spellStart"/>
      <w:r w:rsidRPr="00D7618B">
        <w:rPr>
          <w:b/>
          <w:bCs/>
        </w:rPr>
        <w:t>defendibilidad</w:t>
      </w:r>
      <w:proofErr w:type="spellEnd"/>
      <w:r w:rsidRPr="00D7618B">
        <w:t xml:space="preserve"> con un conjunto de </w:t>
      </w:r>
      <w:proofErr w:type="spellStart"/>
      <w:r w:rsidRPr="00D7618B">
        <w:rPr>
          <w:b/>
          <w:bCs/>
        </w:rPr>
        <w:t>KPIs</w:t>
      </w:r>
      <w:proofErr w:type="spellEnd"/>
      <w:r w:rsidRPr="00D7618B">
        <w:t xml:space="preserve"> (ISO/IEC 27001:2022, continuidad y seguridad) y </w:t>
      </w:r>
      <w:r w:rsidRPr="00D7618B">
        <w:rPr>
          <w:b/>
          <w:bCs/>
        </w:rPr>
        <w:t>evidencias verificables</w:t>
      </w:r>
      <w:r w:rsidRPr="00D7618B">
        <w:t xml:space="preserve"> por actividad, alineados al tablero de control del PETI y al Comité de Seguridad de la Información.</w:t>
      </w:r>
    </w:p>
    <w:p w14:paraId="348C16D5" w14:textId="42333A3F" w:rsidR="00D7618B" w:rsidRPr="00D7618B" w:rsidRDefault="00D7618B" w:rsidP="00D7618B">
      <w:pPr>
        <w:numPr>
          <w:ilvl w:val="0"/>
          <w:numId w:val="73"/>
        </w:numPr>
      </w:pPr>
      <w:r w:rsidRPr="00D7618B">
        <w:rPr>
          <w:b/>
          <w:bCs/>
        </w:rPr>
        <w:t>Integrar el cronograma detallado 2026</w:t>
      </w:r>
      <w:r w:rsidRPr="00D7618B">
        <w:t xml:space="preserve"> (actividades, fechas, responsables y entregables), incrustado en el anexo como </w:t>
      </w:r>
      <w:r w:rsidRPr="00D7618B">
        <w:rPr>
          <w:b/>
          <w:bCs/>
        </w:rPr>
        <w:t>resumen ejecutivo</w:t>
      </w:r>
      <w:r w:rsidRPr="00D7618B">
        <w:t xml:space="preserve"> y referenciado al archivo maestro de planificación, en coherencia con la sección de </w:t>
      </w:r>
      <w:r w:rsidRPr="00D7618B">
        <w:rPr>
          <w:b/>
          <w:bCs/>
        </w:rPr>
        <w:t>fases del plan</w:t>
      </w:r>
      <w:r w:rsidRPr="00D7618B">
        <w:t xml:space="preserve"> y su marco temporal (Inicio, Ejecución, Seguimiento).</w:t>
      </w:r>
    </w:p>
    <w:p w14:paraId="6D2BA9C4" w14:textId="406941F8" w:rsidR="00D7618B" w:rsidRPr="00D7618B" w:rsidRDefault="00D7618B" w:rsidP="00D7618B">
      <w:pPr>
        <w:numPr>
          <w:ilvl w:val="0"/>
          <w:numId w:val="73"/>
        </w:numPr>
      </w:pPr>
      <w:r w:rsidRPr="00D7618B">
        <w:rPr>
          <w:b/>
          <w:bCs/>
        </w:rPr>
        <w:t>Vincular responsabilidades</w:t>
      </w:r>
      <w:r w:rsidRPr="00D7618B">
        <w:t xml:space="preserve"> a la </w:t>
      </w:r>
      <w:r w:rsidRPr="00D7618B">
        <w:rPr>
          <w:b/>
          <w:bCs/>
        </w:rPr>
        <w:t>Matriz RACI</w:t>
      </w:r>
      <w:r w:rsidRPr="00D7618B">
        <w:t xml:space="preserve"> y a las instancias de gobernanza de TI (CIO, Planeación, Infraestructura, Seguridad de la Información, Jurídica, Financiera, Contratación), garantizando coordinación interáreas y cumplimiento normativo</w:t>
      </w:r>
    </w:p>
    <w:p w14:paraId="66ECD166" w14:textId="77777777" w:rsidR="00797E19" w:rsidRPr="00001C33" w:rsidRDefault="00797E19" w:rsidP="00797E19">
      <w:pPr>
        <w:pStyle w:val="Ttulo3"/>
        <w:rPr>
          <w:rFonts w:eastAsia="Times New Roman" w:cs="Arial"/>
          <w:kern w:val="0"/>
          <w:sz w:val="21"/>
          <w:szCs w:val="21"/>
          <w:lang w:eastAsia="es-CO"/>
          <w14:ligatures w14:val="none"/>
        </w:rPr>
      </w:pPr>
      <w:bookmarkStart w:id="1876" w:name="_Toc218870110"/>
      <w:r w:rsidRPr="00001C33">
        <w:rPr>
          <w:rFonts w:eastAsia="Times New Roman" w:cs="Arial"/>
          <w:kern w:val="0"/>
          <w:sz w:val="21"/>
          <w:szCs w:val="21"/>
          <w:lang w:eastAsia="es-CO"/>
          <w14:ligatures w14:val="none"/>
        </w:rPr>
        <w:t>Introducción</w:t>
      </w:r>
      <w:bookmarkEnd w:id="1876"/>
    </w:p>
    <w:p w14:paraId="79703263" w14:textId="4BFD2D28" w:rsidR="00797E19" w:rsidRPr="00001C33" w:rsidRDefault="00797E19" w:rsidP="00001C33">
      <w:pPr>
        <w:rPr>
          <w:rFonts w:eastAsia="Times New Roman" w:cs="Arial"/>
          <w:kern w:val="0"/>
          <w:sz w:val="21"/>
          <w:szCs w:val="21"/>
          <w:lang w:eastAsia="es-CO"/>
          <w14:ligatures w14:val="none"/>
        </w:rPr>
      </w:pPr>
      <w:r w:rsidRPr="00001C33">
        <w:t xml:space="preserve">En cumplimiento del lineamiento </w:t>
      </w:r>
      <w:r w:rsidRPr="00001C33">
        <w:rPr>
          <w:b/>
          <w:bCs/>
        </w:rPr>
        <w:t>EO 02 Tecnología</w:t>
      </w:r>
      <w:r w:rsidRPr="00001C33">
        <w:t xml:space="preserve"> y de los objetivos estratégicos de </w:t>
      </w:r>
      <w:r w:rsidRPr="00001C33">
        <w:rPr>
          <w:b/>
        </w:rPr>
        <w:t>seguridad y resiliencia</w:t>
      </w:r>
      <w:r w:rsidRPr="00001C33">
        <w:t xml:space="preserve">, se definen los siguientes </w:t>
      </w:r>
      <w:r w:rsidRPr="00001C33">
        <w:rPr>
          <w:b/>
        </w:rPr>
        <w:t>indicadores clave (</w:t>
      </w:r>
      <w:proofErr w:type="spellStart"/>
      <w:r w:rsidRPr="00001C33">
        <w:rPr>
          <w:b/>
        </w:rPr>
        <w:t>KPIs</w:t>
      </w:r>
      <w:proofErr w:type="spellEnd"/>
      <w:r w:rsidRPr="00001C33">
        <w:rPr>
          <w:b/>
        </w:rPr>
        <w:t>)</w:t>
      </w:r>
      <w:r w:rsidRPr="00001C33">
        <w:t xml:space="preserve"> para monitorear la implementación del </w:t>
      </w:r>
      <w:r w:rsidRPr="00001C33">
        <w:rPr>
          <w:b/>
        </w:rPr>
        <w:t>SGSI bajo ISO/IEC 27001:2022</w:t>
      </w:r>
      <w:r w:rsidRPr="00001C33">
        <w:t xml:space="preserve">, la </w:t>
      </w:r>
      <w:r w:rsidRPr="00001C33">
        <w:rPr>
          <w:b/>
        </w:rPr>
        <w:t>ejecución de pruebas DRP</w:t>
      </w:r>
      <w:r w:rsidRPr="00001C33">
        <w:t xml:space="preserve"> y el fortalecimiento del </w:t>
      </w:r>
      <w:r w:rsidRPr="00001C33">
        <w:rPr>
          <w:b/>
        </w:rPr>
        <w:t>cifrado y la infraestructura tecnológica</w:t>
      </w:r>
      <w:r w:rsidRPr="00001C33">
        <w:t xml:space="preserve">. Estos </w:t>
      </w:r>
      <w:proofErr w:type="spellStart"/>
      <w:r w:rsidRPr="00001C33">
        <w:t>KPIs</w:t>
      </w:r>
      <w:proofErr w:type="spellEnd"/>
      <w:r w:rsidRPr="00001C33">
        <w:t xml:space="preserve"> se integra</w:t>
      </w:r>
      <w:r w:rsidR="004B7305">
        <w:t>r</w:t>
      </w:r>
      <w:r w:rsidR="00643E08">
        <w:t>á</w:t>
      </w:r>
      <w:r w:rsidRPr="00001C33">
        <w:t xml:space="preserve">n al </w:t>
      </w:r>
      <w:r w:rsidRPr="00001C33">
        <w:rPr>
          <w:b/>
        </w:rPr>
        <w:t>tablero de control del PETI</w:t>
      </w:r>
      <w:r w:rsidRPr="00001C33">
        <w:t xml:space="preserve"> y serán objeto de </w:t>
      </w:r>
      <w:r w:rsidRPr="00001C33">
        <w:rPr>
          <w:b/>
        </w:rPr>
        <w:t>seguimiento periódico</w:t>
      </w:r>
      <w:r w:rsidRPr="00001C33">
        <w:t xml:space="preserve"> por las instancias de </w:t>
      </w:r>
      <w:r w:rsidRPr="00001C33">
        <w:rPr>
          <w:b/>
        </w:rPr>
        <w:t>gobierno de TI</w:t>
      </w:r>
      <w:r w:rsidRPr="00001C33">
        <w:t xml:space="preserve"> y el </w:t>
      </w:r>
      <w:r w:rsidRPr="00001C33">
        <w:rPr>
          <w:b/>
        </w:rPr>
        <w:t>Comité de Seguridad de la Información</w:t>
      </w:r>
      <w:r w:rsidRPr="00001C33">
        <w:t xml:space="preserve">. Se adopta el mismo </w:t>
      </w:r>
      <w:r w:rsidRPr="00001C33">
        <w:rPr>
          <w:b/>
        </w:rPr>
        <w:t>formato de hojas de vida de indicadores</w:t>
      </w:r>
      <w:r w:rsidRPr="00001C33">
        <w:t xml:space="preserve"> utilizado en el PETI (nombre, definición, fórmula, línea base, metas, fuente, responsable y periodicidad) para asegurar consistencia y trazabilidad con las secciones de indicadores (6.</w:t>
      </w:r>
      <w:r w:rsidR="00CE44B7">
        <w:t>5</w:t>
      </w:r>
      <w:r w:rsidRPr="00001C33">
        <w:t xml:space="preserve">) y Anexo 5 </w:t>
      </w:r>
      <w:r w:rsidR="00CE44B7">
        <w:t>de este documento</w:t>
      </w:r>
      <w:r w:rsidRPr="00001C33">
        <w:t>.</w:t>
      </w:r>
    </w:p>
    <w:tbl>
      <w:tblPr>
        <w:tblStyle w:val="TabladeRenoBo"/>
        <w:tblW w:w="0" w:type="auto"/>
        <w:tblLook w:val="06A0" w:firstRow="1" w:lastRow="0" w:firstColumn="1" w:lastColumn="0" w:noHBand="1" w:noVBand="1"/>
      </w:tblPr>
      <w:tblGrid>
        <w:gridCol w:w="1301"/>
        <w:gridCol w:w="1422"/>
        <w:gridCol w:w="1327"/>
        <w:gridCol w:w="603"/>
        <w:gridCol w:w="627"/>
        <w:gridCol w:w="627"/>
        <w:gridCol w:w="1303"/>
        <w:gridCol w:w="1171"/>
        <w:gridCol w:w="1105"/>
      </w:tblGrid>
      <w:tr w:rsidR="00770D4F" w:rsidRPr="00770D4F" w14:paraId="1C46010D" w14:textId="77777777" w:rsidTr="00001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D003C8" w14:textId="77777777" w:rsidR="00770D4F" w:rsidRPr="00770D4F" w:rsidRDefault="00770D4F" w:rsidP="00770D4F">
            <w:r w:rsidRPr="00770D4F">
              <w:lastRenderedPageBreak/>
              <w:t>Indicador</w:t>
            </w:r>
          </w:p>
        </w:tc>
        <w:tc>
          <w:tcPr>
            <w:tcW w:w="0" w:type="auto"/>
            <w:hideMark/>
          </w:tcPr>
          <w:p w14:paraId="412DEA2B" w14:textId="77777777" w:rsidR="00770D4F" w:rsidRPr="00770D4F" w:rsidRDefault="00770D4F" w:rsidP="00770D4F">
            <w:pPr>
              <w:cnfStyle w:val="100000000000" w:firstRow="1" w:lastRow="0" w:firstColumn="0" w:lastColumn="0" w:oddVBand="0" w:evenVBand="0" w:oddHBand="0" w:evenHBand="0" w:firstRowFirstColumn="0" w:firstRowLastColumn="0" w:lastRowFirstColumn="0" w:lastRowLastColumn="0"/>
            </w:pPr>
            <w:r w:rsidRPr="00770D4F">
              <w:t>Definición</w:t>
            </w:r>
          </w:p>
        </w:tc>
        <w:tc>
          <w:tcPr>
            <w:tcW w:w="0" w:type="auto"/>
            <w:hideMark/>
          </w:tcPr>
          <w:p w14:paraId="197D5DA6" w14:textId="77777777" w:rsidR="00770D4F" w:rsidRPr="00770D4F" w:rsidRDefault="00770D4F" w:rsidP="00770D4F">
            <w:pPr>
              <w:cnfStyle w:val="100000000000" w:firstRow="1" w:lastRow="0" w:firstColumn="0" w:lastColumn="0" w:oddVBand="0" w:evenVBand="0" w:oddHBand="0" w:evenHBand="0" w:firstRowFirstColumn="0" w:firstRowLastColumn="0" w:lastRowFirstColumn="0" w:lastRowLastColumn="0"/>
            </w:pPr>
            <w:r w:rsidRPr="00770D4F">
              <w:t>Fórmula</w:t>
            </w:r>
          </w:p>
        </w:tc>
        <w:tc>
          <w:tcPr>
            <w:tcW w:w="0" w:type="auto"/>
            <w:hideMark/>
          </w:tcPr>
          <w:p w14:paraId="797E5D9A" w14:textId="77777777" w:rsidR="00770D4F" w:rsidRPr="00770D4F" w:rsidRDefault="00770D4F" w:rsidP="00770D4F">
            <w:pPr>
              <w:cnfStyle w:val="100000000000" w:firstRow="1" w:lastRow="0" w:firstColumn="0" w:lastColumn="0" w:oddVBand="0" w:evenVBand="0" w:oddHBand="0" w:evenHBand="0" w:firstRowFirstColumn="0" w:firstRowLastColumn="0" w:lastRowFirstColumn="0" w:lastRowLastColumn="0"/>
            </w:pPr>
            <w:r w:rsidRPr="00770D4F">
              <w:t>Línea base 2025</w:t>
            </w:r>
          </w:p>
        </w:tc>
        <w:tc>
          <w:tcPr>
            <w:tcW w:w="0" w:type="auto"/>
            <w:hideMark/>
          </w:tcPr>
          <w:p w14:paraId="7FD9D4E7" w14:textId="77777777" w:rsidR="00770D4F" w:rsidRPr="00770D4F" w:rsidRDefault="00770D4F" w:rsidP="00770D4F">
            <w:pPr>
              <w:cnfStyle w:val="100000000000" w:firstRow="1" w:lastRow="0" w:firstColumn="0" w:lastColumn="0" w:oddVBand="0" w:evenVBand="0" w:oddHBand="0" w:evenHBand="0" w:firstRowFirstColumn="0" w:firstRowLastColumn="0" w:lastRowFirstColumn="0" w:lastRowLastColumn="0"/>
            </w:pPr>
            <w:r w:rsidRPr="00770D4F">
              <w:t>Meta 2026</w:t>
            </w:r>
          </w:p>
        </w:tc>
        <w:tc>
          <w:tcPr>
            <w:tcW w:w="0" w:type="auto"/>
            <w:hideMark/>
          </w:tcPr>
          <w:p w14:paraId="62C99AC7" w14:textId="77777777" w:rsidR="00770D4F" w:rsidRPr="00770D4F" w:rsidRDefault="00770D4F" w:rsidP="00770D4F">
            <w:pPr>
              <w:cnfStyle w:val="100000000000" w:firstRow="1" w:lastRow="0" w:firstColumn="0" w:lastColumn="0" w:oddVBand="0" w:evenVBand="0" w:oddHBand="0" w:evenHBand="0" w:firstRowFirstColumn="0" w:firstRowLastColumn="0" w:lastRowFirstColumn="0" w:lastRowLastColumn="0"/>
            </w:pPr>
            <w:r w:rsidRPr="00770D4F">
              <w:t>Meta 2030</w:t>
            </w:r>
          </w:p>
        </w:tc>
        <w:tc>
          <w:tcPr>
            <w:tcW w:w="0" w:type="auto"/>
            <w:hideMark/>
          </w:tcPr>
          <w:p w14:paraId="6B439DAE" w14:textId="77777777" w:rsidR="00770D4F" w:rsidRPr="00770D4F" w:rsidRDefault="00770D4F" w:rsidP="00770D4F">
            <w:pPr>
              <w:cnfStyle w:val="100000000000" w:firstRow="1" w:lastRow="0" w:firstColumn="0" w:lastColumn="0" w:oddVBand="0" w:evenVBand="0" w:oddHBand="0" w:evenHBand="0" w:firstRowFirstColumn="0" w:firstRowLastColumn="0" w:lastRowFirstColumn="0" w:lastRowLastColumn="0"/>
            </w:pPr>
            <w:r w:rsidRPr="00770D4F">
              <w:t>Fuente</w:t>
            </w:r>
          </w:p>
        </w:tc>
        <w:tc>
          <w:tcPr>
            <w:tcW w:w="0" w:type="auto"/>
            <w:hideMark/>
          </w:tcPr>
          <w:p w14:paraId="1C0510CD" w14:textId="77777777" w:rsidR="00770D4F" w:rsidRPr="00770D4F" w:rsidRDefault="00770D4F" w:rsidP="00770D4F">
            <w:pPr>
              <w:cnfStyle w:val="100000000000" w:firstRow="1" w:lastRow="0" w:firstColumn="0" w:lastColumn="0" w:oddVBand="0" w:evenVBand="0" w:oddHBand="0" w:evenHBand="0" w:firstRowFirstColumn="0" w:firstRowLastColumn="0" w:lastRowFirstColumn="0" w:lastRowLastColumn="0"/>
            </w:pPr>
            <w:r w:rsidRPr="00770D4F">
              <w:t>Responsable</w:t>
            </w:r>
          </w:p>
        </w:tc>
        <w:tc>
          <w:tcPr>
            <w:tcW w:w="0" w:type="auto"/>
            <w:hideMark/>
          </w:tcPr>
          <w:p w14:paraId="0962543B" w14:textId="77777777" w:rsidR="00770D4F" w:rsidRPr="00770D4F" w:rsidRDefault="00770D4F" w:rsidP="00770D4F">
            <w:pPr>
              <w:cnfStyle w:val="100000000000" w:firstRow="1" w:lastRow="0" w:firstColumn="0" w:lastColumn="0" w:oddVBand="0" w:evenVBand="0" w:oddHBand="0" w:evenHBand="0" w:firstRowFirstColumn="0" w:firstRowLastColumn="0" w:lastRowFirstColumn="0" w:lastRowLastColumn="0"/>
            </w:pPr>
            <w:r w:rsidRPr="00770D4F">
              <w:t>Periodicidad</w:t>
            </w:r>
          </w:p>
        </w:tc>
      </w:tr>
      <w:tr w:rsidR="00770D4F" w:rsidRPr="00770D4F" w14:paraId="2228677D" w14:textId="77777777" w:rsidTr="00001C33">
        <w:tc>
          <w:tcPr>
            <w:cnfStyle w:val="001000000000" w:firstRow="0" w:lastRow="0" w:firstColumn="1" w:lastColumn="0" w:oddVBand="0" w:evenVBand="0" w:oddHBand="0" w:evenHBand="0" w:firstRowFirstColumn="0" w:firstRowLastColumn="0" w:lastRowFirstColumn="0" w:lastRowLastColumn="0"/>
            <w:tcW w:w="0" w:type="auto"/>
            <w:hideMark/>
          </w:tcPr>
          <w:p w14:paraId="44A30A3E" w14:textId="77777777" w:rsidR="00770D4F" w:rsidRPr="00770D4F" w:rsidRDefault="00770D4F" w:rsidP="00770D4F">
            <w:r w:rsidRPr="00770D4F">
              <w:t>% controles ISO/IEC 27001:2022 implementados</w:t>
            </w:r>
          </w:p>
        </w:tc>
        <w:tc>
          <w:tcPr>
            <w:tcW w:w="0" w:type="auto"/>
            <w:hideMark/>
          </w:tcPr>
          <w:p w14:paraId="3DCCC10B"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 xml:space="preserve">Porcentaje de controles del </w:t>
            </w:r>
            <w:r w:rsidRPr="00001C33">
              <w:t>SGSI</w:t>
            </w:r>
            <w:r w:rsidRPr="00770D4F">
              <w:t xml:space="preserve"> implementados conforme a la </w:t>
            </w:r>
            <w:r w:rsidRPr="00001C33">
              <w:t>SOA 2022</w:t>
            </w:r>
            <w:r w:rsidRPr="00770D4F">
              <w:t xml:space="preserve"> (catálogo de 93 controles de referencia)</w:t>
            </w:r>
          </w:p>
        </w:tc>
        <w:tc>
          <w:tcPr>
            <w:tcW w:w="0" w:type="auto"/>
            <w:hideMark/>
          </w:tcPr>
          <w:p w14:paraId="731698A3"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(Controles “Implementados” / 93) × 100</w:t>
            </w:r>
          </w:p>
        </w:tc>
        <w:tc>
          <w:tcPr>
            <w:tcW w:w="0" w:type="auto"/>
            <w:hideMark/>
          </w:tcPr>
          <w:p w14:paraId="44EA96A8"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N/A*</w:t>
            </w:r>
          </w:p>
        </w:tc>
        <w:tc>
          <w:tcPr>
            <w:tcW w:w="0" w:type="auto"/>
            <w:hideMark/>
          </w:tcPr>
          <w:p w14:paraId="76A2852B"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≥40%</w:t>
            </w:r>
          </w:p>
        </w:tc>
        <w:tc>
          <w:tcPr>
            <w:tcW w:w="0" w:type="auto"/>
            <w:hideMark/>
          </w:tcPr>
          <w:p w14:paraId="53DBB02A"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≥90%</w:t>
            </w:r>
          </w:p>
        </w:tc>
        <w:tc>
          <w:tcPr>
            <w:tcW w:w="0" w:type="auto"/>
            <w:hideMark/>
          </w:tcPr>
          <w:p w14:paraId="2E022AAD"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001C33">
              <w:t>SOA 2022</w:t>
            </w:r>
            <w:r w:rsidRPr="00770D4F">
              <w:t xml:space="preserve"> aprobada en Comité</w:t>
            </w:r>
          </w:p>
        </w:tc>
        <w:tc>
          <w:tcPr>
            <w:tcW w:w="0" w:type="auto"/>
            <w:hideMark/>
          </w:tcPr>
          <w:p w14:paraId="242C0C83"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Seguridad de la información</w:t>
            </w:r>
          </w:p>
        </w:tc>
        <w:tc>
          <w:tcPr>
            <w:tcW w:w="0" w:type="auto"/>
            <w:hideMark/>
          </w:tcPr>
          <w:p w14:paraId="48E8B303" w14:textId="1404E46B"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Trimestral</w:t>
            </w:r>
          </w:p>
        </w:tc>
      </w:tr>
      <w:tr w:rsidR="00770D4F" w:rsidRPr="00770D4F" w14:paraId="2F64CF7A" w14:textId="77777777" w:rsidTr="00001C33">
        <w:tc>
          <w:tcPr>
            <w:cnfStyle w:val="001000000000" w:firstRow="0" w:lastRow="0" w:firstColumn="1" w:lastColumn="0" w:oddVBand="0" w:evenVBand="0" w:oddHBand="0" w:evenHBand="0" w:firstRowFirstColumn="0" w:firstRowLastColumn="0" w:lastRowFirstColumn="0" w:lastRowLastColumn="0"/>
            <w:tcW w:w="0" w:type="auto"/>
            <w:hideMark/>
          </w:tcPr>
          <w:p w14:paraId="0316E162" w14:textId="77777777" w:rsidR="00770D4F" w:rsidRPr="00770D4F" w:rsidRDefault="00770D4F" w:rsidP="00770D4F">
            <w:r w:rsidRPr="00770D4F">
              <w:t>% pruebas de restauración (DRP) exitosas</w:t>
            </w:r>
          </w:p>
        </w:tc>
        <w:tc>
          <w:tcPr>
            <w:tcW w:w="0" w:type="auto"/>
            <w:hideMark/>
          </w:tcPr>
          <w:p w14:paraId="1FD11E35"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 xml:space="preserve">Porcentaje de </w:t>
            </w:r>
            <w:r w:rsidRPr="00001C33">
              <w:t>pruebas DRP</w:t>
            </w:r>
            <w:r w:rsidRPr="00770D4F">
              <w:t xml:space="preserve"> ejecutadas con éxito sobre servicios críticos </w:t>
            </w:r>
            <w:r w:rsidRPr="00770D4F">
              <w:lastRenderedPageBreak/>
              <w:t>(</w:t>
            </w:r>
            <w:r w:rsidRPr="00001C33">
              <w:t>ERP/JSP7</w:t>
            </w:r>
            <w:r w:rsidRPr="00770D4F">
              <w:t xml:space="preserve">, </w:t>
            </w:r>
            <w:r w:rsidRPr="00001C33">
              <w:t>correo</w:t>
            </w:r>
            <w:r w:rsidRPr="00770D4F">
              <w:t xml:space="preserve">, </w:t>
            </w:r>
            <w:r w:rsidRPr="00001C33">
              <w:t>SGDEA/TAMPUS</w:t>
            </w:r>
            <w:r w:rsidRPr="00770D4F">
              <w:t xml:space="preserve">, simulación </w:t>
            </w:r>
            <w:proofErr w:type="spellStart"/>
            <w:r w:rsidRPr="00001C33">
              <w:t>ransomware</w:t>
            </w:r>
            <w:proofErr w:type="spellEnd"/>
            <w:r w:rsidRPr="00770D4F">
              <w:t>)</w:t>
            </w:r>
          </w:p>
        </w:tc>
        <w:tc>
          <w:tcPr>
            <w:tcW w:w="0" w:type="auto"/>
            <w:hideMark/>
          </w:tcPr>
          <w:p w14:paraId="3480942D"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lastRenderedPageBreak/>
              <w:t>(Restauraciones exitosas / Total pruebas) × 100</w:t>
            </w:r>
          </w:p>
        </w:tc>
        <w:tc>
          <w:tcPr>
            <w:tcW w:w="0" w:type="auto"/>
            <w:hideMark/>
          </w:tcPr>
          <w:p w14:paraId="43C14050"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N/A*</w:t>
            </w:r>
          </w:p>
        </w:tc>
        <w:tc>
          <w:tcPr>
            <w:tcW w:w="0" w:type="auto"/>
            <w:hideMark/>
          </w:tcPr>
          <w:p w14:paraId="67CD1F37"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≥80%</w:t>
            </w:r>
          </w:p>
        </w:tc>
        <w:tc>
          <w:tcPr>
            <w:tcW w:w="0" w:type="auto"/>
            <w:hideMark/>
          </w:tcPr>
          <w:p w14:paraId="43337F3C"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≥95%</w:t>
            </w:r>
          </w:p>
        </w:tc>
        <w:tc>
          <w:tcPr>
            <w:tcW w:w="0" w:type="auto"/>
            <w:hideMark/>
          </w:tcPr>
          <w:p w14:paraId="29A4FD1C"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Informes técnicos y evidencias DRP</w:t>
            </w:r>
          </w:p>
        </w:tc>
        <w:tc>
          <w:tcPr>
            <w:tcW w:w="0" w:type="auto"/>
            <w:hideMark/>
          </w:tcPr>
          <w:p w14:paraId="398EEC9F"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Infraestructura</w:t>
            </w:r>
          </w:p>
        </w:tc>
        <w:tc>
          <w:tcPr>
            <w:tcW w:w="0" w:type="auto"/>
            <w:hideMark/>
          </w:tcPr>
          <w:p w14:paraId="3B18543F" w14:textId="383D4CCA"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Semestral</w:t>
            </w:r>
          </w:p>
        </w:tc>
      </w:tr>
      <w:tr w:rsidR="00770D4F" w:rsidRPr="00770D4F" w14:paraId="39AAFD0F" w14:textId="77777777" w:rsidTr="00001C33">
        <w:tc>
          <w:tcPr>
            <w:cnfStyle w:val="001000000000" w:firstRow="0" w:lastRow="0" w:firstColumn="1" w:lastColumn="0" w:oddVBand="0" w:evenVBand="0" w:oddHBand="0" w:evenHBand="0" w:firstRowFirstColumn="0" w:firstRowLastColumn="0" w:lastRowFirstColumn="0" w:lastRowLastColumn="0"/>
            <w:tcW w:w="0" w:type="auto"/>
            <w:hideMark/>
          </w:tcPr>
          <w:p w14:paraId="497845F3" w14:textId="77777777" w:rsidR="00770D4F" w:rsidRPr="00770D4F" w:rsidRDefault="00770D4F" w:rsidP="00770D4F">
            <w:r w:rsidRPr="00770D4F">
              <w:t>% cifrado en tránsito y reposo</w:t>
            </w:r>
          </w:p>
        </w:tc>
        <w:tc>
          <w:tcPr>
            <w:tcW w:w="0" w:type="auto"/>
            <w:hideMark/>
          </w:tcPr>
          <w:p w14:paraId="262051D2"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 xml:space="preserve">Porcentaje de sistemas con </w:t>
            </w:r>
            <w:r w:rsidRPr="00001C33">
              <w:t>TLS</w:t>
            </w:r>
            <w:r w:rsidRPr="00770D4F">
              <w:t xml:space="preserve"> habilitado en tránsito y </w:t>
            </w:r>
            <w:r w:rsidRPr="00001C33">
              <w:t>cifrado</w:t>
            </w:r>
            <w:r w:rsidRPr="00770D4F">
              <w:t xml:space="preserve"> de bases de datos/</w:t>
            </w:r>
            <w:proofErr w:type="spellStart"/>
            <w:r w:rsidRPr="00770D4F">
              <w:t>backups</w:t>
            </w:r>
            <w:proofErr w:type="spellEnd"/>
            <w:r w:rsidRPr="00770D4F">
              <w:t xml:space="preserve"> en reposo</w:t>
            </w:r>
          </w:p>
        </w:tc>
        <w:tc>
          <w:tcPr>
            <w:tcW w:w="0" w:type="auto"/>
            <w:hideMark/>
          </w:tcPr>
          <w:p w14:paraId="40EFB743"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(Sistemas con TLS + DB/</w:t>
            </w:r>
            <w:proofErr w:type="spellStart"/>
            <w:r w:rsidRPr="00770D4F">
              <w:t>backup</w:t>
            </w:r>
            <w:proofErr w:type="spellEnd"/>
            <w:r w:rsidRPr="00770D4F">
              <w:t xml:space="preserve"> cifrado / Total sistemas) × 100</w:t>
            </w:r>
          </w:p>
        </w:tc>
        <w:tc>
          <w:tcPr>
            <w:tcW w:w="0" w:type="auto"/>
            <w:hideMark/>
          </w:tcPr>
          <w:p w14:paraId="4756543D"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N/A*</w:t>
            </w:r>
          </w:p>
        </w:tc>
        <w:tc>
          <w:tcPr>
            <w:tcW w:w="0" w:type="auto"/>
            <w:hideMark/>
          </w:tcPr>
          <w:p w14:paraId="55EA8C43"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≥60%</w:t>
            </w:r>
          </w:p>
        </w:tc>
        <w:tc>
          <w:tcPr>
            <w:tcW w:w="0" w:type="auto"/>
            <w:hideMark/>
          </w:tcPr>
          <w:p w14:paraId="2213D9F5"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≥95%</w:t>
            </w:r>
          </w:p>
        </w:tc>
        <w:tc>
          <w:tcPr>
            <w:tcW w:w="0" w:type="auto"/>
            <w:hideMark/>
          </w:tcPr>
          <w:p w14:paraId="6E9D49E4"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Evidencia técnica (configuraciones y reportes)</w:t>
            </w:r>
          </w:p>
        </w:tc>
        <w:tc>
          <w:tcPr>
            <w:tcW w:w="0" w:type="auto"/>
            <w:hideMark/>
          </w:tcPr>
          <w:p w14:paraId="2328B162"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Seguridad de la información</w:t>
            </w:r>
          </w:p>
        </w:tc>
        <w:tc>
          <w:tcPr>
            <w:tcW w:w="0" w:type="auto"/>
            <w:hideMark/>
          </w:tcPr>
          <w:p w14:paraId="6B29B253" w14:textId="699BE39C"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Trimestral</w:t>
            </w:r>
          </w:p>
        </w:tc>
      </w:tr>
      <w:tr w:rsidR="00770D4F" w:rsidRPr="00770D4F" w14:paraId="620D81CB" w14:textId="77777777" w:rsidTr="00001C33">
        <w:tc>
          <w:tcPr>
            <w:cnfStyle w:val="001000000000" w:firstRow="0" w:lastRow="0" w:firstColumn="1" w:lastColumn="0" w:oddVBand="0" w:evenVBand="0" w:oddHBand="0" w:evenHBand="0" w:firstRowFirstColumn="0" w:firstRowLastColumn="0" w:lastRowFirstColumn="0" w:lastRowLastColumn="0"/>
            <w:tcW w:w="0" w:type="auto"/>
            <w:hideMark/>
          </w:tcPr>
          <w:p w14:paraId="6FBAF94B" w14:textId="77777777" w:rsidR="00770D4F" w:rsidRPr="00770D4F" w:rsidRDefault="00770D4F" w:rsidP="00770D4F">
            <w:r w:rsidRPr="00770D4F">
              <w:t>MTTD / MTTR incidentes</w:t>
            </w:r>
          </w:p>
        </w:tc>
        <w:tc>
          <w:tcPr>
            <w:tcW w:w="0" w:type="auto"/>
            <w:hideMark/>
          </w:tcPr>
          <w:p w14:paraId="72FAB212"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 xml:space="preserve">Tiempo promedio de </w:t>
            </w:r>
            <w:r w:rsidRPr="00001C33">
              <w:t>detección (MTTD)</w:t>
            </w:r>
            <w:r w:rsidRPr="00770D4F">
              <w:t xml:space="preserve"> y </w:t>
            </w:r>
            <w:r w:rsidRPr="00001C33">
              <w:t>respuesta (MTTR)</w:t>
            </w:r>
            <w:r w:rsidRPr="00770D4F">
              <w:t xml:space="preserve"> de incidentes </w:t>
            </w:r>
            <w:r w:rsidRPr="00770D4F">
              <w:lastRenderedPageBreak/>
              <w:t>de seguridad registrados</w:t>
            </w:r>
          </w:p>
        </w:tc>
        <w:tc>
          <w:tcPr>
            <w:tcW w:w="0" w:type="auto"/>
            <w:hideMark/>
          </w:tcPr>
          <w:p w14:paraId="168E5840"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lastRenderedPageBreak/>
              <w:t>Horas promedio detección / respuesta</w:t>
            </w:r>
          </w:p>
        </w:tc>
        <w:tc>
          <w:tcPr>
            <w:tcW w:w="0" w:type="auto"/>
            <w:hideMark/>
          </w:tcPr>
          <w:p w14:paraId="6DDC3E87"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N/A*</w:t>
            </w:r>
          </w:p>
        </w:tc>
        <w:tc>
          <w:tcPr>
            <w:tcW w:w="0" w:type="auto"/>
            <w:hideMark/>
          </w:tcPr>
          <w:p w14:paraId="3557B27C"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MTTD ≤4h / MTTR ≤16h</w:t>
            </w:r>
          </w:p>
        </w:tc>
        <w:tc>
          <w:tcPr>
            <w:tcW w:w="0" w:type="auto"/>
            <w:hideMark/>
          </w:tcPr>
          <w:p w14:paraId="00671931"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MTTD ≤2h / MTTR ≤8h</w:t>
            </w:r>
          </w:p>
        </w:tc>
        <w:tc>
          <w:tcPr>
            <w:tcW w:w="0" w:type="auto"/>
            <w:hideMark/>
          </w:tcPr>
          <w:p w14:paraId="0E3E0D9F"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GLPI / reportes a Comité SGSI</w:t>
            </w:r>
          </w:p>
        </w:tc>
        <w:tc>
          <w:tcPr>
            <w:tcW w:w="0" w:type="auto"/>
            <w:hideMark/>
          </w:tcPr>
          <w:p w14:paraId="7D9D55AA" w14:textId="77777777" w:rsidR="00770D4F" w:rsidRPr="00770D4F" w:rsidRDefault="00770D4F" w:rsidP="00770D4F">
            <w:pPr>
              <w:cnfStyle w:val="000000000000" w:firstRow="0" w:lastRow="0" w:firstColumn="0" w:lastColumn="0" w:oddVBand="0" w:evenVBand="0" w:oddHBand="0" w:evenHBand="0" w:firstRowFirstColumn="0" w:firstRowLastColumn="0" w:lastRowFirstColumn="0" w:lastRowLastColumn="0"/>
            </w:pPr>
            <w:r w:rsidRPr="00770D4F">
              <w:t>Coordinación TIC</w:t>
            </w:r>
          </w:p>
        </w:tc>
        <w:tc>
          <w:tcPr>
            <w:tcW w:w="0" w:type="auto"/>
            <w:hideMark/>
          </w:tcPr>
          <w:p w14:paraId="17EC5F37" w14:textId="77777777" w:rsidR="00770D4F" w:rsidRPr="00770D4F" w:rsidRDefault="00770D4F" w:rsidP="00001C33">
            <w:pPr>
              <w:keepNext/>
              <w:cnfStyle w:val="000000000000" w:firstRow="0" w:lastRow="0" w:firstColumn="0" w:lastColumn="0" w:oddVBand="0" w:evenVBand="0" w:oddHBand="0" w:evenHBand="0" w:firstRowFirstColumn="0" w:firstRowLastColumn="0" w:lastRowFirstColumn="0" w:lastRowLastColumn="0"/>
            </w:pPr>
            <w:r w:rsidRPr="00770D4F">
              <w:t>Mensual</w:t>
            </w:r>
          </w:p>
        </w:tc>
      </w:tr>
    </w:tbl>
    <w:p w14:paraId="6D38FDE9" w14:textId="087C3D5E" w:rsidR="00B93886" w:rsidRDefault="00770D4F" w:rsidP="00770D4F">
      <w:pPr>
        <w:pStyle w:val="TtulodetablaRenoBo"/>
      </w:pPr>
      <w:bookmarkStart w:id="1877" w:name="_Toc218869937"/>
      <w:r>
        <w:t xml:space="preserve">Tabla </w:t>
      </w:r>
      <w:fldSimple w:instr=" SEQ Tabla \* ARABIC ">
        <w:r w:rsidR="00BA61C7">
          <w:rPr>
            <w:noProof/>
          </w:rPr>
          <w:t>61</w:t>
        </w:r>
      </w:fldSimple>
      <w:r>
        <w:t xml:space="preserve"> - </w:t>
      </w:r>
      <w:proofErr w:type="spellStart"/>
      <w:r>
        <w:t>KPIs</w:t>
      </w:r>
      <w:proofErr w:type="spellEnd"/>
      <w:r>
        <w:t>- EO 02</w:t>
      </w:r>
      <w:bookmarkEnd w:id="1877"/>
    </w:p>
    <w:p w14:paraId="3FE2BC1A" w14:textId="77777777" w:rsidR="00770D4F" w:rsidRPr="00770D4F" w:rsidRDefault="00770D4F" w:rsidP="00001C33"/>
    <w:p w14:paraId="7AE9DBA5" w14:textId="719B487E" w:rsidR="006013D0" w:rsidRPr="009916BA" w:rsidRDefault="003574FD" w:rsidP="006013D0">
      <w:pPr>
        <w:pStyle w:val="Ttulo3"/>
      </w:pPr>
      <w:bookmarkStart w:id="1878" w:name="_Toc218870111"/>
      <w:r>
        <w:t>O</w:t>
      </w:r>
      <w:r w:rsidR="006013D0">
        <w:t>bjetivo</w:t>
      </w:r>
      <w:bookmarkEnd w:id="1878"/>
    </w:p>
    <w:p w14:paraId="789C5188" w14:textId="77777777" w:rsidR="006013D0" w:rsidRPr="005753CC" w:rsidRDefault="006013D0" w:rsidP="005753CC">
      <w:pPr>
        <w:rPr>
          <w:lang w:eastAsia="es-CO"/>
        </w:rPr>
      </w:pPr>
      <w:r w:rsidRPr="005753CC">
        <w:rPr>
          <w:lang w:eastAsia="es-CO"/>
        </w:rPr>
        <w:t xml:space="preserve">Definir las fases, actividades, responsables y evidencias para la ejecución del PETI 2026–2030, asegurando trazabilidad, cumplimiento normativo y </w:t>
      </w:r>
      <w:proofErr w:type="spellStart"/>
      <w:r w:rsidRPr="005753CC">
        <w:rPr>
          <w:lang w:eastAsia="es-CO"/>
        </w:rPr>
        <w:t>defendibilidad</w:t>
      </w:r>
      <w:proofErr w:type="spellEnd"/>
      <w:r w:rsidRPr="005753CC">
        <w:rPr>
          <w:lang w:eastAsia="es-CO"/>
        </w:rPr>
        <w:t xml:space="preserve"> ante auditoría externa.</w:t>
      </w:r>
    </w:p>
    <w:p w14:paraId="1FF0D3B5" w14:textId="77777777" w:rsidR="006013D0" w:rsidRDefault="006013D0" w:rsidP="006013D0">
      <w:pPr>
        <w:spacing w:after="0" w:line="300" w:lineRule="atLeast"/>
        <w:jc w:val="left"/>
        <w:rPr>
          <w:rFonts w:ascii="Segoe UI" w:eastAsia="Times New Roman" w:hAnsi="Segoe UI" w:cs="Segoe UI"/>
          <w:kern w:val="0"/>
          <w:sz w:val="21"/>
          <w:szCs w:val="21"/>
          <w:lang w:eastAsia="es-CO"/>
          <w14:ligatures w14:val="none"/>
        </w:rPr>
      </w:pPr>
    </w:p>
    <w:p w14:paraId="74F67F9F" w14:textId="77777777" w:rsidR="006013D0" w:rsidRDefault="006013D0" w:rsidP="006013D0">
      <w:pPr>
        <w:pStyle w:val="Ttulo3"/>
        <w:rPr>
          <w:rFonts w:eastAsia="Times New Roman"/>
          <w:lang w:eastAsia="es-CO"/>
        </w:rPr>
      </w:pPr>
      <w:bookmarkStart w:id="1879" w:name="_Toc218870112"/>
      <w:r>
        <w:rPr>
          <w:rFonts w:eastAsia="Times New Roman"/>
          <w:lang w:eastAsia="es-CO"/>
        </w:rPr>
        <w:t>Fases del plan</w:t>
      </w:r>
      <w:bookmarkEnd w:id="1879"/>
    </w:p>
    <w:p w14:paraId="2F8AF1CC" w14:textId="77777777" w:rsidR="006013D0" w:rsidRPr="008701B9" w:rsidRDefault="006013D0" w:rsidP="005753CC">
      <w:pPr>
        <w:rPr>
          <w:lang w:eastAsia="es-CO"/>
        </w:rPr>
      </w:pPr>
      <w:r w:rsidRPr="008701B9">
        <w:rPr>
          <w:lang w:eastAsia="es-CO"/>
        </w:rPr>
        <w:t xml:space="preserve">El plan de implementación del PETI se estructura en tres fases principales que garantizan la trazabilidad, el cumplimiento normativo y la </w:t>
      </w:r>
      <w:proofErr w:type="spellStart"/>
      <w:r w:rsidRPr="008701B9">
        <w:rPr>
          <w:lang w:eastAsia="es-CO"/>
        </w:rPr>
        <w:t>defendibilidad</w:t>
      </w:r>
      <w:proofErr w:type="spellEnd"/>
      <w:r w:rsidRPr="008701B9">
        <w:rPr>
          <w:lang w:eastAsia="es-CO"/>
        </w:rPr>
        <w:t xml:space="preserve"> ante auditoría externa:</w:t>
      </w:r>
    </w:p>
    <w:tbl>
      <w:tblPr>
        <w:tblStyle w:val="TabladeRenoBo"/>
        <w:tblW w:w="0" w:type="auto"/>
        <w:tblLook w:val="0620" w:firstRow="1" w:lastRow="0" w:firstColumn="0" w:lastColumn="0" w:noHBand="1" w:noVBand="1"/>
      </w:tblPr>
      <w:tblGrid>
        <w:gridCol w:w="1439"/>
        <w:gridCol w:w="4946"/>
        <w:gridCol w:w="3101"/>
      </w:tblGrid>
      <w:tr w:rsidR="003A6208" w:rsidRPr="00941C06" w14:paraId="19C3EECD" w14:textId="77777777" w:rsidTr="00B32049">
        <w:trPr>
          <w:cnfStyle w:val="100000000000" w:firstRow="1" w:lastRow="0" w:firstColumn="0" w:lastColumn="0" w:oddVBand="0" w:evenVBand="0" w:oddHBand="0" w:evenHBand="0" w:firstRowFirstColumn="0" w:firstRowLastColumn="0" w:lastRowFirstColumn="0" w:lastRowLastColumn="0"/>
        </w:trPr>
        <w:tc>
          <w:tcPr>
            <w:tcW w:w="0" w:type="auto"/>
            <w:hideMark/>
          </w:tcPr>
          <w:p w14:paraId="006ADC7B" w14:textId="77777777" w:rsidR="006013D0" w:rsidRPr="00941C06" w:rsidRDefault="006013D0" w:rsidP="00804E36">
            <w:r w:rsidRPr="00941C06">
              <w:t>Fase</w:t>
            </w:r>
          </w:p>
        </w:tc>
        <w:tc>
          <w:tcPr>
            <w:tcW w:w="0" w:type="auto"/>
            <w:hideMark/>
          </w:tcPr>
          <w:p w14:paraId="1E990518" w14:textId="77777777" w:rsidR="006013D0" w:rsidRPr="00941C06" w:rsidRDefault="006013D0" w:rsidP="00804E36">
            <w:r w:rsidRPr="00941C06">
              <w:t>Descripción</w:t>
            </w:r>
          </w:p>
        </w:tc>
        <w:tc>
          <w:tcPr>
            <w:tcW w:w="0" w:type="auto"/>
            <w:hideMark/>
          </w:tcPr>
          <w:p w14:paraId="6F653C37" w14:textId="77777777" w:rsidR="006013D0" w:rsidRPr="00941C06" w:rsidRDefault="006013D0" w:rsidP="00804E36">
            <w:r w:rsidRPr="00941C06">
              <w:t>Entregables claves</w:t>
            </w:r>
          </w:p>
        </w:tc>
      </w:tr>
      <w:tr w:rsidR="003A6208" w:rsidRPr="00941C06" w14:paraId="19DC32CE" w14:textId="77777777" w:rsidTr="00B32049">
        <w:tc>
          <w:tcPr>
            <w:tcW w:w="0" w:type="auto"/>
            <w:hideMark/>
          </w:tcPr>
          <w:p w14:paraId="0CACDE0E" w14:textId="77777777" w:rsidR="006013D0" w:rsidRPr="00941C06" w:rsidRDefault="006013D0" w:rsidP="00804E36">
            <w:r w:rsidRPr="00941C06">
              <w:t>Inicio</w:t>
            </w:r>
          </w:p>
        </w:tc>
        <w:tc>
          <w:tcPr>
            <w:tcW w:w="0" w:type="auto"/>
            <w:hideMark/>
          </w:tcPr>
          <w:p w14:paraId="5ECF7FAC" w14:textId="77777777" w:rsidR="006013D0" w:rsidRPr="00941C06" w:rsidRDefault="006013D0" w:rsidP="00804E36">
            <w:r w:rsidRPr="00941C06">
              <w:t>Conformación del equipo, aprobación del PETI, asignación de recursos</w:t>
            </w:r>
          </w:p>
        </w:tc>
        <w:tc>
          <w:tcPr>
            <w:tcW w:w="0" w:type="auto"/>
            <w:hideMark/>
          </w:tcPr>
          <w:p w14:paraId="5961D95A" w14:textId="77777777" w:rsidR="006013D0" w:rsidRPr="00941C06" w:rsidRDefault="006013D0" w:rsidP="00804E36">
            <w:r w:rsidRPr="00941C06">
              <w:t>Acta de Comité, Matriz RACI, cronograma</w:t>
            </w:r>
          </w:p>
        </w:tc>
      </w:tr>
      <w:tr w:rsidR="003A6208" w:rsidRPr="00941C06" w14:paraId="63299356" w14:textId="77777777" w:rsidTr="00B32049">
        <w:tc>
          <w:tcPr>
            <w:tcW w:w="0" w:type="auto"/>
            <w:hideMark/>
          </w:tcPr>
          <w:p w14:paraId="2F95CBE6" w14:textId="77777777" w:rsidR="006013D0" w:rsidRPr="00941C06" w:rsidRDefault="006013D0" w:rsidP="00804E36">
            <w:r w:rsidRPr="00941C06">
              <w:t>Ejecución</w:t>
            </w:r>
          </w:p>
        </w:tc>
        <w:tc>
          <w:tcPr>
            <w:tcW w:w="0" w:type="auto"/>
            <w:hideMark/>
          </w:tcPr>
          <w:p w14:paraId="20BBFFD6" w14:textId="77777777" w:rsidR="006013D0" w:rsidRPr="00941C06" w:rsidRDefault="006013D0" w:rsidP="00804E36">
            <w:r w:rsidRPr="00941C06">
              <w:t xml:space="preserve">Implementación de macroproyectos, gestión de riesgos, seguimiento de </w:t>
            </w:r>
            <w:proofErr w:type="spellStart"/>
            <w:r w:rsidRPr="00941C06">
              <w:t>KPIs</w:t>
            </w:r>
            <w:proofErr w:type="spellEnd"/>
          </w:p>
        </w:tc>
        <w:tc>
          <w:tcPr>
            <w:tcW w:w="0" w:type="auto"/>
            <w:hideMark/>
          </w:tcPr>
          <w:p w14:paraId="675280F1" w14:textId="77777777" w:rsidR="006013D0" w:rsidRPr="00941C06" w:rsidRDefault="006013D0" w:rsidP="00804E36">
            <w:r w:rsidRPr="00941C06">
              <w:t>Reportes mensuales, tableros BI, evidencias</w:t>
            </w:r>
          </w:p>
        </w:tc>
      </w:tr>
      <w:tr w:rsidR="003A6208" w:rsidRPr="00941C06" w14:paraId="6B11CFF9" w14:textId="77777777" w:rsidTr="00B32049">
        <w:tc>
          <w:tcPr>
            <w:tcW w:w="0" w:type="auto"/>
            <w:hideMark/>
          </w:tcPr>
          <w:p w14:paraId="4D0638C3" w14:textId="77777777" w:rsidR="006013D0" w:rsidRPr="00941C06" w:rsidRDefault="006013D0" w:rsidP="00804E36">
            <w:r w:rsidRPr="00941C06">
              <w:t>Seguimiento</w:t>
            </w:r>
          </w:p>
        </w:tc>
        <w:tc>
          <w:tcPr>
            <w:tcW w:w="0" w:type="auto"/>
            <w:hideMark/>
          </w:tcPr>
          <w:p w14:paraId="02BC679C" w14:textId="77777777" w:rsidR="006013D0" w:rsidRPr="00941C06" w:rsidRDefault="006013D0" w:rsidP="00804E36">
            <w:r w:rsidRPr="00941C06">
              <w:t>Auditoría interna, control de cambios, cierre de brechas ISO 27001:2022</w:t>
            </w:r>
          </w:p>
        </w:tc>
        <w:tc>
          <w:tcPr>
            <w:tcW w:w="0" w:type="auto"/>
            <w:hideMark/>
          </w:tcPr>
          <w:p w14:paraId="10DF8C30" w14:textId="77777777" w:rsidR="006013D0" w:rsidRPr="00941C06" w:rsidRDefault="006013D0" w:rsidP="00804E36">
            <w:pPr>
              <w:keepNext/>
            </w:pPr>
            <w:r w:rsidRPr="00941C06">
              <w:t>Informes de auditoría, actas de comité</w:t>
            </w:r>
          </w:p>
        </w:tc>
      </w:tr>
    </w:tbl>
    <w:p w14:paraId="25647FB1" w14:textId="0F7E7A25" w:rsidR="006013D0" w:rsidRDefault="006013D0" w:rsidP="006013D0">
      <w:pPr>
        <w:pStyle w:val="TtulodetablaRenoBo"/>
      </w:pPr>
      <w:bookmarkStart w:id="1880" w:name="_Toc218869875"/>
      <w:r>
        <w:t xml:space="preserve">Ilustración </w:t>
      </w:r>
      <w:fldSimple w:instr=" SEQ Ilustración \* ARABIC ">
        <w:r w:rsidR="002F5AF8">
          <w:rPr>
            <w:noProof/>
          </w:rPr>
          <w:t>17</w:t>
        </w:r>
      </w:fldSimple>
      <w:r>
        <w:t xml:space="preserve"> - Fase de implementación del PETI</w:t>
      </w:r>
      <w:bookmarkEnd w:id="1880"/>
    </w:p>
    <w:tbl>
      <w:tblPr>
        <w:tblStyle w:val="TabladeRenoBo"/>
        <w:tblW w:w="5000" w:type="pct"/>
        <w:tblLook w:val="0620" w:firstRow="1" w:lastRow="0" w:firstColumn="0" w:lastColumn="0" w:noHBand="1" w:noVBand="1"/>
      </w:tblPr>
      <w:tblGrid>
        <w:gridCol w:w="6608"/>
        <w:gridCol w:w="1446"/>
        <w:gridCol w:w="1432"/>
      </w:tblGrid>
      <w:tr w:rsidR="00334170" w:rsidRPr="00664994" w14:paraId="6148D484" w14:textId="77777777" w:rsidTr="00B32049">
        <w:trPr>
          <w:cnfStyle w:val="100000000000" w:firstRow="1" w:lastRow="0" w:firstColumn="0" w:lastColumn="0" w:oddVBand="0" w:evenVBand="0" w:oddHBand="0" w:evenHBand="0" w:firstRowFirstColumn="0" w:firstRowLastColumn="0" w:lastRowFirstColumn="0" w:lastRowLastColumn="0"/>
        </w:trPr>
        <w:tc>
          <w:tcPr>
            <w:tcW w:w="3483" w:type="pct"/>
            <w:hideMark/>
          </w:tcPr>
          <w:p w14:paraId="1B836313" w14:textId="77777777" w:rsidR="006013D0" w:rsidRPr="00664994" w:rsidRDefault="006013D0" w:rsidP="00804E36">
            <w:r w:rsidRPr="00664994">
              <w:t>Actividad</w:t>
            </w:r>
          </w:p>
        </w:tc>
        <w:tc>
          <w:tcPr>
            <w:tcW w:w="762" w:type="pct"/>
            <w:hideMark/>
          </w:tcPr>
          <w:p w14:paraId="1A7C851B" w14:textId="77777777" w:rsidR="006013D0" w:rsidRPr="00664994" w:rsidRDefault="006013D0" w:rsidP="00804E36">
            <w:r w:rsidRPr="00664994">
              <w:t>Inicio</w:t>
            </w:r>
          </w:p>
        </w:tc>
        <w:tc>
          <w:tcPr>
            <w:tcW w:w="755" w:type="pct"/>
            <w:hideMark/>
          </w:tcPr>
          <w:p w14:paraId="360B0EF0" w14:textId="77777777" w:rsidR="006013D0" w:rsidRPr="00664994" w:rsidRDefault="006013D0" w:rsidP="00804E36">
            <w:r w:rsidRPr="00664994">
              <w:t>Fin</w:t>
            </w:r>
          </w:p>
        </w:tc>
      </w:tr>
      <w:tr w:rsidR="00334170" w:rsidRPr="00664994" w14:paraId="08FCF046" w14:textId="77777777" w:rsidTr="00B32049">
        <w:tc>
          <w:tcPr>
            <w:tcW w:w="3483" w:type="pct"/>
            <w:hideMark/>
          </w:tcPr>
          <w:p w14:paraId="420DC929" w14:textId="77777777" w:rsidR="006013D0" w:rsidRPr="00664994" w:rsidRDefault="006013D0" w:rsidP="00804E36">
            <w:r w:rsidRPr="00664994">
              <w:t>Aprobación PETI y socialización</w:t>
            </w:r>
          </w:p>
        </w:tc>
        <w:tc>
          <w:tcPr>
            <w:tcW w:w="762" w:type="pct"/>
            <w:hideMark/>
          </w:tcPr>
          <w:p w14:paraId="25EAF161" w14:textId="77777777" w:rsidR="006013D0" w:rsidRPr="00664994" w:rsidRDefault="006013D0" w:rsidP="00804E36">
            <w:r w:rsidRPr="00664994">
              <w:t>Feb 2026</w:t>
            </w:r>
          </w:p>
        </w:tc>
        <w:tc>
          <w:tcPr>
            <w:tcW w:w="755" w:type="pct"/>
            <w:hideMark/>
          </w:tcPr>
          <w:p w14:paraId="413AD4A7" w14:textId="77777777" w:rsidR="006013D0" w:rsidRPr="00664994" w:rsidRDefault="006013D0" w:rsidP="00804E36">
            <w:r w:rsidRPr="00664994">
              <w:t>Mar 2026</w:t>
            </w:r>
          </w:p>
        </w:tc>
      </w:tr>
      <w:tr w:rsidR="00334170" w:rsidRPr="00664994" w14:paraId="489F3FC3" w14:textId="77777777" w:rsidTr="00B32049">
        <w:tc>
          <w:tcPr>
            <w:tcW w:w="3483" w:type="pct"/>
            <w:hideMark/>
          </w:tcPr>
          <w:p w14:paraId="6A9A6C98" w14:textId="77777777" w:rsidR="006013D0" w:rsidRPr="00664994" w:rsidRDefault="006013D0" w:rsidP="00804E36">
            <w:r w:rsidRPr="00664994">
              <w:lastRenderedPageBreak/>
              <w:t>Implementación macroproyectos fundacionales</w:t>
            </w:r>
          </w:p>
        </w:tc>
        <w:tc>
          <w:tcPr>
            <w:tcW w:w="762" w:type="pct"/>
            <w:hideMark/>
          </w:tcPr>
          <w:p w14:paraId="4144E1C7" w14:textId="77777777" w:rsidR="006013D0" w:rsidRPr="00664994" w:rsidRDefault="006013D0" w:rsidP="00804E36">
            <w:r w:rsidRPr="00664994">
              <w:t>Abr 2026</w:t>
            </w:r>
          </w:p>
        </w:tc>
        <w:tc>
          <w:tcPr>
            <w:tcW w:w="755" w:type="pct"/>
            <w:hideMark/>
          </w:tcPr>
          <w:p w14:paraId="0A9671FA" w14:textId="77777777" w:rsidR="006013D0" w:rsidRPr="00664994" w:rsidRDefault="006013D0" w:rsidP="00804E36">
            <w:r w:rsidRPr="00664994">
              <w:t>Dic 2027</w:t>
            </w:r>
          </w:p>
        </w:tc>
      </w:tr>
      <w:tr w:rsidR="00334170" w:rsidRPr="00664994" w14:paraId="160F1872" w14:textId="77777777" w:rsidTr="00B32049">
        <w:tc>
          <w:tcPr>
            <w:tcW w:w="3483" w:type="pct"/>
            <w:hideMark/>
          </w:tcPr>
          <w:p w14:paraId="205E01AB" w14:textId="77777777" w:rsidR="006013D0" w:rsidRPr="00664994" w:rsidRDefault="006013D0" w:rsidP="00804E36">
            <w:r w:rsidRPr="00664994">
              <w:t>Implementación proyectos generadores de valor</w:t>
            </w:r>
          </w:p>
        </w:tc>
        <w:tc>
          <w:tcPr>
            <w:tcW w:w="762" w:type="pct"/>
            <w:hideMark/>
          </w:tcPr>
          <w:p w14:paraId="5172D131" w14:textId="77777777" w:rsidR="006013D0" w:rsidRPr="00664994" w:rsidRDefault="006013D0" w:rsidP="00804E36">
            <w:r w:rsidRPr="00664994">
              <w:t>Ene 2028</w:t>
            </w:r>
          </w:p>
        </w:tc>
        <w:tc>
          <w:tcPr>
            <w:tcW w:w="755" w:type="pct"/>
            <w:hideMark/>
          </w:tcPr>
          <w:p w14:paraId="3CD016FF" w14:textId="77777777" w:rsidR="006013D0" w:rsidRPr="00664994" w:rsidRDefault="006013D0" w:rsidP="00804E36">
            <w:r w:rsidRPr="00664994">
              <w:t>Dic 2030</w:t>
            </w:r>
          </w:p>
        </w:tc>
      </w:tr>
      <w:tr w:rsidR="00334170" w:rsidRPr="00664994" w14:paraId="1F421A61" w14:textId="77777777" w:rsidTr="00B32049">
        <w:tc>
          <w:tcPr>
            <w:tcW w:w="3483" w:type="pct"/>
            <w:hideMark/>
          </w:tcPr>
          <w:p w14:paraId="5C297ECA" w14:textId="77777777" w:rsidR="006013D0" w:rsidRPr="00664994" w:rsidRDefault="006013D0" w:rsidP="00804E36">
            <w:r w:rsidRPr="00664994">
              <w:t>Auditorías y cierre de brechas SGSI</w:t>
            </w:r>
          </w:p>
        </w:tc>
        <w:tc>
          <w:tcPr>
            <w:tcW w:w="762" w:type="pct"/>
            <w:hideMark/>
          </w:tcPr>
          <w:p w14:paraId="3EF2001F" w14:textId="77777777" w:rsidR="006013D0" w:rsidRPr="00664994" w:rsidRDefault="006013D0" w:rsidP="00804E36">
            <w:r w:rsidRPr="00664994">
              <w:t>Jun 2026</w:t>
            </w:r>
          </w:p>
        </w:tc>
        <w:tc>
          <w:tcPr>
            <w:tcW w:w="755" w:type="pct"/>
            <w:hideMark/>
          </w:tcPr>
          <w:p w14:paraId="64FB7EF3" w14:textId="77777777" w:rsidR="006013D0" w:rsidRPr="00664994" w:rsidRDefault="006013D0" w:rsidP="00804E36">
            <w:pPr>
              <w:keepNext/>
            </w:pPr>
            <w:r w:rsidRPr="00664994">
              <w:t>Dic 2027</w:t>
            </w:r>
          </w:p>
        </w:tc>
      </w:tr>
    </w:tbl>
    <w:p w14:paraId="45FAB682" w14:textId="1B5262CF" w:rsidR="006013D0" w:rsidRPr="00664994" w:rsidRDefault="006013D0" w:rsidP="006013D0">
      <w:pPr>
        <w:pStyle w:val="TtulodetablaRenoBo"/>
      </w:pPr>
      <w:bookmarkStart w:id="1881" w:name="_Toc218869938"/>
      <w:r>
        <w:t xml:space="preserve">Tabla </w:t>
      </w:r>
      <w:fldSimple w:instr=" SEQ Tabla \* ARABIC ">
        <w:r w:rsidR="00BA61C7">
          <w:rPr>
            <w:noProof/>
          </w:rPr>
          <w:t>62</w:t>
        </w:r>
      </w:fldSimple>
      <w:r>
        <w:t xml:space="preserve"> - Resumen de cronograma</w:t>
      </w:r>
      <w:bookmarkEnd w:id="1881"/>
    </w:p>
    <w:p w14:paraId="3E3866B4" w14:textId="77777777" w:rsidR="006013D0" w:rsidRDefault="006013D0" w:rsidP="006013D0">
      <w:pPr>
        <w:keepNext/>
      </w:pPr>
      <w:r>
        <w:rPr>
          <w:noProof/>
        </w:rPr>
        <w:drawing>
          <wp:inline distT="0" distB="0" distL="0" distR="0" wp14:anchorId="38B8484D" wp14:editId="6FD5109E">
            <wp:extent cx="5612130" cy="737870"/>
            <wp:effectExtent l="0" t="0" r="7620" b="5080"/>
            <wp:docPr id="1305831993" name="Imagen 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31993" name="Imagen 3" descr="Gráfico&#10;&#10;El contenido generado por IA puede ser incorrecto."/>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12130" cy="737870"/>
                    </a:xfrm>
                    <a:prstGeom prst="rect">
                      <a:avLst/>
                    </a:prstGeom>
                  </pic:spPr>
                </pic:pic>
              </a:graphicData>
            </a:graphic>
          </wp:inline>
        </w:drawing>
      </w:r>
    </w:p>
    <w:p w14:paraId="14C8DA30" w14:textId="16EF6946" w:rsidR="006013D0" w:rsidRDefault="006013D0" w:rsidP="006013D0">
      <w:pPr>
        <w:pStyle w:val="TtulodefiguraRenoBo"/>
      </w:pPr>
      <w:bookmarkStart w:id="1882" w:name="_Toc218869876"/>
      <w:r>
        <w:t xml:space="preserve">Ilustración </w:t>
      </w:r>
      <w:fldSimple w:instr=" SEQ Ilustración \* ARABIC ">
        <w:r w:rsidR="002F5AF8">
          <w:rPr>
            <w:noProof/>
          </w:rPr>
          <w:t>18</w:t>
        </w:r>
      </w:fldSimple>
      <w:r>
        <w:t xml:space="preserve"> - </w:t>
      </w:r>
      <w:r w:rsidRPr="00C93445">
        <w:t>Cronograma</w:t>
      </w:r>
      <w:r>
        <w:t xml:space="preserve"> </w:t>
      </w:r>
      <w:proofErr w:type="spellStart"/>
      <w:r>
        <w:t>Grantt</w:t>
      </w:r>
      <w:proofErr w:type="spellEnd"/>
      <w:r>
        <w:t xml:space="preserve"> (Resumen)</w:t>
      </w:r>
      <w:bookmarkEnd w:id="1882"/>
    </w:p>
    <w:p w14:paraId="5F6E98C2" w14:textId="26D58286" w:rsidR="00C86E0A" w:rsidRDefault="00C86E0A" w:rsidP="00C86E0A">
      <w:r w:rsidRPr="00C86E0A">
        <w:t>Los hitos de continuidad (</w:t>
      </w:r>
      <w:r w:rsidRPr="00C86E0A">
        <w:rPr>
          <w:b/>
          <w:bCs/>
        </w:rPr>
        <w:t>Pruebas DRP</w:t>
      </w:r>
      <w:r w:rsidRPr="00C86E0A">
        <w:t xml:space="preserve">) y el </w:t>
      </w:r>
      <w:r w:rsidRPr="00CD0CD6">
        <w:rPr>
          <w:b/>
          <w:bCs/>
        </w:rPr>
        <w:t>detalle operativo del cronograma (fechas y responsables)</w:t>
      </w:r>
      <w:r w:rsidRPr="00C86E0A">
        <w:t xml:space="preserve"> se encuentran consolidados en </w:t>
      </w:r>
      <w:r w:rsidR="00CD0CD6" w:rsidRPr="00CD0CD6">
        <w:rPr>
          <w:b/>
          <w:bCs/>
        </w:rPr>
        <w:t>“</w:t>
      </w:r>
      <w:r w:rsidRPr="00CD0CD6">
        <w:rPr>
          <w:b/>
          <w:bCs/>
        </w:rPr>
        <w:t>Plan de Acción proceso gestión de TI 2026.xlsx</w:t>
      </w:r>
      <w:r w:rsidR="00CD0CD6" w:rsidRPr="00CD0CD6">
        <w:rPr>
          <w:b/>
          <w:bCs/>
        </w:rPr>
        <w:t>”</w:t>
      </w:r>
      <w:r w:rsidRPr="00C86E0A">
        <w:t>. Este PETI conserva el nivel estratégico y las evidencias requeridas</w:t>
      </w:r>
      <w:r>
        <w:t>.</w:t>
      </w:r>
    </w:p>
    <w:p w14:paraId="022E7905" w14:textId="77777777" w:rsidR="00C86E0A" w:rsidRPr="00C86E0A" w:rsidRDefault="00C86E0A" w:rsidP="00C86E0A"/>
    <w:p w14:paraId="78673242" w14:textId="77777777" w:rsidR="006013D0" w:rsidRDefault="006013D0" w:rsidP="006013D0">
      <w:pPr>
        <w:pStyle w:val="Ttulo3"/>
      </w:pPr>
      <w:bookmarkStart w:id="1883" w:name="_Toc218870113"/>
      <w:r w:rsidRPr="001678F8">
        <w:t>Responsables (según Matriz RACI)</w:t>
      </w:r>
      <w:bookmarkEnd w:id="1883"/>
    </w:p>
    <w:p w14:paraId="2A00117A" w14:textId="77777777" w:rsidR="006013D0" w:rsidRPr="0080334B" w:rsidRDefault="006013D0" w:rsidP="006013D0">
      <w:r w:rsidRPr="0080334B">
        <w:t xml:space="preserve">La ejecución del PETI 2026–2030 requiere una asignación clara de responsabilidades para garantizar la trazabilidad, la coordinación interáreas y el cumplimiento normativo. Los roles se definen conforme a la </w:t>
      </w:r>
      <w:r w:rsidRPr="0080334B">
        <w:rPr>
          <w:b/>
          <w:bCs/>
        </w:rPr>
        <w:t>Matriz RACI</w:t>
      </w:r>
      <w:r w:rsidRPr="0080334B">
        <w:t xml:space="preserve"> y a las instancias establecidas en el Modelo de Gobernanza de TI, asegurando que cada actividad cuente con un responsable directo, un apoyo estratégico y mecanismos de control.</w:t>
      </w:r>
    </w:p>
    <w:p w14:paraId="5FAB46C4" w14:textId="77777777" w:rsidR="006013D0" w:rsidRPr="001678F8" w:rsidRDefault="006013D0" w:rsidP="006013D0">
      <w:pPr>
        <w:numPr>
          <w:ilvl w:val="0"/>
          <w:numId w:val="22"/>
        </w:numPr>
      </w:pPr>
      <w:r w:rsidRPr="001678F8">
        <w:rPr>
          <w:b/>
          <w:bCs/>
        </w:rPr>
        <w:t>CIO</w:t>
      </w:r>
      <w:r w:rsidRPr="001678F8">
        <w:t>: Aprobación y liderazgo estratégico.</w:t>
      </w:r>
    </w:p>
    <w:p w14:paraId="48C6B80D" w14:textId="77777777" w:rsidR="006013D0" w:rsidRPr="001678F8" w:rsidRDefault="006013D0" w:rsidP="006013D0">
      <w:pPr>
        <w:numPr>
          <w:ilvl w:val="0"/>
          <w:numId w:val="22"/>
        </w:numPr>
      </w:pPr>
      <w:r w:rsidRPr="001678F8">
        <w:rPr>
          <w:b/>
          <w:bCs/>
        </w:rPr>
        <w:t>Planeación</w:t>
      </w:r>
      <w:r w:rsidRPr="001678F8">
        <w:t>: Alineación con PEI y cronograma.</w:t>
      </w:r>
    </w:p>
    <w:p w14:paraId="0A8FA551" w14:textId="77777777" w:rsidR="006013D0" w:rsidRPr="001678F8" w:rsidRDefault="006013D0" w:rsidP="006013D0">
      <w:pPr>
        <w:numPr>
          <w:ilvl w:val="0"/>
          <w:numId w:val="22"/>
        </w:numPr>
      </w:pPr>
      <w:r w:rsidRPr="001678F8">
        <w:rPr>
          <w:b/>
          <w:bCs/>
        </w:rPr>
        <w:t>Infraestructura</w:t>
      </w:r>
      <w:r w:rsidRPr="001678F8">
        <w:t>: Migración a nube híbrida, IPv6.</w:t>
      </w:r>
    </w:p>
    <w:p w14:paraId="43C5B8B1" w14:textId="77777777" w:rsidR="006013D0" w:rsidRPr="001678F8" w:rsidRDefault="006013D0" w:rsidP="006013D0">
      <w:pPr>
        <w:numPr>
          <w:ilvl w:val="0"/>
          <w:numId w:val="22"/>
        </w:numPr>
      </w:pPr>
      <w:r w:rsidRPr="001678F8">
        <w:rPr>
          <w:b/>
          <w:bCs/>
        </w:rPr>
        <w:t>Seguridad Información</w:t>
      </w:r>
      <w:r w:rsidRPr="001678F8">
        <w:t>: Implementación SGSI, controles ISO.</w:t>
      </w:r>
    </w:p>
    <w:p w14:paraId="134B34D9" w14:textId="77777777" w:rsidR="006013D0" w:rsidRPr="001678F8" w:rsidRDefault="006013D0" w:rsidP="006013D0">
      <w:pPr>
        <w:numPr>
          <w:ilvl w:val="0"/>
          <w:numId w:val="22"/>
        </w:numPr>
      </w:pPr>
      <w:r w:rsidRPr="001678F8">
        <w:rPr>
          <w:b/>
          <w:bCs/>
        </w:rPr>
        <w:lastRenderedPageBreak/>
        <w:t>Jurídica</w:t>
      </w:r>
      <w:r w:rsidRPr="001678F8">
        <w:t>: Cumplimiento normativo y contractual.</w:t>
      </w:r>
    </w:p>
    <w:p w14:paraId="47371471" w14:textId="77777777" w:rsidR="006013D0" w:rsidRPr="001678F8" w:rsidRDefault="006013D0" w:rsidP="006013D0">
      <w:pPr>
        <w:numPr>
          <w:ilvl w:val="0"/>
          <w:numId w:val="22"/>
        </w:numPr>
      </w:pPr>
      <w:r w:rsidRPr="001678F8">
        <w:rPr>
          <w:b/>
          <w:bCs/>
        </w:rPr>
        <w:t>Financiera</w:t>
      </w:r>
      <w:r w:rsidRPr="001678F8">
        <w:t>: Gestión presupuestal.</w:t>
      </w:r>
    </w:p>
    <w:p w14:paraId="271801F4" w14:textId="77777777" w:rsidR="006013D0" w:rsidRDefault="006013D0" w:rsidP="006013D0">
      <w:pPr>
        <w:numPr>
          <w:ilvl w:val="0"/>
          <w:numId w:val="22"/>
        </w:numPr>
      </w:pPr>
      <w:r w:rsidRPr="001678F8">
        <w:rPr>
          <w:b/>
          <w:bCs/>
        </w:rPr>
        <w:t>Contratación</w:t>
      </w:r>
      <w:r w:rsidRPr="001678F8">
        <w:t>: Procesos precontractuales y contractuales.</w:t>
      </w:r>
    </w:p>
    <w:p w14:paraId="5F0FAB61" w14:textId="77777777" w:rsidR="006013D0" w:rsidRDefault="006013D0" w:rsidP="006013D0">
      <w:pPr>
        <w:pStyle w:val="Ttulo3"/>
        <w:spacing w:line="300" w:lineRule="atLeast"/>
        <w:rPr>
          <w:rStyle w:val="Textoennegrita"/>
          <w:rFonts w:ascii="Segoe UI" w:hAnsi="Segoe UI" w:cs="Segoe UI"/>
          <w:b/>
          <w:bCs w:val="0"/>
        </w:rPr>
      </w:pPr>
      <w:bookmarkStart w:id="1884" w:name="_Toc218870114"/>
      <w:r>
        <w:rPr>
          <w:rStyle w:val="Textoennegrita"/>
          <w:rFonts w:ascii="Segoe UI" w:hAnsi="Segoe UI" w:cs="Segoe UI"/>
          <w:b/>
          <w:bCs w:val="0"/>
        </w:rPr>
        <w:t>Evidencias esperadas</w:t>
      </w:r>
      <w:bookmarkEnd w:id="1884"/>
    </w:p>
    <w:p w14:paraId="772E9BD9" w14:textId="77777777" w:rsidR="006013D0" w:rsidRDefault="006013D0" w:rsidP="006013D0"/>
    <w:p w14:paraId="521DDE73" w14:textId="77777777" w:rsidR="006013D0" w:rsidRDefault="006013D0" w:rsidP="006013D0">
      <w:r>
        <w:t>L</w:t>
      </w:r>
      <w:r w:rsidRPr="00904DB4">
        <w:t xml:space="preserve">a implementación del </w:t>
      </w:r>
      <w:r w:rsidRPr="000E4D36">
        <w:rPr>
          <w:b/>
          <w:bCs/>
        </w:rPr>
        <w:t>PETI</w:t>
      </w:r>
      <w:r w:rsidRPr="00904DB4">
        <w:t xml:space="preserve"> debe generar evidencias verificables que permitan demostrar el cumplimiento de los objetivos estratégicos, la trazabilidad de las actividades y la conformidad con los estándares normativos (ISO</w:t>
      </w:r>
      <w:r>
        <w:t xml:space="preserve"> </w:t>
      </w:r>
      <w:r w:rsidRPr="00904DB4">
        <w:t>/</w:t>
      </w:r>
      <w:r>
        <w:t xml:space="preserve"> </w:t>
      </w:r>
      <w:r w:rsidRPr="00904DB4">
        <w:t>IEC 27001:2022, MinTIC, MAE v3). Estas evidencias son esenciales para auditorías internas, externas y para los órganos de control.</w:t>
      </w:r>
    </w:p>
    <w:p w14:paraId="5EEBBD1D" w14:textId="77777777" w:rsidR="006013D0" w:rsidRPr="00A45F3F" w:rsidRDefault="006013D0" w:rsidP="006013D0">
      <w:r w:rsidRPr="00A45F3F">
        <w:t>Las evidencias se clasifican en cuatro categorías:</w:t>
      </w:r>
    </w:p>
    <w:p w14:paraId="14C2EB7D" w14:textId="77777777" w:rsidR="006013D0" w:rsidRPr="00A45F3F" w:rsidRDefault="006013D0" w:rsidP="006013D0">
      <w:pPr>
        <w:numPr>
          <w:ilvl w:val="0"/>
          <w:numId w:val="23"/>
        </w:numPr>
      </w:pPr>
      <w:r w:rsidRPr="00A45F3F">
        <w:rPr>
          <w:b/>
          <w:bCs/>
        </w:rPr>
        <w:t>Aprobación y socialización</w:t>
      </w:r>
    </w:p>
    <w:p w14:paraId="14D0C7BF" w14:textId="77777777" w:rsidR="006013D0" w:rsidRPr="00A45F3F" w:rsidRDefault="006013D0" w:rsidP="006013D0">
      <w:pPr>
        <w:numPr>
          <w:ilvl w:val="1"/>
          <w:numId w:val="23"/>
        </w:numPr>
      </w:pPr>
      <w:r w:rsidRPr="00A45F3F">
        <w:t>Acta del Comité Institucional de Gestión y Desempeño que aprueba el PETI.</w:t>
      </w:r>
    </w:p>
    <w:p w14:paraId="288B99BE" w14:textId="77777777" w:rsidR="006013D0" w:rsidRPr="00A45F3F" w:rsidRDefault="006013D0" w:rsidP="006013D0">
      <w:pPr>
        <w:numPr>
          <w:ilvl w:val="1"/>
          <w:numId w:val="23"/>
        </w:numPr>
      </w:pPr>
      <w:r w:rsidRPr="00A45F3F">
        <w:t>Publicación del documento en intranet y sitio web institucional.</w:t>
      </w:r>
    </w:p>
    <w:p w14:paraId="0E95E013" w14:textId="77777777" w:rsidR="006013D0" w:rsidRPr="00A45F3F" w:rsidRDefault="006013D0" w:rsidP="006013D0">
      <w:pPr>
        <w:numPr>
          <w:ilvl w:val="1"/>
          <w:numId w:val="23"/>
        </w:numPr>
      </w:pPr>
      <w:r w:rsidRPr="00A45F3F">
        <w:t>Registro fotográfico y minutas de las sesiones de socialización.</w:t>
      </w:r>
    </w:p>
    <w:p w14:paraId="26C1E869" w14:textId="77777777" w:rsidR="006013D0" w:rsidRPr="00A45F3F" w:rsidRDefault="006013D0" w:rsidP="006013D0">
      <w:pPr>
        <w:numPr>
          <w:ilvl w:val="0"/>
          <w:numId w:val="23"/>
        </w:numPr>
      </w:pPr>
      <w:r w:rsidRPr="00A45F3F">
        <w:rPr>
          <w:b/>
          <w:bCs/>
        </w:rPr>
        <w:t>Ejecución de macroproyectos</w:t>
      </w:r>
    </w:p>
    <w:p w14:paraId="77FDBDC3" w14:textId="77777777" w:rsidR="006013D0" w:rsidRPr="00A45F3F" w:rsidRDefault="006013D0" w:rsidP="006013D0">
      <w:pPr>
        <w:numPr>
          <w:ilvl w:val="1"/>
          <w:numId w:val="23"/>
        </w:numPr>
      </w:pPr>
      <w:r w:rsidRPr="00A45F3F">
        <w:t>Reportes mensuales de avance por proyecto.</w:t>
      </w:r>
    </w:p>
    <w:p w14:paraId="5C65D5D4" w14:textId="77777777" w:rsidR="006013D0" w:rsidRPr="00A45F3F" w:rsidRDefault="006013D0" w:rsidP="006013D0">
      <w:pPr>
        <w:numPr>
          <w:ilvl w:val="1"/>
          <w:numId w:val="23"/>
        </w:numPr>
      </w:pPr>
      <w:r w:rsidRPr="00A45F3F">
        <w:t>Tableros BI con indicadores de ejecución (% proyectos PETI ejecutados).</w:t>
      </w:r>
    </w:p>
    <w:p w14:paraId="49C906BF" w14:textId="77777777" w:rsidR="006013D0" w:rsidRPr="00A45F3F" w:rsidRDefault="006013D0" w:rsidP="006013D0">
      <w:pPr>
        <w:numPr>
          <w:ilvl w:val="1"/>
          <w:numId w:val="23"/>
        </w:numPr>
      </w:pPr>
      <w:r w:rsidRPr="00A45F3F">
        <w:t>Evidencias de integración tecnológica (API Management, CDE).</w:t>
      </w:r>
    </w:p>
    <w:p w14:paraId="4014BA55" w14:textId="77777777" w:rsidR="006013D0" w:rsidRPr="00A45F3F" w:rsidRDefault="006013D0" w:rsidP="006013D0">
      <w:pPr>
        <w:numPr>
          <w:ilvl w:val="0"/>
          <w:numId w:val="23"/>
        </w:numPr>
      </w:pPr>
      <w:r w:rsidRPr="00A45F3F">
        <w:rPr>
          <w:b/>
          <w:bCs/>
        </w:rPr>
        <w:t>Cumplimiento normativo y SGSI</w:t>
      </w:r>
    </w:p>
    <w:p w14:paraId="763D2CC3" w14:textId="77777777" w:rsidR="006013D0" w:rsidRPr="00A45F3F" w:rsidRDefault="006013D0" w:rsidP="006013D0">
      <w:pPr>
        <w:numPr>
          <w:ilvl w:val="1"/>
          <w:numId w:val="23"/>
        </w:numPr>
      </w:pPr>
      <w:r w:rsidRPr="00A45F3F">
        <w:t>Declaración de Aplicabilidad (SOA) ISO/IEC 27001:2022.</w:t>
      </w:r>
    </w:p>
    <w:p w14:paraId="23EB2589" w14:textId="77777777" w:rsidR="006013D0" w:rsidRPr="00A45F3F" w:rsidRDefault="006013D0" w:rsidP="006013D0">
      <w:pPr>
        <w:numPr>
          <w:ilvl w:val="1"/>
          <w:numId w:val="23"/>
        </w:numPr>
      </w:pPr>
      <w:r w:rsidRPr="00A45F3F">
        <w:t>Plan de Tratamiento de Riesgos con costos, plazos y responsables.</w:t>
      </w:r>
    </w:p>
    <w:p w14:paraId="0F0BB371" w14:textId="77777777" w:rsidR="006013D0" w:rsidRPr="00A45F3F" w:rsidRDefault="006013D0" w:rsidP="006013D0">
      <w:pPr>
        <w:numPr>
          <w:ilvl w:val="1"/>
          <w:numId w:val="23"/>
        </w:numPr>
      </w:pPr>
      <w:r w:rsidRPr="00A45F3F">
        <w:lastRenderedPageBreak/>
        <w:t>Evidencias técnicas: cifrado en tránsito y reposo, pruebas de restauración, registros de gestión de incidentes.</w:t>
      </w:r>
    </w:p>
    <w:p w14:paraId="4EEFB225" w14:textId="77777777" w:rsidR="006013D0" w:rsidRPr="00A45F3F" w:rsidRDefault="006013D0" w:rsidP="006013D0">
      <w:pPr>
        <w:numPr>
          <w:ilvl w:val="0"/>
          <w:numId w:val="23"/>
        </w:numPr>
      </w:pPr>
      <w:r w:rsidRPr="00A45F3F">
        <w:rPr>
          <w:b/>
          <w:bCs/>
        </w:rPr>
        <w:t>Seguimiento y auditoría</w:t>
      </w:r>
    </w:p>
    <w:p w14:paraId="5C9202D7" w14:textId="77777777" w:rsidR="006013D0" w:rsidRPr="00A45F3F" w:rsidRDefault="006013D0" w:rsidP="006013D0">
      <w:pPr>
        <w:numPr>
          <w:ilvl w:val="1"/>
          <w:numId w:val="23"/>
        </w:numPr>
      </w:pPr>
      <w:r w:rsidRPr="00A45F3F">
        <w:t>Informes de auditoría interna y actas de cierre.</w:t>
      </w:r>
    </w:p>
    <w:p w14:paraId="6883E44B" w14:textId="77777777" w:rsidR="006013D0" w:rsidRPr="00A45F3F" w:rsidRDefault="006013D0" w:rsidP="006013D0">
      <w:pPr>
        <w:numPr>
          <w:ilvl w:val="1"/>
          <w:numId w:val="23"/>
        </w:numPr>
      </w:pPr>
      <w:proofErr w:type="spellStart"/>
      <w:r w:rsidRPr="00A45F3F">
        <w:t>KPIs</w:t>
      </w:r>
      <w:proofErr w:type="spellEnd"/>
      <w:r w:rsidRPr="00A45F3F">
        <w:t xml:space="preserve"> estratégicos validados (seguridad, continuidad, adopción tecnológica).</w:t>
      </w:r>
    </w:p>
    <w:p w14:paraId="26DA0A8F" w14:textId="77777777" w:rsidR="006013D0" w:rsidRPr="0080334B" w:rsidRDefault="006013D0" w:rsidP="006013D0">
      <w:pPr>
        <w:numPr>
          <w:ilvl w:val="1"/>
          <w:numId w:val="23"/>
        </w:numPr>
      </w:pPr>
      <w:r w:rsidRPr="00A45F3F">
        <w:t>Documentación de control de cambios y trazabilidad contractual.</w:t>
      </w:r>
    </w:p>
    <w:tbl>
      <w:tblPr>
        <w:tblStyle w:val="TabladeRenoBo"/>
        <w:tblW w:w="5000" w:type="pct"/>
        <w:tblLook w:val="0620" w:firstRow="1" w:lastRow="0" w:firstColumn="0" w:lastColumn="0" w:noHBand="1" w:noVBand="1"/>
      </w:tblPr>
      <w:tblGrid>
        <w:gridCol w:w="3832"/>
        <w:gridCol w:w="5654"/>
      </w:tblGrid>
      <w:tr w:rsidR="00793936" w:rsidRPr="00184B1E" w14:paraId="0C6D9832" w14:textId="77777777" w:rsidTr="00B32049">
        <w:trPr>
          <w:cnfStyle w:val="100000000000" w:firstRow="1" w:lastRow="0" w:firstColumn="0" w:lastColumn="0" w:oddVBand="0" w:evenVBand="0" w:oddHBand="0" w:evenHBand="0" w:firstRowFirstColumn="0" w:firstRowLastColumn="0" w:lastRowFirstColumn="0" w:lastRowLastColumn="0"/>
        </w:trPr>
        <w:tc>
          <w:tcPr>
            <w:tcW w:w="2020" w:type="pct"/>
            <w:hideMark/>
          </w:tcPr>
          <w:p w14:paraId="15D3C65A" w14:textId="77777777" w:rsidR="006013D0" w:rsidRPr="00184B1E" w:rsidRDefault="006013D0" w:rsidP="00804E36">
            <w:r w:rsidRPr="00184B1E">
              <w:t>Actividad</w:t>
            </w:r>
          </w:p>
        </w:tc>
        <w:tc>
          <w:tcPr>
            <w:tcW w:w="2980" w:type="pct"/>
            <w:hideMark/>
          </w:tcPr>
          <w:p w14:paraId="786D1939" w14:textId="77777777" w:rsidR="006013D0" w:rsidRPr="00184B1E" w:rsidRDefault="006013D0" w:rsidP="00804E36">
            <w:r w:rsidRPr="00184B1E">
              <w:t>Evidencia</w:t>
            </w:r>
          </w:p>
        </w:tc>
      </w:tr>
      <w:tr w:rsidR="00793936" w:rsidRPr="00184B1E" w14:paraId="1E961E45" w14:textId="77777777" w:rsidTr="00B32049">
        <w:tc>
          <w:tcPr>
            <w:tcW w:w="2020" w:type="pct"/>
            <w:hideMark/>
          </w:tcPr>
          <w:p w14:paraId="63746CA3" w14:textId="77777777" w:rsidR="006013D0" w:rsidRPr="00184B1E" w:rsidRDefault="006013D0" w:rsidP="00804E36">
            <w:r w:rsidRPr="00184B1E">
              <w:t>Aprobación PETI</w:t>
            </w:r>
          </w:p>
        </w:tc>
        <w:tc>
          <w:tcPr>
            <w:tcW w:w="2980" w:type="pct"/>
            <w:hideMark/>
          </w:tcPr>
          <w:p w14:paraId="04788515" w14:textId="77777777" w:rsidR="006013D0" w:rsidRPr="00184B1E" w:rsidRDefault="006013D0" w:rsidP="00804E36">
            <w:r w:rsidRPr="00184B1E">
              <w:t>Acta de Comité Institucional</w:t>
            </w:r>
          </w:p>
        </w:tc>
      </w:tr>
      <w:tr w:rsidR="00793936" w:rsidRPr="00184B1E" w14:paraId="2F28A618" w14:textId="77777777" w:rsidTr="00B32049">
        <w:tc>
          <w:tcPr>
            <w:tcW w:w="2020" w:type="pct"/>
            <w:hideMark/>
          </w:tcPr>
          <w:p w14:paraId="0013F3EB" w14:textId="77777777" w:rsidR="006013D0" w:rsidRPr="00184B1E" w:rsidRDefault="006013D0" w:rsidP="00804E36">
            <w:r w:rsidRPr="00184B1E">
              <w:t>Socialización</w:t>
            </w:r>
          </w:p>
        </w:tc>
        <w:tc>
          <w:tcPr>
            <w:tcW w:w="2980" w:type="pct"/>
            <w:hideMark/>
          </w:tcPr>
          <w:p w14:paraId="1881305A" w14:textId="77777777" w:rsidR="006013D0" w:rsidRPr="00184B1E" w:rsidRDefault="006013D0" w:rsidP="00804E36">
            <w:r w:rsidRPr="00184B1E">
              <w:t>Publicación en intranet y web</w:t>
            </w:r>
          </w:p>
        </w:tc>
      </w:tr>
      <w:tr w:rsidR="00793936" w:rsidRPr="00184B1E" w14:paraId="198BA716" w14:textId="77777777" w:rsidTr="00B32049">
        <w:tc>
          <w:tcPr>
            <w:tcW w:w="2020" w:type="pct"/>
            <w:hideMark/>
          </w:tcPr>
          <w:p w14:paraId="4578AD18" w14:textId="77777777" w:rsidR="006013D0" w:rsidRPr="00184B1E" w:rsidRDefault="006013D0" w:rsidP="00804E36">
            <w:r w:rsidRPr="00184B1E">
              <w:t>Implementación macroproyectos</w:t>
            </w:r>
          </w:p>
        </w:tc>
        <w:tc>
          <w:tcPr>
            <w:tcW w:w="2980" w:type="pct"/>
            <w:hideMark/>
          </w:tcPr>
          <w:p w14:paraId="41955932" w14:textId="77777777" w:rsidR="006013D0" w:rsidRPr="00184B1E" w:rsidRDefault="006013D0" w:rsidP="00804E36">
            <w:r w:rsidRPr="00184B1E">
              <w:t>Reportes mensuales, tableros BI</w:t>
            </w:r>
          </w:p>
        </w:tc>
      </w:tr>
      <w:tr w:rsidR="00793936" w:rsidRPr="00184B1E" w14:paraId="1456A49B" w14:textId="77777777" w:rsidTr="00B32049">
        <w:tc>
          <w:tcPr>
            <w:tcW w:w="2020" w:type="pct"/>
            <w:hideMark/>
          </w:tcPr>
          <w:p w14:paraId="1D95BB41" w14:textId="77777777" w:rsidR="006013D0" w:rsidRPr="00184B1E" w:rsidRDefault="006013D0" w:rsidP="00804E36">
            <w:r w:rsidRPr="00184B1E">
              <w:t>Cumplimiento SGSI</w:t>
            </w:r>
          </w:p>
        </w:tc>
        <w:tc>
          <w:tcPr>
            <w:tcW w:w="2980" w:type="pct"/>
            <w:hideMark/>
          </w:tcPr>
          <w:p w14:paraId="143D724D" w14:textId="77777777" w:rsidR="006013D0" w:rsidRPr="00184B1E" w:rsidRDefault="006013D0" w:rsidP="00804E36">
            <w:r w:rsidRPr="00184B1E">
              <w:t xml:space="preserve">SOA ISO 27001:2022, Plan de Tratamiento, </w:t>
            </w:r>
            <w:proofErr w:type="spellStart"/>
            <w:r w:rsidRPr="00184B1E">
              <w:t>KPIs</w:t>
            </w:r>
            <w:proofErr w:type="spellEnd"/>
          </w:p>
        </w:tc>
      </w:tr>
      <w:tr w:rsidR="00793936" w:rsidRPr="00184B1E" w14:paraId="59257124" w14:textId="77777777" w:rsidTr="00B32049">
        <w:tc>
          <w:tcPr>
            <w:tcW w:w="2020" w:type="pct"/>
            <w:hideMark/>
          </w:tcPr>
          <w:p w14:paraId="5AF57D5D" w14:textId="77777777" w:rsidR="006013D0" w:rsidRPr="00184B1E" w:rsidRDefault="006013D0" w:rsidP="00804E36">
            <w:r w:rsidRPr="00184B1E">
              <w:t>Auditorías internas</w:t>
            </w:r>
          </w:p>
        </w:tc>
        <w:tc>
          <w:tcPr>
            <w:tcW w:w="2980" w:type="pct"/>
            <w:hideMark/>
          </w:tcPr>
          <w:p w14:paraId="16D73553" w14:textId="77777777" w:rsidR="006013D0" w:rsidRPr="00184B1E" w:rsidRDefault="006013D0" w:rsidP="00804E36">
            <w:pPr>
              <w:keepNext/>
            </w:pPr>
            <w:r w:rsidRPr="00184B1E">
              <w:t>Informes y actas de cierre</w:t>
            </w:r>
          </w:p>
        </w:tc>
      </w:tr>
    </w:tbl>
    <w:p w14:paraId="0C725091" w14:textId="518223E9" w:rsidR="006013D0" w:rsidRPr="001678F8" w:rsidRDefault="006013D0" w:rsidP="006013D0">
      <w:pPr>
        <w:pStyle w:val="TtulodetablaRenoBo"/>
      </w:pPr>
      <w:bookmarkStart w:id="1885" w:name="_Toc218869939"/>
      <w:r>
        <w:t xml:space="preserve">Tabla </w:t>
      </w:r>
      <w:fldSimple w:instr=" SEQ Tabla \* ARABIC ">
        <w:r w:rsidR="00BA61C7">
          <w:rPr>
            <w:noProof/>
          </w:rPr>
          <w:t>63</w:t>
        </w:r>
      </w:fldSimple>
      <w:r>
        <w:t xml:space="preserve"> – Resumen de evidencias esperadas</w:t>
      </w:r>
      <w:bookmarkEnd w:id="1885"/>
    </w:p>
    <w:p w14:paraId="2D6D6AFA" w14:textId="77777777" w:rsidR="00F07CDE" w:rsidRDefault="00F07CDE" w:rsidP="00F07CDE"/>
    <w:p w14:paraId="7A91A4EB" w14:textId="56D11957" w:rsidR="00F07CDE" w:rsidRDefault="00F07CDE" w:rsidP="00F07CDE">
      <w:pPr>
        <w:pStyle w:val="Ttulo2"/>
      </w:pPr>
      <w:bookmarkStart w:id="1886" w:name="_Ref218852239"/>
      <w:bookmarkStart w:id="1887" w:name="_Toc218870115"/>
      <w:r>
        <w:t xml:space="preserve">Anexo 13: Acta de no </w:t>
      </w:r>
      <w:r w:rsidR="00A03A18">
        <w:t xml:space="preserve">implementación del </w:t>
      </w:r>
      <w:r>
        <w:t>BCP</w:t>
      </w:r>
      <w:bookmarkEnd w:id="1886"/>
      <w:bookmarkEnd w:id="1887"/>
    </w:p>
    <w:p w14:paraId="0F97C32B" w14:textId="77777777" w:rsidR="008C564C" w:rsidRDefault="00C5313E" w:rsidP="008C564C">
      <w:pPr>
        <w:rPr>
          <w:lang w:eastAsia="es-CO"/>
        </w:rPr>
      </w:pPr>
      <w:r w:rsidRPr="00C5313E">
        <w:rPr>
          <w:b/>
          <w:bCs/>
          <w:lang w:eastAsia="es-CO"/>
        </w:rPr>
        <w:t>Entidad:</w:t>
      </w:r>
      <w:r w:rsidRPr="00C5313E">
        <w:rPr>
          <w:lang w:eastAsia="es-CO"/>
        </w:rPr>
        <w:t xml:space="preserve"> Empresa de Renovación y Desarrollo Urbano de Bogotá – </w:t>
      </w:r>
      <w:proofErr w:type="spellStart"/>
      <w:r w:rsidRPr="00C5313E">
        <w:rPr>
          <w:lang w:eastAsia="es-CO"/>
        </w:rPr>
        <w:t>RenoBo</w:t>
      </w:r>
      <w:proofErr w:type="spellEnd"/>
    </w:p>
    <w:p w14:paraId="03F09EDE" w14:textId="77777777" w:rsidR="008C564C" w:rsidRDefault="00C5313E" w:rsidP="008C564C">
      <w:pPr>
        <w:rPr>
          <w:lang w:eastAsia="es-CO"/>
        </w:rPr>
      </w:pPr>
      <w:r w:rsidRPr="00C5313E">
        <w:rPr>
          <w:b/>
          <w:bCs/>
          <w:lang w:eastAsia="es-CO"/>
        </w:rPr>
        <w:t>Comité:</w:t>
      </w:r>
      <w:r w:rsidRPr="00C5313E">
        <w:rPr>
          <w:lang w:eastAsia="es-CO"/>
        </w:rPr>
        <w:t xml:space="preserve"> Comité Institucional de Gestión y Desempeño</w:t>
      </w:r>
    </w:p>
    <w:p w14:paraId="082259C3" w14:textId="77777777" w:rsidR="008C564C" w:rsidRDefault="00C5313E" w:rsidP="008C564C">
      <w:pPr>
        <w:rPr>
          <w:lang w:eastAsia="es-CO"/>
        </w:rPr>
      </w:pPr>
      <w:r w:rsidRPr="00C5313E">
        <w:rPr>
          <w:b/>
          <w:bCs/>
          <w:lang w:eastAsia="es-CO"/>
        </w:rPr>
        <w:t>Acta No.:</w:t>
      </w:r>
      <w:r w:rsidRPr="00C5313E">
        <w:rPr>
          <w:lang w:eastAsia="es-CO"/>
        </w:rPr>
        <w:t xml:space="preserve"> ______</w:t>
      </w:r>
    </w:p>
    <w:p w14:paraId="4DF2A32C" w14:textId="28DA42F7" w:rsidR="00C5313E" w:rsidRPr="008C564C" w:rsidRDefault="00C5313E" w:rsidP="008C564C">
      <w:r w:rsidRPr="00C5313E">
        <w:rPr>
          <w:b/>
          <w:bCs/>
          <w:lang w:eastAsia="es-CO"/>
        </w:rPr>
        <w:t>Fecha:</w:t>
      </w:r>
      <w:r w:rsidRPr="00C5313E">
        <w:rPr>
          <w:lang w:eastAsia="es-CO"/>
        </w:rPr>
        <w:t xml:space="preserve"> ____ / ____ / ______</w:t>
      </w:r>
    </w:p>
    <w:p w14:paraId="62057F24" w14:textId="55E6BC11" w:rsidR="00DC1604" w:rsidRPr="00DC1604" w:rsidRDefault="008C564C" w:rsidP="008C564C">
      <w:pPr>
        <w:pStyle w:val="TextodestacadoRenoBo"/>
        <w:rPr>
          <w:lang w:eastAsia="es-CO"/>
        </w:rPr>
      </w:pPr>
      <w:r w:rsidRPr="00DC1604">
        <w:rPr>
          <w:lang w:eastAsia="es-CO"/>
        </w:rPr>
        <w:t>Orden del día</w:t>
      </w:r>
    </w:p>
    <w:p w14:paraId="07EB6F09" w14:textId="77777777" w:rsidR="00DC1604" w:rsidRPr="00DC1604" w:rsidRDefault="00DC1604" w:rsidP="00F52336">
      <w:pPr>
        <w:pStyle w:val="Prrafodelista"/>
        <w:numPr>
          <w:ilvl w:val="0"/>
          <w:numId w:val="53"/>
        </w:numPr>
        <w:rPr>
          <w:lang w:eastAsia="es-CO"/>
        </w:rPr>
      </w:pPr>
      <w:r w:rsidRPr="00DC1604">
        <w:rPr>
          <w:lang w:eastAsia="es-CO"/>
        </w:rPr>
        <w:lastRenderedPageBreak/>
        <w:t>Presentación del PETI 2026–2030</w:t>
      </w:r>
    </w:p>
    <w:p w14:paraId="6E0F4F69" w14:textId="77777777" w:rsidR="00DC1604" w:rsidRPr="00DC1604" w:rsidRDefault="00DC1604" w:rsidP="00F52336">
      <w:pPr>
        <w:pStyle w:val="Prrafodelista"/>
        <w:numPr>
          <w:ilvl w:val="0"/>
          <w:numId w:val="53"/>
        </w:numPr>
        <w:rPr>
          <w:lang w:eastAsia="es-CO"/>
        </w:rPr>
      </w:pPr>
      <w:r w:rsidRPr="00DC1604">
        <w:rPr>
          <w:lang w:eastAsia="es-CO"/>
        </w:rPr>
        <w:t>Discusión sobre continuidad y BCP</w:t>
      </w:r>
    </w:p>
    <w:p w14:paraId="5C665040" w14:textId="77777777" w:rsidR="00DC1604" w:rsidRPr="00DC1604" w:rsidRDefault="00DC1604" w:rsidP="00F52336">
      <w:pPr>
        <w:pStyle w:val="Prrafodelista"/>
        <w:numPr>
          <w:ilvl w:val="0"/>
          <w:numId w:val="53"/>
        </w:numPr>
        <w:rPr>
          <w:lang w:eastAsia="es-CO"/>
        </w:rPr>
      </w:pPr>
      <w:r w:rsidRPr="00DC1604">
        <w:rPr>
          <w:lang w:eastAsia="es-CO"/>
        </w:rPr>
        <w:t>Decisión sobre implementación de BCP</w:t>
      </w:r>
    </w:p>
    <w:p w14:paraId="1CB1A39C" w14:textId="5FA7C77E" w:rsidR="00DC1604" w:rsidRPr="00DC1604" w:rsidRDefault="00C921FA" w:rsidP="00C921FA">
      <w:pPr>
        <w:pStyle w:val="TextodestacadoRenoBo"/>
      </w:pPr>
      <w:r w:rsidRPr="00DC1604">
        <w:t>Decisión</w:t>
      </w:r>
    </w:p>
    <w:p w14:paraId="39A22796" w14:textId="1784F705" w:rsidR="00C921FA" w:rsidRDefault="00DC1604" w:rsidP="008C564C">
      <w:r w:rsidRPr="00DC1604">
        <w:t xml:space="preserve">Por acuerdo institucional, se decide </w:t>
      </w:r>
      <w:r w:rsidR="000704C6" w:rsidRPr="000704C6">
        <w:rPr>
          <w:b/>
          <w:bCs/>
        </w:rPr>
        <w:t>no</w:t>
      </w:r>
      <w:r w:rsidRPr="00DC1604">
        <w:rPr>
          <w:b/>
          <w:bCs/>
        </w:rPr>
        <w:t xml:space="preserve"> implementar un Plan de Continuidad del Negocio (BCP)</w:t>
      </w:r>
      <w:r w:rsidRPr="00DC1604">
        <w:t xml:space="preserve"> formal durante la vigencia del PETI 2026–2030.</w:t>
      </w:r>
    </w:p>
    <w:p w14:paraId="65DE624C" w14:textId="1CD56A6E" w:rsidR="00DC1604" w:rsidRPr="00DC1604" w:rsidRDefault="00DC1604" w:rsidP="008C564C">
      <w:r w:rsidRPr="00DC1604">
        <w:t xml:space="preserve">En su lugar, se gestionará la continuidad mediante </w:t>
      </w:r>
      <w:r w:rsidRPr="00DC1604">
        <w:rPr>
          <w:b/>
          <w:bCs/>
        </w:rPr>
        <w:t>pruebas técnicas de recuperación (DRP)</w:t>
      </w:r>
      <w:r w:rsidRPr="00DC1604">
        <w:t xml:space="preserve"> programadas, conforme a los hitos del SGSI y al documento </w:t>
      </w:r>
      <w:r w:rsidRPr="00DC1604">
        <w:rPr>
          <w:b/>
        </w:rPr>
        <w:t>“Plan de Acción proceso gestión de TI 2026.xlsx”</w:t>
      </w:r>
      <w:r w:rsidRPr="00DC1604">
        <w:t>.</w:t>
      </w:r>
    </w:p>
    <w:p w14:paraId="1F6DFA84" w14:textId="77777777" w:rsidR="00DC1604" w:rsidRPr="00DC1604" w:rsidRDefault="00DC1604" w:rsidP="008C564C">
      <w:pPr>
        <w:rPr>
          <w:b/>
        </w:rPr>
      </w:pPr>
      <w:r w:rsidRPr="00DC1604">
        <w:rPr>
          <w:b/>
        </w:rPr>
        <w:t>La aprobación del PETI 2026–2030 implica la aprobación automática de este anexo, conforme a lo acordado en el Comité Institucional de Gestión y Desempeño.</w:t>
      </w:r>
    </w:p>
    <w:p w14:paraId="1CF6779B" w14:textId="1324E01F" w:rsidR="00DC1604" w:rsidRPr="00DC1604" w:rsidRDefault="00C921FA" w:rsidP="00C921FA">
      <w:pPr>
        <w:pStyle w:val="TextodestacadoRenoBo"/>
      </w:pPr>
      <w:r w:rsidRPr="00DC1604">
        <w:t>Compromisos</w:t>
      </w:r>
    </w:p>
    <w:p w14:paraId="36573A65" w14:textId="77777777" w:rsidR="00DC1604" w:rsidRPr="00DC1604" w:rsidRDefault="00DC1604" w:rsidP="00F52336">
      <w:pPr>
        <w:pStyle w:val="Prrafodelista"/>
        <w:numPr>
          <w:ilvl w:val="0"/>
          <w:numId w:val="54"/>
        </w:numPr>
      </w:pPr>
      <w:r w:rsidRPr="00DC1604">
        <w:t>Documentar la decisión en el PETI y anexos</w:t>
      </w:r>
    </w:p>
    <w:p w14:paraId="4B67FA4D" w14:textId="77777777" w:rsidR="00DC1604" w:rsidRPr="00DC1604" w:rsidRDefault="00DC1604" w:rsidP="00F52336">
      <w:pPr>
        <w:pStyle w:val="Prrafodelista"/>
        <w:numPr>
          <w:ilvl w:val="0"/>
          <w:numId w:val="54"/>
        </w:numPr>
      </w:pPr>
      <w:r w:rsidRPr="00DC1604">
        <w:t xml:space="preserve">Ejecutar pruebas DRP (restauración ERP, correo, SGDEA, simulación de </w:t>
      </w:r>
      <w:proofErr w:type="spellStart"/>
      <w:r w:rsidRPr="00DC1604">
        <w:t>ransomware</w:t>
      </w:r>
      <w:proofErr w:type="spellEnd"/>
      <w:r w:rsidRPr="00DC1604">
        <w:t>) con criterios de aceptación y evidencias</w:t>
      </w:r>
    </w:p>
    <w:p w14:paraId="6EFA2BFE" w14:textId="77777777" w:rsidR="00DC1604" w:rsidRPr="00DC1604" w:rsidRDefault="00DC1604" w:rsidP="00F52336">
      <w:pPr>
        <w:pStyle w:val="Prrafodelista"/>
        <w:numPr>
          <w:ilvl w:val="0"/>
          <w:numId w:val="54"/>
        </w:numPr>
      </w:pPr>
      <w:r w:rsidRPr="00DC1604">
        <w:t>Mantener trazabilidad en el cronograma consolidado (Excel)</w:t>
      </w:r>
    </w:p>
    <w:p w14:paraId="74EA7D10" w14:textId="3ABF75C4" w:rsidR="008C564C" w:rsidRPr="008C564C" w:rsidRDefault="00C921FA" w:rsidP="00C921FA">
      <w:pPr>
        <w:pStyle w:val="TextodestacadoRenoBo"/>
      </w:pPr>
      <w:r w:rsidRPr="008C564C">
        <w:t>Publicación</w:t>
      </w:r>
    </w:p>
    <w:p w14:paraId="339C0EFD" w14:textId="77777777" w:rsidR="00C921FA" w:rsidRDefault="008C564C" w:rsidP="008C564C">
      <w:r w:rsidRPr="008C564C">
        <w:t>URL sitio web institucional / intranet: __________________________</w:t>
      </w:r>
    </w:p>
    <w:p w14:paraId="0842DF6C" w14:textId="77777777" w:rsidR="00C921FA" w:rsidRDefault="008C564C" w:rsidP="008C564C">
      <w:r w:rsidRPr="008C564C">
        <w:t>Fecha de publicación: ____ / ____ / ______</w:t>
      </w:r>
    </w:p>
    <w:p w14:paraId="62CCB610" w14:textId="5AD90D09" w:rsidR="008C564C" w:rsidRPr="008C564C" w:rsidRDefault="008C564C" w:rsidP="008C564C">
      <w:r w:rsidRPr="008C564C">
        <w:t xml:space="preserve">Medio de difusión: </w:t>
      </w:r>
      <w:r w:rsidR="002040D5">
        <w:t xml:space="preserve">___ </w:t>
      </w:r>
      <w:r w:rsidRPr="008C564C">
        <w:t xml:space="preserve">Intranet </w:t>
      </w:r>
      <w:r w:rsidR="002040D5">
        <w:t>___</w:t>
      </w:r>
      <w:r w:rsidRPr="008C564C">
        <w:t xml:space="preserve"> Web </w:t>
      </w:r>
      <w:r w:rsidR="002040D5">
        <w:t>___</w:t>
      </w:r>
      <w:r w:rsidRPr="008C564C">
        <w:t xml:space="preserve"> Circular interna</w:t>
      </w:r>
    </w:p>
    <w:p w14:paraId="6CE9A51F" w14:textId="10502207" w:rsidR="008C564C" w:rsidRPr="008C564C" w:rsidRDefault="00C921FA" w:rsidP="00C921FA">
      <w:pPr>
        <w:pStyle w:val="TextodestacadoRenoBo"/>
      </w:pPr>
      <w:r w:rsidRPr="008C564C">
        <w:t>Firmas</w:t>
      </w:r>
    </w:p>
    <w:p w14:paraId="624EB364" w14:textId="77777777" w:rsidR="00C921FA" w:rsidRDefault="008C564C" w:rsidP="008C564C">
      <w:r w:rsidRPr="008C564C">
        <w:lastRenderedPageBreak/>
        <w:t>Presidente del Comité: __________________________</w:t>
      </w:r>
    </w:p>
    <w:p w14:paraId="275F3D15" w14:textId="2260871D" w:rsidR="00C921FA" w:rsidRDefault="00C921FA" w:rsidP="008C564C">
      <w:r>
        <w:t>S</w:t>
      </w:r>
      <w:r w:rsidRPr="008C564C">
        <w:t>ecretario técnico</w:t>
      </w:r>
      <w:r w:rsidR="008C564C" w:rsidRPr="008C564C">
        <w:t>: __________________________</w:t>
      </w:r>
    </w:p>
    <w:p w14:paraId="5A70889A" w14:textId="0BB70D0C" w:rsidR="008C564C" w:rsidRPr="008C564C" w:rsidRDefault="008C564C" w:rsidP="008C564C">
      <w:r w:rsidRPr="008C564C">
        <w:t>Director Administrativo y TIC (CIO): __________________________</w:t>
      </w:r>
    </w:p>
    <w:p w14:paraId="49ED8BBB" w14:textId="77777777" w:rsidR="00D46BB4" w:rsidRPr="00D46BB4" w:rsidRDefault="00D46BB4" w:rsidP="00D46BB4">
      <w:pPr>
        <w:pStyle w:val="Ttulo2"/>
      </w:pPr>
      <w:bookmarkStart w:id="1888" w:name="_Toc218870116"/>
      <w:r w:rsidRPr="00D46BB4">
        <w:t>Anexo 14: Autodiagnósticos Gobierno Digital y Seguridad Digital</w:t>
      </w:r>
      <w:bookmarkEnd w:id="1888"/>
    </w:p>
    <w:p w14:paraId="3916728E" w14:textId="77777777" w:rsidR="00D46BB4" w:rsidRPr="00D46BB4" w:rsidRDefault="00D46BB4" w:rsidP="00D46BB4">
      <w:r w:rsidRPr="00D46BB4">
        <w:t xml:space="preserve">Este anexo complementa la </w:t>
      </w:r>
      <w:r w:rsidRPr="00D46BB4">
        <w:rPr>
          <w:b/>
          <w:bCs/>
        </w:rPr>
        <w:t>fase Analizar (AS-IS)</w:t>
      </w:r>
      <w:r w:rsidRPr="00D46BB4">
        <w:t xml:space="preserve"> del PETI, aportando los resultados de los </w:t>
      </w:r>
      <w:r w:rsidRPr="00D46BB4">
        <w:rPr>
          <w:b/>
          <w:bCs/>
        </w:rPr>
        <w:t>autodiagnósticos 2025</w:t>
      </w:r>
      <w:r w:rsidRPr="00D46BB4">
        <w:t xml:space="preserve"> realizados sobre las políticas de </w:t>
      </w:r>
      <w:r w:rsidRPr="00D46BB4">
        <w:rPr>
          <w:b/>
          <w:bCs/>
        </w:rPr>
        <w:t>Gobierno Digital</w:t>
      </w:r>
      <w:r w:rsidRPr="00D46BB4">
        <w:t xml:space="preserve"> y </w:t>
      </w:r>
      <w:r w:rsidRPr="00D46BB4">
        <w:rPr>
          <w:b/>
          <w:bCs/>
        </w:rPr>
        <w:t>Seguridad Digital</w:t>
      </w:r>
      <w:r w:rsidRPr="00D46BB4">
        <w:t xml:space="preserve">, conforme a los lineamientos del </w:t>
      </w:r>
      <w:r w:rsidRPr="00D46BB4">
        <w:rPr>
          <w:b/>
          <w:bCs/>
        </w:rPr>
        <w:t>MinTIC</w:t>
      </w:r>
      <w:r w:rsidRPr="00D46BB4">
        <w:t xml:space="preserve"> y los instrumentos de evaluación del </w:t>
      </w:r>
      <w:r w:rsidRPr="00D46BB4">
        <w:rPr>
          <w:b/>
          <w:bCs/>
        </w:rPr>
        <w:t>Modelo Integrado de Planeación y Gestión (MIPG)</w:t>
      </w:r>
      <w:r w:rsidRPr="00D46BB4">
        <w:t>. Su propósito es:</w:t>
      </w:r>
    </w:p>
    <w:p w14:paraId="2D358176" w14:textId="77777777" w:rsidR="00D46BB4" w:rsidRPr="00D46BB4" w:rsidRDefault="00D46BB4" w:rsidP="00D46BB4">
      <w:pPr>
        <w:numPr>
          <w:ilvl w:val="0"/>
          <w:numId w:val="74"/>
        </w:numPr>
      </w:pPr>
      <w:r w:rsidRPr="00D46BB4">
        <w:rPr>
          <w:b/>
          <w:bCs/>
        </w:rPr>
        <w:t>Evidenciar el nivel de madurez institucional</w:t>
      </w:r>
      <w:r w:rsidRPr="00D46BB4">
        <w:t xml:space="preserve"> frente a los componentes de Gobierno Digital (arquitectura empresarial, interoperabilidad, datos abiertos, accesibilidad) y Seguridad Digital (MSPI, gestión de riesgos, protección de datos personales).</w:t>
      </w:r>
    </w:p>
    <w:p w14:paraId="78B45777" w14:textId="77777777" w:rsidR="00D46BB4" w:rsidRPr="00D46BB4" w:rsidRDefault="00D46BB4" w:rsidP="00D46BB4">
      <w:pPr>
        <w:numPr>
          <w:ilvl w:val="0"/>
          <w:numId w:val="74"/>
        </w:numPr>
      </w:pPr>
      <w:r w:rsidRPr="00D46BB4">
        <w:rPr>
          <w:b/>
          <w:bCs/>
        </w:rPr>
        <w:t>Justificar las acciones estratégicas</w:t>
      </w:r>
      <w:r w:rsidRPr="00D46BB4">
        <w:t xml:space="preserve"> incluidas en el PETI para cerrar brechas detectadas en los autodiagnósticos y cumplir con los requisitos normativos (Decreto 767 de 2022, Decreto 338 de 2022, Resolución 746 de 2022).</w:t>
      </w:r>
    </w:p>
    <w:p w14:paraId="398C7B00" w14:textId="77777777" w:rsidR="00D46BB4" w:rsidRPr="00D46BB4" w:rsidRDefault="00D46BB4" w:rsidP="00D46BB4">
      <w:pPr>
        <w:numPr>
          <w:ilvl w:val="0"/>
          <w:numId w:val="74"/>
        </w:numPr>
      </w:pPr>
      <w:r w:rsidRPr="00D46BB4">
        <w:rPr>
          <w:b/>
          <w:bCs/>
        </w:rPr>
        <w:t>Asegurar trazabilidad</w:t>
      </w:r>
      <w:r w:rsidRPr="00D46BB4">
        <w:t xml:space="preserve"> con los planes de mejoramiento vigentes y con las metas del </w:t>
      </w:r>
      <w:r w:rsidRPr="00D46BB4">
        <w:rPr>
          <w:b/>
          <w:bCs/>
        </w:rPr>
        <w:t>FURAG</w:t>
      </w:r>
      <w:r w:rsidRPr="00D46BB4">
        <w:t>, integrando los hallazgos a la hoja de ruta tecnológica y a los macroproyectos priorizados.</w:t>
      </w:r>
    </w:p>
    <w:p w14:paraId="5D5771C2" w14:textId="77777777" w:rsidR="00D46BB4" w:rsidRPr="00D46BB4" w:rsidRDefault="00D46BB4" w:rsidP="00D46BB4">
      <w:pPr>
        <w:numPr>
          <w:ilvl w:val="0"/>
          <w:numId w:val="74"/>
        </w:numPr>
      </w:pPr>
      <w:r w:rsidRPr="00D46BB4">
        <w:rPr>
          <w:b/>
          <w:bCs/>
        </w:rPr>
        <w:t xml:space="preserve">Proveer </w:t>
      </w:r>
      <w:proofErr w:type="spellStart"/>
      <w:r w:rsidRPr="00D46BB4">
        <w:rPr>
          <w:b/>
          <w:bCs/>
        </w:rPr>
        <w:t>defendibilidad</w:t>
      </w:r>
      <w:proofErr w:type="spellEnd"/>
      <w:r w:rsidRPr="00D46BB4">
        <w:rPr>
          <w:b/>
          <w:bCs/>
        </w:rPr>
        <w:t xml:space="preserve"> ante auditoría y entes de control</w:t>
      </w:r>
      <w:r w:rsidRPr="00D46BB4">
        <w:t>, demostrando que el PETI responde a las brechas identificadas en los diagnósticos oficiales y que articula las acciones correctivas con evidencias verificables.</w:t>
      </w:r>
    </w:p>
    <w:p w14:paraId="7EB4199B" w14:textId="77777777" w:rsidR="00D46BB4" w:rsidRPr="00D46BB4" w:rsidRDefault="00D46BB4" w:rsidP="00D46BB4">
      <w:r w:rsidRPr="00D46BB4">
        <w:lastRenderedPageBreak/>
        <w:t xml:space="preserve">Este anexo se articula con los contenidos del </w:t>
      </w:r>
      <w:r w:rsidRPr="00D46BB4">
        <w:rPr>
          <w:b/>
          <w:bCs/>
        </w:rPr>
        <w:t>Capítulo 6: Análisis de la situación actual y oportunidades de mejora</w:t>
      </w:r>
      <w:r w:rsidRPr="00D46BB4">
        <w:t xml:space="preserve">, especialmente en los apartados de </w:t>
      </w:r>
      <w:r w:rsidRPr="00D46BB4">
        <w:rPr>
          <w:b/>
          <w:bCs/>
        </w:rPr>
        <w:t>Estrategia y Gobierno de TI</w:t>
      </w:r>
      <w:r w:rsidRPr="00D46BB4">
        <w:t xml:space="preserve"> </w:t>
      </w:r>
      <w:proofErr w:type="spellStart"/>
      <w:r w:rsidRPr="00D46BB4">
        <w:t>y</w:t>
      </w:r>
      <w:proofErr w:type="spellEnd"/>
      <w:r w:rsidRPr="00D46BB4">
        <w:t xml:space="preserve"> </w:t>
      </w:r>
      <w:r w:rsidRPr="00D46BB4">
        <w:rPr>
          <w:b/>
          <w:bCs/>
        </w:rPr>
        <w:t>Interpretación estratégica del diagnóstico</w:t>
      </w:r>
      <w:r w:rsidRPr="00D46BB4">
        <w:t xml:space="preserve">, y constituye insumo clave para la definición de los </w:t>
      </w:r>
      <w:r w:rsidRPr="00D46BB4">
        <w:rPr>
          <w:b/>
          <w:bCs/>
        </w:rPr>
        <w:t>macroproyectos 2026–2030</w:t>
      </w:r>
      <w:r w:rsidRPr="00D46BB4">
        <w:t>, la priorización de iniciativas y el cumplimiento de los lineamientos distritales y nacionales en materia de transformación digital y seguridad de la información.</w:t>
      </w:r>
    </w:p>
    <w:p w14:paraId="2F9010EA" w14:textId="6100E888" w:rsidR="00244D8F" w:rsidRDefault="00244D8F" w:rsidP="00ED3741">
      <w:pPr>
        <w:pStyle w:val="Ttulo3"/>
      </w:pPr>
      <w:bookmarkStart w:id="1889" w:name="_Toc218870117"/>
      <w:r>
        <w:t>Introducción</w:t>
      </w:r>
      <w:bookmarkEnd w:id="1889"/>
    </w:p>
    <w:p w14:paraId="318C5948" w14:textId="77777777" w:rsidR="00176E14" w:rsidRPr="00176E14" w:rsidRDefault="00176E14" w:rsidP="001676DB">
      <w:pPr>
        <w:rPr>
          <w:lang w:eastAsia="es-CO"/>
        </w:rPr>
      </w:pPr>
      <w:r w:rsidRPr="00176E14">
        <w:rPr>
          <w:lang w:eastAsia="es-CO"/>
        </w:rPr>
        <w:t xml:space="preserve">Este anexo presenta los </w:t>
      </w:r>
      <w:r w:rsidRPr="00176E14">
        <w:rPr>
          <w:b/>
          <w:lang w:eastAsia="es-CO"/>
        </w:rPr>
        <w:t>resultados 2025</w:t>
      </w:r>
      <w:r w:rsidRPr="00176E14">
        <w:rPr>
          <w:lang w:eastAsia="es-CO"/>
        </w:rPr>
        <w:t xml:space="preserve"> de los autodiagnósticos de </w:t>
      </w:r>
      <w:r w:rsidRPr="00176E14">
        <w:rPr>
          <w:b/>
          <w:lang w:eastAsia="es-CO"/>
        </w:rPr>
        <w:t>Gobierno Digital</w:t>
      </w:r>
      <w:r w:rsidRPr="00176E14">
        <w:rPr>
          <w:lang w:eastAsia="es-CO"/>
        </w:rPr>
        <w:t xml:space="preserve"> y </w:t>
      </w:r>
      <w:r w:rsidRPr="00176E14">
        <w:rPr>
          <w:b/>
          <w:lang w:eastAsia="es-CO"/>
        </w:rPr>
        <w:t>Seguridad Digital</w:t>
      </w:r>
      <w:r w:rsidRPr="00176E14">
        <w:rPr>
          <w:lang w:eastAsia="es-CO"/>
        </w:rPr>
        <w:t xml:space="preserve"> aplicados a </w:t>
      </w:r>
      <w:proofErr w:type="spellStart"/>
      <w:r w:rsidRPr="00176E14">
        <w:rPr>
          <w:lang w:eastAsia="es-CO"/>
        </w:rPr>
        <w:t>RenoBo</w:t>
      </w:r>
      <w:proofErr w:type="spellEnd"/>
      <w:r w:rsidRPr="00176E14">
        <w:rPr>
          <w:lang w:eastAsia="es-CO"/>
        </w:rPr>
        <w:t xml:space="preserve">, conforme a la </w:t>
      </w:r>
      <w:r w:rsidRPr="00176E14">
        <w:rPr>
          <w:b/>
          <w:lang w:eastAsia="es-CO"/>
        </w:rPr>
        <w:t>Guía PETI v3 MGGTI.GE.ES.01</w:t>
      </w:r>
      <w:r w:rsidRPr="00176E14">
        <w:rPr>
          <w:lang w:eastAsia="es-CO"/>
        </w:rPr>
        <w:t xml:space="preserve"> y a la </w:t>
      </w:r>
      <w:r w:rsidRPr="00176E14">
        <w:rPr>
          <w:b/>
          <w:lang w:eastAsia="es-CO"/>
        </w:rPr>
        <w:t>Política de Gobierno Digital (Decreto 767 de 2022)</w:t>
      </w:r>
      <w:r w:rsidRPr="00176E14">
        <w:rPr>
          <w:lang w:eastAsia="es-CO"/>
        </w:rPr>
        <w:t xml:space="preserve">, que definen responsabilidades, componentes y estándares de referencia para la planeación de TI en entidades públicas. Adicionalmente, se integra la gobernanza de </w:t>
      </w:r>
      <w:r w:rsidRPr="00176E14">
        <w:rPr>
          <w:b/>
          <w:lang w:eastAsia="es-CO"/>
        </w:rPr>
        <w:t>Seguridad Digital</w:t>
      </w:r>
      <w:r w:rsidRPr="00176E14">
        <w:rPr>
          <w:lang w:eastAsia="es-CO"/>
        </w:rPr>
        <w:t xml:space="preserve"> establecida por el </w:t>
      </w:r>
      <w:r w:rsidRPr="00176E14">
        <w:rPr>
          <w:b/>
          <w:lang w:eastAsia="es-CO"/>
        </w:rPr>
        <w:t>Decreto 338 de 2022</w:t>
      </w:r>
      <w:r w:rsidRPr="00176E14">
        <w:rPr>
          <w:lang w:eastAsia="es-CO"/>
        </w:rPr>
        <w:t>, como marco de roles y articulación institucional para el aseguramiento de la información y la continuidad de servicios.</w:t>
      </w:r>
    </w:p>
    <w:p w14:paraId="73B05773" w14:textId="77777777" w:rsidR="00244D8F" w:rsidRPr="00244D8F" w:rsidRDefault="00244D8F" w:rsidP="00244D8F"/>
    <w:p w14:paraId="7777A822" w14:textId="031068D9" w:rsidR="001676DB" w:rsidRDefault="001676DB" w:rsidP="00ED3741">
      <w:pPr>
        <w:pStyle w:val="Ttulo3"/>
      </w:pPr>
      <w:bookmarkStart w:id="1890" w:name="_Toc218870118"/>
      <w:r>
        <w:t>Objetivos</w:t>
      </w:r>
      <w:bookmarkEnd w:id="1890"/>
    </w:p>
    <w:p w14:paraId="1E650E48" w14:textId="270D0E3B" w:rsidR="001676DB" w:rsidRPr="001676DB" w:rsidRDefault="001676DB" w:rsidP="001676DB">
      <w:pPr>
        <w:pStyle w:val="Prrafodelista"/>
        <w:numPr>
          <w:ilvl w:val="0"/>
          <w:numId w:val="77"/>
        </w:numPr>
      </w:pPr>
      <w:r w:rsidRPr="001676DB">
        <w:rPr>
          <w:b/>
          <w:bCs/>
        </w:rPr>
        <w:t>Determinar el nivel de madurez</w:t>
      </w:r>
      <w:r w:rsidRPr="001676DB">
        <w:t xml:space="preserve"> de </w:t>
      </w:r>
      <w:proofErr w:type="spellStart"/>
      <w:r w:rsidRPr="001676DB">
        <w:t>RenoBo</w:t>
      </w:r>
      <w:proofErr w:type="spellEnd"/>
      <w:r w:rsidRPr="001676DB">
        <w:t xml:space="preserve"> en los componentes de </w:t>
      </w:r>
      <w:r w:rsidRPr="001676DB">
        <w:rPr>
          <w:b/>
          <w:bCs/>
        </w:rPr>
        <w:t>Gobierno Digital</w:t>
      </w:r>
      <w:r w:rsidRPr="001676DB">
        <w:t xml:space="preserve"> (arquitectura, interoperabilidad, datos, accesibilidad, servicios digitales) y </w:t>
      </w:r>
      <w:r w:rsidRPr="001676DB">
        <w:rPr>
          <w:b/>
          <w:bCs/>
        </w:rPr>
        <w:t>Seguridad Digital</w:t>
      </w:r>
      <w:r w:rsidRPr="001676DB">
        <w:t xml:space="preserve"> (MSPI, riesgos, protección de datos, continuidad). </w:t>
      </w:r>
    </w:p>
    <w:p w14:paraId="25E190A3" w14:textId="51533988" w:rsidR="001676DB" w:rsidRPr="001676DB" w:rsidRDefault="001676DB" w:rsidP="001676DB">
      <w:pPr>
        <w:pStyle w:val="Prrafodelista"/>
        <w:numPr>
          <w:ilvl w:val="0"/>
          <w:numId w:val="77"/>
        </w:numPr>
      </w:pPr>
      <w:r w:rsidRPr="001676DB">
        <w:rPr>
          <w:b/>
          <w:bCs/>
        </w:rPr>
        <w:t>Identificar brechas</w:t>
      </w:r>
      <w:r w:rsidRPr="001676DB">
        <w:t xml:space="preserve"> y </w:t>
      </w:r>
      <w:r w:rsidRPr="001676DB">
        <w:rPr>
          <w:b/>
          <w:bCs/>
        </w:rPr>
        <w:t>acciones correctivas</w:t>
      </w:r>
      <w:r w:rsidRPr="001676DB">
        <w:t xml:space="preserve"> que se integran a la </w:t>
      </w:r>
      <w:r w:rsidRPr="001676DB">
        <w:rPr>
          <w:b/>
          <w:bCs/>
        </w:rPr>
        <w:t>hoja de ruta del PETI</w:t>
      </w:r>
      <w:r w:rsidRPr="001676DB">
        <w:t xml:space="preserve"> y a los </w:t>
      </w:r>
      <w:r w:rsidRPr="001676DB">
        <w:rPr>
          <w:b/>
          <w:bCs/>
        </w:rPr>
        <w:t>macroproyectos</w:t>
      </w:r>
      <w:r w:rsidRPr="001676DB">
        <w:t xml:space="preserve"> priorizados (Sistemas Misionales, Integración/API</w:t>
      </w:r>
      <w:r w:rsidRPr="001676DB">
        <w:noBreakHyphen/>
        <w:t>CDE, Seguridad/SGSI, Infraestructura/Nube), asegurando trazabilidad con controles ISO/IEC 27001:2022 y con la estrategia distrital (PTEP, accesibilidad).</w:t>
      </w:r>
    </w:p>
    <w:p w14:paraId="20ACFCA5" w14:textId="77777777" w:rsidR="001676DB" w:rsidRPr="00244D8F" w:rsidRDefault="001676DB" w:rsidP="00244D8F"/>
    <w:p w14:paraId="3FCCF195" w14:textId="3DA882A8" w:rsidR="009C43A7" w:rsidRPr="00D46BB4" w:rsidRDefault="006D5634" w:rsidP="00ED3741">
      <w:pPr>
        <w:pStyle w:val="Ttulo3"/>
      </w:pPr>
      <w:bookmarkStart w:id="1891" w:name="_Toc218870119"/>
      <w:r>
        <w:lastRenderedPageBreak/>
        <w:t>Alcance</w:t>
      </w:r>
      <w:bookmarkEnd w:id="1891"/>
    </w:p>
    <w:p w14:paraId="74F4DDE1" w14:textId="77777777" w:rsidR="006D5634" w:rsidRPr="006D5634" w:rsidRDefault="006D5634" w:rsidP="006D5634">
      <w:r w:rsidRPr="006D5634">
        <w:t>Este autodiagnóstico cubre:</w:t>
      </w:r>
    </w:p>
    <w:p w14:paraId="70F0F0AE" w14:textId="33AA4C1C" w:rsidR="006D5634" w:rsidRPr="006D5634" w:rsidRDefault="006D5634" w:rsidP="006D5634">
      <w:pPr>
        <w:numPr>
          <w:ilvl w:val="0"/>
          <w:numId w:val="78"/>
        </w:numPr>
      </w:pPr>
      <w:r w:rsidRPr="006D5634">
        <w:rPr>
          <w:b/>
          <w:bCs/>
        </w:rPr>
        <w:t>Gobierno Digital</w:t>
      </w:r>
      <w:r w:rsidRPr="006D5634">
        <w:t xml:space="preserve">: dominios y lineamientos de la política nacional (planeación/arquitectura, interoperabilidad, seguridad y privacidad, servicios ciudadanos digitales, accesibilidad y datos abiertos). </w:t>
      </w:r>
    </w:p>
    <w:p w14:paraId="664E2B6F" w14:textId="77777777" w:rsidR="006D5634" w:rsidRPr="006D5634" w:rsidRDefault="006D5634" w:rsidP="006D5634">
      <w:pPr>
        <w:numPr>
          <w:ilvl w:val="0"/>
          <w:numId w:val="78"/>
        </w:numPr>
      </w:pPr>
      <w:r w:rsidRPr="006D5634">
        <w:rPr>
          <w:b/>
          <w:bCs/>
        </w:rPr>
        <w:t>Seguridad Digital</w:t>
      </w:r>
      <w:r w:rsidRPr="006D5634">
        <w:t>: gobernanza, gestión de riesgos, protección de datos personales, continuidad y respuesta (MSPI/SGSI), conforme al modelo nacional y las responsabilidades del Decreto 338/2022.</w:t>
      </w:r>
    </w:p>
    <w:p w14:paraId="0BE2C1D7" w14:textId="014C75B1" w:rsidR="00590079" w:rsidRDefault="00590079" w:rsidP="00ED3741">
      <w:pPr>
        <w:pStyle w:val="Ttulo3"/>
      </w:pPr>
      <w:bookmarkStart w:id="1892" w:name="_Toc218870120"/>
      <w:r>
        <w:t>Metodología</w:t>
      </w:r>
      <w:bookmarkEnd w:id="1892"/>
    </w:p>
    <w:p w14:paraId="5F1ADD4C" w14:textId="74681E7D" w:rsidR="00590079" w:rsidRPr="00590079" w:rsidRDefault="00590079" w:rsidP="00590079">
      <w:pPr>
        <w:pStyle w:val="Prrafodelista"/>
        <w:numPr>
          <w:ilvl w:val="0"/>
          <w:numId w:val="79"/>
        </w:numPr>
      </w:pPr>
      <w:r w:rsidRPr="00590079">
        <w:rPr>
          <w:b/>
          <w:bCs/>
        </w:rPr>
        <w:t>Instrumentos de referencia</w:t>
      </w:r>
      <w:r w:rsidRPr="00590079">
        <w:t xml:space="preserve">: Guía </w:t>
      </w:r>
      <w:r w:rsidRPr="00590079">
        <w:rPr>
          <w:b/>
          <w:bCs/>
        </w:rPr>
        <w:t>MGGTI.GE.ES.01 v3</w:t>
      </w:r>
      <w:r w:rsidRPr="00590079">
        <w:t xml:space="preserve"> (MinTIC) y marcos de la </w:t>
      </w:r>
      <w:r w:rsidRPr="00590079">
        <w:rPr>
          <w:b/>
          <w:bCs/>
        </w:rPr>
        <w:t>Política de Gobierno Digital</w:t>
      </w:r>
      <w:r w:rsidRPr="00590079">
        <w:t xml:space="preserve"> (Decreto 767/2022); se valoran capacidades y evidencias por dominio y se asignan niveles de madurez (Inicial/Parcial/Definido/Gestionado/Optimizado). </w:t>
      </w:r>
    </w:p>
    <w:p w14:paraId="24A8930A" w14:textId="363AB790" w:rsidR="00590079" w:rsidRPr="00590079" w:rsidRDefault="00590079" w:rsidP="00590079">
      <w:pPr>
        <w:pStyle w:val="Prrafodelista"/>
        <w:numPr>
          <w:ilvl w:val="0"/>
          <w:numId w:val="79"/>
        </w:numPr>
      </w:pPr>
      <w:r w:rsidRPr="00590079">
        <w:rPr>
          <w:b/>
          <w:bCs/>
        </w:rPr>
        <w:t>Seguridad Digital (Gobernanza)</w:t>
      </w:r>
      <w:r w:rsidRPr="00590079">
        <w:t xml:space="preserve">: se verifican roles, comités y responsabilidades según </w:t>
      </w:r>
      <w:r w:rsidRPr="00590079">
        <w:rPr>
          <w:b/>
          <w:bCs/>
        </w:rPr>
        <w:t>Decreto 338/2022</w:t>
      </w:r>
      <w:r w:rsidRPr="00590079">
        <w:t xml:space="preserve"> (instancias de gobierno, coordinación interáreas). </w:t>
      </w:r>
    </w:p>
    <w:p w14:paraId="721DA5B8" w14:textId="627C13B1" w:rsidR="00590079" w:rsidRDefault="00590079" w:rsidP="00590079">
      <w:pPr>
        <w:pStyle w:val="Prrafodelista"/>
        <w:numPr>
          <w:ilvl w:val="0"/>
          <w:numId w:val="79"/>
        </w:numPr>
      </w:pPr>
      <w:r w:rsidRPr="00590079">
        <w:rPr>
          <w:b/>
          <w:bCs/>
        </w:rPr>
        <w:t>Fuentes internas</w:t>
      </w:r>
      <w:r w:rsidRPr="00590079">
        <w:t>: Capítulo 6 del PETI (alineación TI–procesos, hallazgos misionales, infraestructura, seguridad, riesgos), anexos de brechas ISO (</w:t>
      </w:r>
      <w:r w:rsidR="007B5981">
        <w:fldChar w:fldCharType="begin"/>
      </w:r>
      <w:r w:rsidR="007B5981">
        <w:instrText xml:space="preserve"> REF _Ref218852608 \h </w:instrText>
      </w:r>
      <w:r w:rsidR="007B5981">
        <w:fldChar w:fldCharType="separate"/>
      </w:r>
      <w:r w:rsidR="007B5981" w:rsidRPr="00695FEE">
        <w:t>Anexo 8: Tabla brechas ISO 27001:2022</w:t>
      </w:r>
      <w:r w:rsidR="007B5981">
        <w:fldChar w:fldCharType="end"/>
      </w:r>
      <w:r w:rsidRPr="00590079">
        <w:t>) y DOFA (</w:t>
      </w:r>
      <w:r w:rsidR="007B5981">
        <w:fldChar w:fldCharType="begin"/>
      </w:r>
      <w:r w:rsidR="007B5981">
        <w:instrText xml:space="preserve"> REF _Ref218852609 \h </w:instrText>
      </w:r>
      <w:r w:rsidR="007B5981">
        <w:fldChar w:fldCharType="separate"/>
      </w:r>
      <w:r w:rsidR="007B5981" w:rsidRPr="00695FEE">
        <w:t>Anexo 11: DOFA</w:t>
      </w:r>
      <w:r w:rsidR="007B5981">
        <w:fldChar w:fldCharType="end"/>
      </w:r>
      <w:r w:rsidRPr="00590079">
        <w:t>) como evidencias complementarias del diagnóstico AS</w:t>
      </w:r>
      <w:r w:rsidRPr="00590079">
        <w:noBreakHyphen/>
        <w:t>IS.</w:t>
      </w:r>
    </w:p>
    <w:p w14:paraId="4C5861AF" w14:textId="33451D87" w:rsidR="00590079" w:rsidRPr="00590079" w:rsidRDefault="00ED3741" w:rsidP="00ED3741">
      <w:pPr>
        <w:pStyle w:val="Ttulo3"/>
      </w:pPr>
      <w:bookmarkStart w:id="1893" w:name="_Toc218870121"/>
      <w:r>
        <w:lastRenderedPageBreak/>
        <w:t>Resultados de Gobierno Digital (2025)</w:t>
      </w:r>
      <w:bookmarkEnd w:id="1893"/>
    </w:p>
    <w:p w14:paraId="6BDBCC99" w14:textId="48E5EA1F" w:rsidR="00726480" w:rsidRPr="00726480" w:rsidRDefault="00142774" w:rsidP="00142774">
      <w:pPr>
        <w:pStyle w:val="Ttulo4"/>
      </w:pPr>
      <w:bookmarkStart w:id="1894" w:name="_Toc218870122"/>
      <w:r>
        <w:t>A</w:t>
      </w:r>
      <w:r w:rsidR="00726480" w:rsidRPr="00726480">
        <w:t>rquitectura y planeación de TI</w:t>
      </w:r>
      <w:bookmarkEnd w:id="1894"/>
    </w:p>
    <w:p w14:paraId="6A450536" w14:textId="14B9851B" w:rsidR="00726480" w:rsidRPr="00726480" w:rsidRDefault="00726480" w:rsidP="00726480">
      <w:pPr>
        <w:numPr>
          <w:ilvl w:val="0"/>
          <w:numId w:val="80"/>
        </w:numPr>
      </w:pPr>
      <w:r w:rsidRPr="00726480">
        <w:rPr>
          <w:b/>
          <w:bCs/>
        </w:rPr>
        <w:t>Madurez</w:t>
      </w:r>
      <w:r w:rsidRPr="00726480">
        <w:t>: Parcial → Existe metodología PETI y visión TO</w:t>
      </w:r>
      <w:r w:rsidRPr="00726480">
        <w:noBreakHyphen/>
        <w:t xml:space="preserve">BE, pero se identifica </w:t>
      </w:r>
      <w:r w:rsidRPr="00726480">
        <w:rPr>
          <w:b/>
          <w:bCs/>
        </w:rPr>
        <w:t>déficit de capacidades estratégicas</w:t>
      </w:r>
      <w:r w:rsidRPr="00726480">
        <w:t xml:space="preserve"> en arquitectura empresarial y definición de políticas (impacto en alineación integral y ejecución). </w:t>
      </w:r>
    </w:p>
    <w:p w14:paraId="74E5DDBA" w14:textId="77777777" w:rsidR="00726480" w:rsidRPr="00726480" w:rsidRDefault="00726480" w:rsidP="00726480">
      <w:pPr>
        <w:numPr>
          <w:ilvl w:val="0"/>
          <w:numId w:val="80"/>
        </w:numPr>
      </w:pPr>
      <w:r w:rsidRPr="00726480">
        <w:rPr>
          <w:b/>
          <w:bCs/>
        </w:rPr>
        <w:t>Brecha clave</w:t>
      </w:r>
      <w:r w:rsidRPr="00726480">
        <w:t>: Instancias de gobierno de TI no formalizadas (comités propios, gobierno de datos).</w:t>
      </w:r>
    </w:p>
    <w:p w14:paraId="3178251A" w14:textId="77777777" w:rsidR="00726480" w:rsidRPr="00726480" w:rsidRDefault="00726480" w:rsidP="00726480">
      <w:pPr>
        <w:numPr>
          <w:ilvl w:val="0"/>
          <w:numId w:val="80"/>
        </w:numPr>
      </w:pPr>
      <w:r w:rsidRPr="00726480">
        <w:rPr>
          <w:b/>
          <w:bCs/>
        </w:rPr>
        <w:t>Acción PETI</w:t>
      </w:r>
      <w:r w:rsidRPr="00726480">
        <w:t>: Fortalecimiento de Gobierno de TI (comités, RACI, proceso de control de cambios formal en SIG; Anexo 6/16).</w:t>
      </w:r>
    </w:p>
    <w:p w14:paraId="69342C16" w14:textId="561663D1" w:rsidR="00726480" w:rsidRPr="00726480" w:rsidRDefault="00142774" w:rsidP="00142774">
      <w:pPr>
        <w:pStyle w:val="Ttulo4"/>
      </w:pPr>
      <w:bookmarkStart w:id="1895" w:name="_Toc218870123"/>
      <w:r>
        <w:t>I</w:t>
      </w:r>
      <w:r w:rsidR="00726480" w:rsidRPr="00726480">
        <w:t>nteroperabilidad y datos (API</w:t>
      </w:r>
      <w:r w:rsidR="00726480" w:rsidRPr="00726480">
        <w:noBreakHyphen/>
        <w:t>CDE)</w:t>
      </w:r>
      <w:bookmarkEnd w:id="1895"/>
    </w:p>
    <w:p w14:paraId="118C3970" w14:textId="718B3699" w:rsidR="00726480" w:rsidRPr="00726480" w:rsidRDefault="00726480" w:rsidP="00726480">
      <w:pPr>
        <w:numPr>
          <w:ilvl w:val="0"/>
          <w:numId w:val="81"/>
        </w:numPr>
      </w:pPr>
      <w:r w:rsidRPr="00726480">
        <w:rPr>
          <w:b/>
          <w:bCs/>
        </w:rPr>
        <w:t>Madurez</w:t>
      </w:r>
      <w:r w:rsidRPr="00726480">
        <w:t xml:space="preserve">: Inicial/Parcial → No existe plataforma central de </w:t>
      </w:r>
      <w:r w:rsidRPr="00726480">
        <w:rPr>
          <w:b/>
          <w:bCs/>
        </w:rPr>
        <w:t>API Management</w:t>
      </w:r>
      <w:r w:rsidRPr="00726480">
        <w:t xml:space="preserve">; </w:t>
      </w:r>
      <w:r w:rsidRPr="00726480">
        <w:rPr>
          <w:b/>
          <w:bCs/>
        </w:rPr>
        <w:t>TAMPUS</w:t>
      </w:r>
      <w:r w:rsidRPr="00726480">
        <w:t xml:space="preserve"> opera con </w:t>
      </w:r>
      <w:r w:rsidRPr="00726480">
        <w:rPr>
          <w:b/>
          <w:bCs/>
        </w:rPr>
        <w:t>SOAP</w:t>
      </w:r>
      <w:r w:rsidRPr="00726480">
        <w:t xml:space="preserve"> y requiere conversión a </w:t>
      </w:r>
      <w:r w:rsidRPr="00726480">
        <w:rPr>
          <w:b/>
          <w:bCs/>
        </w:rPr>
        <w:t>REST</w:t>
      </w:r>
      <w:r w:rsidRPr="00726480">
        <w:t xml:space="preserve">; falta </w:t>
      </w:r>
      <w:r w:rsidRPr="00726480">
        <w:rPr>
          <w:b/>
          <w:bCs/>
        </w:rPr>
        <w:t>CDE</w:t>
      </w:r>
      <w:r w:rsidRPr="00726480">
        <w:t xml:space="preserve"> para trazabilidad de archivos y modelos (brecha de integración </w:t>
      </w:r>
      <w:proofErr w:type="spellStart"/>
      <w:r w:rsidRPr="00726480">
        <w:t>end</w:t>
      </w:r>
      <w:r w:rsidRPr="00726480">
        <w:noBreakHyphen/>
        <w:t>to</w:t>
      </w:r>
      <w:r w:rsidRPr="00726480">
        <w:noBreakHyphen/>
        <w:t>end</w:t>
      </w:r>
      <w:proofErr w:type="spellEnd"/>
      <w:r w:rsidRPr="00726480">
        <w:t>).</w:t>
      </w:r>
    </w:p>
    <w:p w14:paraId="4B843150" w14:textId="6D8E0681" w:rsidR="00726480" w:rsidRPr="00726480" w:rsidRDefault="00726480" w:rsidP="00726480">
      <w:pPr>
        <w:numPr>
          <w:ilvl w:val="0"/>
          <w:numId w:val="81"/>
        </w:numPr>
      </w:pPr>
      <w:r w:rsidRPr="00726480">
        <w:rPr>
          <w:b/>
          <w:bCs/>
        </w:rPr>
        <w:t>Acción PETI</w:t>
      </w:r>
      <w:r w:rsidRPr="00726480">
        <w:t xml:space="preserve">: Macroproyecto de </w:t>
      </w:r>
      <w:r w:rsidRPr="00726480">
        <w:rPr>
          <w:b/>
          <w:bCs/>
        </w:rPr>
        <w:t>Integración/API</w:t>
      </w:r>
      <w:r w:rsidRPr="00726480">
        <w:rPr>
          <w:b/>
          <w:bCs/>
        </w:rPr>
        <w:noBreakHyphen/>
        <w:t>CDE</w:t>
      </w:r>
      <w:r w:rsidRPr="00726480">
        <w:t xml:space="preserve"> (Cap. 8–9); mapa de integraciones (</w:t>
      </w:r>
      <w:r w:rsidR="00F61D93">
        <w:fldChar w:fldCharType="begin"/>
      </w:r>
      <w:r w:rsidR="00F61D93">
        <w:instrText xml:space="preserve"> REF _Ref218852106 \h </w:instrText>
      </w:r>
      <w:r w:rsidR="00F61D93">
        <w:fldChar w:fldCharType="separate"/>
      </w:r>
      <w:r w:rsidR="00F61D93" w:rsidRPr="00695FEE">
        <w:t>Anexo 4: Mapa de integraciones</w:t>
      </w:r>
      <w:r w:rsidR="00F61D93">
        <w:fldChar w:fldCharType="end"/>
      </w:r>
      <w:r w:rsidRPr="00726480">
        <w:t>).</w:t>
      </w:r>
    </w:p>
    <w:p w14:paraId="2964A9AC" w14:textId="192649DF" w:rsidR="00726480" w:rsidRPr="00726480" w:rsidRDefault="00142774" w:rsidP="00142774">
      <w:pPr>
        <w:pStyle w:val="Ttulo4"/>
      </w:pPr>
      <w:bookmarkStart w:id="1896" w:name="_Toc218870124"/>
      <w:r>
        <w:t>S</w:t>
      </w:r>
      <w:r w:rsidR="00726480" w:rsidRPr="00726480">
        <w:t>ervicios digitales y accesibilidad</w:t>
      </w:r>
      <w:bookmarkEnd w:id="1896"/>
    </w:p>
    <w:p w14:paraId="15CDFCA2" w14:textId="0C134C08" w:rsidR="00726480" w:rsidRPr="00726480" w:rsidRDefault="00726480" w:rsidP="00726480">
      <w:pPr>
        <w:numPr>
          <w:ilvl w:val="0"/>
          <w:numId w:val="82"/>
        </w:numPr>
      </w:pPr>
      <w:r w:rsidRPr="00726480">
        <w:rPr>
          <w:b/>
          <w:bCs/>
        </w:rPr>
        <w:t>Madurez</w:t>
      </w:r>
      <w:r w:rsidRPr="00726480">
        <w:t xml:space="preserve">: Parcial → La </w:t>
      </w:r>
      <w:r w:rsidRPr="00726480">
        <w:rPr>
          <w:b/>
          <w:bCs/>
        </w:rPr>
        <w:t>intranet</w:t>
      </w:r>
      <w:r w:rsidRPr="00726480">
        <w:t xml:space="preserve"> presenta </w:t>
      </w:r>
      <w:r w:rsidRPr="00726480">
        <w:rPr>
          <w:b/>
          <w:bCs/>
        </w:rPr>
        <w:t>SO desactualizado</w:t>
      </w:r>
      <w:r w:rsidRPr="00726480">
        <w:t xml:space="preserve"> y </w:t>
      </w:r>
      <w:r w:rsidRPr="00726480">
        <w:rPr>
          <w:b/>
          <w:bCs/>
        </w:rPr>
        <w:t>sin TLS/SSL</w:t>
      </w:r>
      <w:r w:rsidRPr="00726480">
        <w:t xml:space="preserve">; la </w:t>
      </w:r>
      <w:r w:rsidRPr="00726480">
        <w:rPr>
          <w:b/>
          <w:bCs/>
        </w:rPr>
        <w:t>web</w:t>
      </w:r>
      <w:r w:rsidRPr="00726480">
        <w:t xml:space="preserve"> carece de </w:t>
      </w:r>
      <w:proofErr w:type="spellStart"/>
      <w:r w:rsidRPr="00726480">
        <w:rPr>
          <w:b/>
          <w:bCs/>
        </w:rPr>
        <w:t>APIs</w:t>
      </w:r>
      <w:proofErr w:type="spellEnd"/>
      <w:r w:rsidRPr="00726480">
        <w:t xml:space="preserve"> y debe alinearse a estándares de </w:t>
      </w:r>
      <w:r w:rsidRPr="00726480">
        <w:rPr>
          <w:b/>
          <w:bCs/>
        </w:rPr>
        <w:t>accesibilidad</w:t>
      </w:r>
      <w:r w:rsidRPr="00726480">
        <w:t xml:space="preserve"> (WCAG 2.1 AA) y transparencia distrital (PTEP). </w:t>
      </w:r>
    </w:p>
    <w:p w14:paraId="1A61A1D4" w14:textId="77777777" w:rsidR="00726480" w:rsidRPr="00726480" w:rsidRDefault="00726480" w:rsidP="00726480">
      <w:pPr>
        <w:numPr>
          <w:ilvl w:val="0"/>
          <w:numId w:val="82"/>
        </w:numPr>
      </w:pPr>
      <w:r w:rsidRPr="00726480">
        <w:rPr>
          <w:b/>
          <w:bCs/>
        </w:rPr>
        <w:t>Acción PETI</w:t>
      </w:r>
      <w:r w:rsidRPr="00726480">
        <w:t xml:space="preserve">: Omnicanalidad/Portal único, actualización de intranet/web (certificados, </w:t>
      </w:r>
      <w:proofErr w:type="spellStart"/>
      <w:r w:rsidRPr="00726480">
        <w:t>hardening</w:t>
      </w:r>
      <w:proofErr w:type="spellEnd"/>
      <w:r w:rsidRPr="00726480">
        <w:t>, accesibilidad).</w:t>
      </w:r>
    </w:p>
    <w:p w14:paraId="2E8A06BA" w14:textId="55CF1D90" w:rsidR="00726480" w:rsidRPr="00726480" w:rsidRDefault="00142774" w:rsidP="00142774">
      <w:pPr>
        <w:pStyle w:val="Ttulo4"/>
      </w:pPr>
      <w:bookmarkStart w:id="1897" w:name="_Toc218870125"/>
      <w:r>
        <w:lastRenderedPageBreak/>
        <w:t>D</w:t>
      </w:r>
      <w:r w:rsidR="00726480" w:rsidRPr="00726480">
        <w:t>atos abiertos y gobierno del dato</w:t>
      </w:r>
      <w:bookmarkEnd w:id="1897"/>
    </w:p>
    <w:p w14:paraId="0030D6B4" w14:textId="5E18A6D1" w:rsidR="00726480" w:rsidRDefault="00726480" w:rsidP="00726480">
      <w:pPr>
        <w:numPr>
          <w:ilvl w:val="0"/>
          <w:numId w:val="83"/>
        </w:numPr>
      </w:pPr>
      <w:r w:rsidRPr="00726480">
        <w:rPr>
          <w:b/>
          <w:bCs/>
        </w:rPr>
        <w:t>Madurez</w:t>
      </w:r>
      <w:r w:rsidRPr="00726480">
        <w:t xml:space="preserve">: Parcial → Avances en repositorio </w:t>
      </w:r>
      <w:proofErr w:type="spellStart"/>
      <w:r w:rsidRPr="00726480">
        <w:rPr>
          <w:b/>
          <w:bCs/>
        </w:rPr>
        <w:t>ownCloud</w:t>
      </w:r>
      <w:proofErr w:type="spellEnd"/>
      <w:r w:rsidRPr="00726480">
        <w:t xml:space="preserve">, pero sin </w:t>
      </w:r>
      <w:r w:rsidRPr="00726480">
        <w:rPr>
          <w:b/>
          <w:bCs/>
        </w:rPr>
        <w:t>modelo de gobierno de datos</w:t>
      </w:r>
      <w:r w:rsidRPr="00726480">
        <w:t xml:space="preserve"> institucional ni MDM; alto potencial para analítica e infraestructura de datos (PNID).</w:t>
      </w:r>
    </w:p>
    <w:p w14:paraId="6CA975A7" w14:textId="77777777" w:rsidR="00726480" w:rsidRPr="00726480" w:rsidRDefault="00726480" w:rsidP="00726480">
      <w:pPr>
        <w:numPr>
          <w:ilvl w:val="0"/>
          <w:numId w:val="83"/>
        </w:numPr>
      </w:pPr>
      <w:r w:rsidRPr="00726480">
        <w:rPr>
          <w:b/>
          <w:bCs/>
        </w:rPr>
        <w:t>Acción PETI</w:t>
      </w:r>
      <w:r w:rsidRPr="00726480">
        <w:t xml:space="preserve">: Ecosistema de datos y </w:t>
      </w:r>
      <w:r w:rsidRPr="00726480">
        <w:rPr>
          <w:b/>
          <w:bCs/>
        </w:rPr>
        <w:t>BI/analítica predictiva</w:t>
      </w:r>
      <w:r w:rsidRPr="00726480">
        <w:t>, con política de datos y catálogo institucional.</w:t>
      </w:r>
    </w:p>
    <w:p w14:paraId="35401B75" w14:textId="5B7685A7" w:rsidR="006D5634" w:rsidRPr="006D5634" w:rsidRDefault="00F61D93" w:rsidP="00F61D93">
      <w:pPr>
        <w:pStyle w:val="Ttulo3"/>
      </w:pPr>
      <w:bookmarkStart w:id="1898" w:name="_Toc218870126"/>
      <w:r>
        <w:t>Resultados de seguridad digital (2025)</w:t>
      </w:r>
      <w:bookmarkEnd w:id="1898"/>
    </w:p>
    <w:p w14:paraId="02E4F0D5" w14:textId="66E819D7" w:rsidR="00987E78" w:rsidRPr="00987E78" w:rsidRDefault="005C0FBB" w:rsidP="00631270">
      <w:pPr>
        <w:pStyle w:val="Ttulo4"/>
      </w:pPr>
      <w:bookmarkStart w:id="1899" w:name="_Toc218870127"/>
      <w:r>
        <w:t>G</w:t>
      </w:r>
      <w:r w:rsidR="00987E78" w:rsidRPr="00987E78">
        <w:t>obernanza de seguridad digital y MSPI</w:t>
      </w:r>
      <w:bookmarkEnd w:id="1899"/>
    </w:p>
    <w:p w14:paraId="23F7DF44" w14:textId="087B1D50" w:rsidR="00987E78" w:rsidRPr="00987E78" w:rsidRDefault="00987E78" w:rsidP="00987E78">
      <w:pPr>
        <w:numPr>
          <w:ilvl w:val="0"/>
          <w:numId w:val="84"/>
        </w:numPr>
      </w:pPr>
      <w:r w:rsidRPr="00987E78">
        <w:rPr>
          <w:b/>
          <w:bCs/>
        </w:rPr>
        <w:t>Madurez</w:t>
      </w:r>
      <w:r w:rsidRPr="00390110">
        <w:rPr>
          <w:b/>
        </w:rPr>
        <w:t xml:space="preserve">: </w:t>
      </w:r>
      <w:r w:rsidRPr="00987E78">
        <w:t>Parcial</w:t>
      </w:r>
      <w:r w:rsidRPr="00390110">
        <w:rPr>
          <w:b/>
        </w:rPr>
        <w:t xml:space="preserve"> </w:t>
      </w:r>
      <w:r w:rsidRPr="00987E78">
        <w:t xml:space="preserve">→ </w:t>
      </w:r>
      <w:r w:rsidR="00390110" w:rsidRPr="00390110">
        <w:t>El manual vigente define las pautas, directrices y reglas para garantizar la seguridad y protección de la información en todos los procesos institucionales, alineado con los controles ISO/IEC 27001:2022 y los lineamientos del MSPI. Aunque las políticas están</w:t>
      </w:r>
      <w:r w:rsidRPr="00987E78">
        <w:t xml:space="preserve"> vigentes y </w:t>
      </w:r>
      <w:r w:rsidR="00390110" w:rsidRPr="00390110">
        <w:t xml:space="preserve">el </w:t>
      </w:r>
      <w:r w:rsidRPr="00987E78">
        <w:t xml:space="preserve">SGSI en operación, </w:t>
      </w:r>
      <w:r w:rsidR="00390110" w:rsidRPr="00390110">
        <w:t>las</w:t>
      </w:r>
      <w:r w:rsidRPr="00987E78">
        <w:t xml:space="preserve"> evaluaciones de efectividad aún transitan del formato 2013 al 2022; falta plan de pruebas formal y </w:t>
      </w:r>
      <w:proofErr w:type="spellStart"/>
      <w:r w:rsidRPr="00987E78">
        <w:t>KPIs</w:t>
      </w:r>
      <w:proofErr w:type="spellEnd"/>
      <w:r w:rsidRPr="00987E78">
        <w:t xml:space="preserve"> de seguridad (MTTD/MTTR). </w:t>
      </w:r>
    </w:p>
    <w:p w14:paraId="773CFCE8" w14:textId="77777777" w:rsidR="00987E78" w:rsidRPr="00987E78" w:rsidRDefault="00987E78" w:rsidP="00987E78">
      <w:pPr>
        <w:numPr>
          <w:ilvl w:val="0"/>
          <w:numId w:val="84"/>
        </w:numPr>
      </w:pPr>
      <w:r w:rsidRPr="00987E78">
        <w:rPr>
          <w:b/>
          <w:bCs/>
        </w:rPr>
        <w:t>Acción PETI</w:t>
      </w:r>
      <w:r w:rsidRPr="00987E78">
        <w:t xml:space="preserve">: Migración completa a </w:t>
      </w:r>
      <w:r w:rsidRPr="00987E78">
        <w:rPr>
          <w:b/>
          <w:bCs/>
        </w:rPr>
        <w:t>ISO/IEC 27001:2022</w:t>
      </w:r>
      <w:r w:rsidRPr="00987E78">
        <w:t xml:space="preserve"> (SOA y plan de tratamiento), </w:t>
      </w:r>
      <w:proofErr w:type="spellStart"/>
      <w:r w:rsidRPr="00987E78">
        <w:t>KPIs</w:t>
      </w:r>
      <w:proofErr w:type="spellEnd"/>
      <w:r w:rsidRPr="00987E78">
        <w:t xml:space="preserve"> EO</w:t>
      </w:r>
      <w:r w:rsidRPr="00987E78">
        <w:noBreakHyphen/>
        <w:t>02 y comités de seguridad.</w:t>
      </w:r>
    </w:p>
    <w:p w14:paraId="79BF52E1" w14:textId="06E1B74C" w:rsidR="00987E78" w:rsidRPr="00987E78" w:rsidRDefault="00631270" w:rsidP="00631270">
      <w:pPr>
        <w:pStyle w:val="Ttulo4"/>
      </w:pPr>
      <w:bookmarkStart w:id="1900" w:name="_Toc218870128"/>
      <w:r>
        <w:t>G</w:t>
      </w:r>
      <w:r w:rsidR="00987E78" w:rsidRPr="00987E78">
        <w:t>estión de riesgos y continuidad (DRP)</w:t>
      </w:r>
      <w:bookmarkEnd w:id="1900"/>
    </w:p>
    <w:p w14:paraId="3BDB72A8" w14:textId="5D499BA6" w:rsidR="00987E78" w:rsidRPr="00987E78" w:rsidRDefault="00987E78" w:rsidP="00987E78">
      <w:pPr>
        <w:numPr>
          <w:ilvl w:val="0"/>
          <w:numId w:val="85"/>
        </w:numPr>
      </w:pPr>
      <w:r w:rsidRPr="00987E78">
        <w:rPr>
          <w:b/>
          <w:bCs/>
        </w:rPr>
        <w:t>Madurez</w:t>
      </w:r>
      <w:r w:rsidRPr="00987E78">
        <w:t xml:space="preserve">: Parcial → Se define operar continuidad vía </w:t>
      </w:r>
      <w:r w:rsidRPr="00987E78">
        <w:rPr>
          <w:b/>
          <w:bCs/>
        </w:rPr>
        <w:t>DRP</w:t>
      </w:r>
      <w:r w:rsidRPr="00987E78">
        <w:t xml:space="preserve"> (restauraciones ERP, correo, SGDEA, simulación </w:t>
      </w:r>
      <w:proofErr w:type="spellStart"/>
      <w:r w:rsidRPr="00987E78">
        <w:t>ransomware</w:t>
      </w:r>
      <w:proofErr w:type="spellEnd"/>
      <w:r w:rsidRPr="00987E78">
        <w:t xml:space="preserve">) con criterios de aceptación; </w:t>
      </w:r>
      <w:r w:rsidRPr="00987E78">
        <w:rPr>
          <w:b/>
          <w:bCs/>
        </w:rPr>
        <w:t>BCP</w:t>
      </w:r>
      <w:r w:rsidRPr="00987E78">
        <w:t xml:space="preserve"> no implementado por decisión institucional (</w:t>
      </w:r>
      <w:r w:rsidR="00586641">
        <w:fldChar w:fldCharType="begin"/>
      </w:r>
      <w:r w:rsidR="00586641">
        <w:instrText xml:space="preserve"> REF _Ref218852239 \h </w:instrText>
      </w:r>
      <w:r w:rsidR="00586641">
        <w:fldChar w:fldCharType="separate"/>
      </w:r>
      <w:r w:rsidR="00586641">
        <w:t>Anexo 13: Acta de no implementación del BCP</w:t>
      </w:r>
      <w:r w:rsidR="00586641">
        <w:fldChar w:fldCharType="end"/>
      </w:r>
      <w:r w:rsidRPr="00987E78">
        <w:t xml:space="preserve">). </w:t>
      </w:r>
    </w:p>
    <w:p w14:paraId="6CCA66AD" w14:textId="77777777" w:rsidR="00987E78" w:rsidRPr="00987E78" w:rsidRDefault="00987E78" w:rsidP="00987E78">
      <w:pPr>
        <w:numPr>
          <w:ilvl w:val="0"/>
          <w:numId w:val="85"/>
        </w:numPr>
      </w:pPr>
      <w:r w:rsidRPr="00987E78">
        <w:rPr>
          <w:b/>
          <w:bCs/>
        </w:rPr>
        <w:t>Acción PETI</w:t>
      </w:r>
      <w:r w:rsidRPr="00987E78">
        <w:t>: Pruebas DRP periódicas con evidencias; evaluación de viabilidad de BCP a 2027.</w:t>
      </w:r>
    </w:p>
    <w:p w14:paraId="2BD1FE46" w14:textId="77F6BA57" w:rsidR="00987E78" w:rsidRPr="00987E78" w:rsidRDefault="00631270" w:rsidP="00631270">
      <w:pPr>
        <w:pStyle w:val="Ttulo4"/>
      </w:pPr>
      <w:bookmarkStart w:id="1901" w:name="_Toc218870129"/>
      <w:r w:rsidRPr="00631270">
        <w:lastRenderedPageBreak/>
        <w:t>P</w:t>
      </w:r>
      <w:r w:rsidR="00987E78" w:rsidRPr="00987E78">
        <w:t>rotección de datos personales y controles técnicos</w:t>
      </w:r>
      <w:bookmarkEnd w:id="1901"/>
    </w:p>
    <w:p w14:paraId="32148DFC" w14:textId="3F16312A" w:rsidR="00987E78" w:rsidRPr="00987E78" w:rsidRDefault="00987E78" w:rsidP="00987E78">
      <w:pPr>
        <w:numPr>
          <w:ilvl w:val="0"/>
          <w:numId w:val="86"/>
        </w:numPr>
      </w:pPr>
      <w:r w:rsidRPr="00987E78">
        <w:rPr>
          <w:b/>
          <w:bCs/>
        </w:rPr>
        <w:t>Madurez</w:t>
      </w:r>
      <w:r w:rsidRPr="00987E78">
        <w:t xml:space="preserve">: Parcial → Brechas en </w:t>
      </w:r>
      <w:r w:rsidRPr="00987E78">
        <w:rPr>
          <w:b/>
          <w:bCs/>
        </w:rPr>
        <w:t>clasificación/etiquetado</w:t>
      </w:r>
      <w:r w:rsidRPr="00987E78">
        <w:t xml:space="preserve"> de información, </w:t>
      </w:r>
      <w:r w:rsidRPr="00987E78">
        <w:rPr>
          <w:b/>
          <w:bCs/>
        </w:rPr>
        <w:t>información de autenticación (MFA/</w:t>
      </w:r>
      <w:proofErr w:type="spellStart"/>
      <w:r w:rsidRPr="00987E78">
        <w:rPr>
          <w:b/>
          <w:bCs/>
        </w:rPr>
        <w:t>vault</w:t>
      </w:r>
      <w:proofErr w:type="spellEnd"/>
      <w:r w:rsidRPr="00987E78">
        <w:rPr>
          <w:b/>
          <w:bCs/>
        </w:rPr>
        <w:t>)</w:t>
      </w:r>
      <w:r w:rsidRPr="00987E78">
        <w:t xml:space="preserve"> y </w:t>
      </w:r>
      <w:r w:rsidRPr="00987E78">
        <w:rPr>
          <w:b/>
          <w:bCs/>
        </w:rPr>
        <w:t>seguridad en nube</w:t>
      </w:r>
      <w:r w:rsidRPr="00987E78">
        <w:t xml:space="preserve"> (</w:t>
      </w:r>
      <w:r w:rsidR="007B5981">
        <w:t>línea base</w:t>
      </w:r>
      <w:r w:rsidRPr="00987E78">
        <w:t xml:space="preserve">, cifrado en reposo y tránsito) identificadas en </w:t>
      </w:r>
      <w:r w:rsidRPr="00987E78">
        <w:rPr>
          <w:b/>
          <w:bCs/>
        </w:rPr>
        <w:t>SOA 2022</w:t>
      </w:r>
      <w:r w:rsidRPr="00987E78">
        <w:t xml:space="preserve"> (</w:t>
      </w:r>
      <w:r w:rsidR="00631270">
        <w:fldChar w:fldCharType="begin"/>
      </w:r>
      <w:r w:rsidR="00631270">
        <w:instrText xml:space="preserve"> REF _Ref218852303 \h </w:instrText>
      </w:r>
      <w:r w:rsidR="00631270">
        <w:fldChar w:fldCharType="separate"/>
      </w:r>
      <w:r w:rsidR="00631270" w:rsidRPr="00695FEE">
        <w:t>Anexo 8: Tabla brechas ISO 27001:2022</w:t>
      </w:r>
      <w:r w:rsidR="00631270">
        <w:fldChar w:fldCharType="end"/>
      </w:r>
      <w:r w:rsidRPr="00987E78">
        <w:t xml:space="preserve">). </w:t>
      </w:r>
    </w:p>
    <w:p w14:paraId="5997CC1F" w14:textId="24D485F9" w:rsidR="00987E78" w:rsidRPr="00987E78" w:rsidRDefault="00987E78" w:rsidP="00987E78">
      <w:pPr>
        <w:numPr>
          <w:ilvl w:val="0"/>
          <w:numId w:val="86"/>
        </w:numPr>
      </w:pPr>
      <w:r w:rsidRPr="00987E78">
        <w:rPr>
          <w:b/>
          <w:bCs/>
        </w:rPr>
        <w:t>Acción PETI</w:t>
      </w:r>
      <w:r w:rsidRPr="00987E78">
        <w:t xml:space="preserve">: Política de cifrado integral, </w:t>
      </w:r>
      <w:r w:rsidRPr="00987E78">
        <w:rPr>
          <w:b/>
          <w:bCs/>
        </w:rPr>
        <w:t>EDR</w:t>
      </w:r>
      <w:r w:rsidRPr="00987E78">
        <w:t xml:space="preserve">, gestión de vulnerabilidades y </w:t>
      </w:r>
      <w:r w:rsidR="007B5981">
        <w:t>línea base</w:t>
      </w:r>
      <w:r w:rsidRPr="00987E78">
        <w:t xml:space="preserve"> </w:t>
      </w:r>
      <w:proofErr w:type="spellStart"/>
      <w:r w:rsidRPr="00987E78">
        <w:t>cloud</w:t>
      </w:r>
      <w:proofErr w:type="spellEnd"/>
      <w:r w:rsidRPr="00987E78">
        <w:t>, con evidencias verificables.</w:t>
      </w:r>
    </w:p>
    <w:p w14:paraId="3A80C905" w14:textId="0BA15D30" w:rsidR="00F61D93" w:rsidRPr="00F61D93" w:rsidRDefault="00270FF9" w:rsidP="009053A6">
      <w:pPr>
        <w:pStyle w:val="Ttulo4"/>
      </w:pPr>
      <w:bookmarkStart w:id="1902" w:name="_Toc218870130"/>
      <w:r>
        <w:t>Matriz de brechas y plan de acciones</w:t>
      </w:r>
      <w:bookmarkEnd w:id="1902"/>
    </w:p>
    <w:p w14:paraId="4AE3411D" w14:textId="6812297E" w:rsidR="002E27B9" w:rsidRPr="002E27B9" w:rsidRDefault="002E27B9" w:rsidP="002E27B9">
      <w:pPr>
        <w:rPr>
          <w:lang w:eastAsia="es-CO"/>
        </w:rPr>
      </w:pPr>
      <w:r w:rsidRPr="002E27B9">
        <w:rPr>
          <w:b/>
          <w:bCs/>
          <w:lang w:eastAsia="es-CO"/>
        </w:rPr>
        <w:t>Propósito:</w:t>
      </w:r>
      <w:r w:rsidRPr="002E27B9">
        <w:rPr>
          <w:lang w:eastAsia="es-CO"/>
        </w:rPr>
        <w:t xml:space="preserve"> Consolidar las </w:t>
      </w:r>
      <w:r w:rsidRPr="002F4C00">
        <w:rPr>
          <w:b/>
          <w:lang w:eastAsia="es-CO"/>
        </w:rPr>
        <w:t>brechas del SGSI</w:t>
      </w:r>
      <w:r w:rsidRPr="002E27B9">
        <w:rPr>
          <w:lang w:eastAsia="es-CO"/>
        </w:rPr>
        <w:t xml:space="preserve"> identificadas frente a </w:t>
      </w:r>
      <w:r w:rsidRPr="002F4C00">
        <w:rPr>
          <w:b/>
          <w:lang w:eastAsia="es-CO"/>
        </w:rPr>
        <w:t>ISO/IEC 27001:2022</w:t>
      </w:r>
      <w:r w:rsidRPr="002E27B9">
        <w:rPr>
          <w:lang w:eastAsia="es-CO"/>
        </w:rPr>
        <w:t xml:space="preserve"> y definir el </w:t>
      </w:r>
      <w:r w:rsidRPr="004F46FC">
        <w:rPr>
          <w:b/>
          <w:lang w:eastAsia="es-CO"/>
        </w:rPr>
        <w:t>plan de acciones</w:t>
      </w:r>
      <w:r w:rsidRPr="002E27B9">
        <w:rPr>
          <w:lang w:eastAsia="es-CO"/>
        </w:rPr>
        <w:t xml:space="preserve"> para su cierre con </w:t>
      </w:r>
      <w:r w:rsidRPr="00DF7111">
        <w:rPr>
          <w:b/>
          <w:lang w:eastAsia="es-CO"/>
        </w:rPr>
        <w:t xml:space="preserve">cronograma, responsables (RACI), </w:t>
      </w:r>
      <w:proofErr w:type="spellStart"/>
      <w:r w:rsidRPr="00DF7111">
        <w:rPr>
          <w:b/>
          <w:lang w:eastAsia="es-CO"/>
        </w:rPr>
        <w:t>KPIs</w:t>
      </w:r>
      <w:proofErr w:type="spellEnd"/>
      <w:r w:rsidRPr="002E27B9">
        <w:rPr>
          <w:lang w:eastAsia="es-CO"/>
        </w:rPr>
        <w:t xml:space="preserve"> y </w:t>
      </w:r>
      <w:r w:rsidRPr="00DF7111">
        <w:rPr>
          <w:b/>
          <w:lang w:eastAsia="es-CO"/>
        </w:rPr>
        <w:t>evidencias</w:t>
      </w:r>
      <w:r w:rsidRPr="002E27B9">
        <w:rPr>
          <w:lang w:eastAsia="es-CO"/>
        </w:rPr>
        <w:t xml:space="preserve">, articulado con la </w:t>
      </w:r>
      <w:r w:rsidRPr="00E011AA">
        <w:rPr>
          <w:b/>
          <w:lang w:eastAsia="es-CO"/>
        </w:rPr>
        <w:t>hoja de ruta del PETI</w:t>
      </w:r>
      <w:r w:rsidRPr="002E27B9">
        <w:rPr>
          <w:lang w:eastAsia="es-CO"/>
        </w:rPr>
        <w:t xml:space="preserve"> y el Anexo 12 (</w:t>
      </w:r>
      <w:r w:rsidR="00E011AA">
        <w:rPr>
          <w:lang w:eastAsia="es-CO"/>
        </w:rPr>
        <w:fldChar w:fldCharType="begin"/>
      </w:r>
      <w:r w:rsidR="00E011AA">
        <w:rPr>
          <w:lang w:eastAsia="es-CO"/>
        </w:rPr>
        <w:instrText xml:space="preserve"> REF _Ref218852828 \h </w:instrText>
      </w:r>
      <w:r w:rsidR="00E011AA">
        <w:rPr>
          <w:lang w:eastAsia="es-CO"/>
        </w:rPr>
      </w:r>
      <w:r w:rsidR="00E011AA">
        <w:rPr>
          <w:lang w:eastAsia="es-CO"/>
        </w:rPr>
        <w:fldChar w:fldCharType="separate"/>
      </w:r>
      <w:r w:rsidR="00E011AA">
        <w:t>Anexo 12: plan de implementación del PETI</w:t>
      </w:r>
      <w:r w:rsidR="00E011AA">
        <w:rPr>
          <w:lang w:eastAsia="es-CO"/>
        </w:rPr>
        <w:fldChar w:fldCharType="end"/>
      </w:r>
      <w:r w:rsidRPr="002E27B9">
        <w:rPr>
          <w:lang w:eastAsia="es-CO"/>
        </w:rPr>
        <w:t xml:space="preserve">). Esta matriz se deriva de la </w:t>
      </w:r>
      <w:r w:rsidRPr="00D92E39">
        <w:rPr>
          <w:b/>
          <w:lang w:eastAsia="es-CO"/>
        </w:rPr>
        <w:t>Declaración de Aplicabilidad</w:t>
      </w:r>
      <w:r w:rsidRPr="00560347">
        <w:rPr>
          <w:b/>
          <w:lang w:eastAsia="es-CO"/>
        </w:rPr>
        <w:t xml:space="preserve"> (SOA 2022)</w:t>
      </w:r>
      <w:r w:rsidRPr="002E27B9">
        <w:rPr>
          <w:lang w:eastAsia="es-CO"/>
        </w:rPr>
        <w:t xml:space="preserve"> y de los lineamientos </w:t>
      </w:r>
      <w:r w:rsidRPr="00560347">
        <w:rPr>
          <w:b/>
          <w:lang w:eastAsia="es-CO"/>
        </w:rPr>
        <w:t>MSPI MinTIC</w:t>
      </w:r>
      <w:r w:rsidRPr="002E27B9">
        <w:rPr>
          <w:lang w:eastAsia="es-CO"/>
        </w:rPr>
        <w:t xml:space="preserve"> y decisiones contractuales del período 2025–2027.</w:t>
      </w:r>
    </w:p>
    <w:p w14:paraId="7AA5B282" w14:textId="77777777" w:rsidR="002E27B9" w:rsidRPr="002E27B9" w:rsidRDefault="002E27B9" w:rsidP="002E27B9"/>
    <w:tbl>
      <w:tblPr>
        <w:tblStyle w:val="TabladeRenoBo"/>
        <w:tblW w:w="0" w:type="auto"/>
        <w:tblLook w:val="0420" w:firstRow="1" w:lastRow="0" w:firstColumn="0" w:lastColumn="0" w:noHBand="0" w:noVBand="1"/>
      </w:tblPr>
      <w:tblGrid>
        <w:gridCol w:w="2485"/>
        <w:gridCol w:w="2165"/>
        <w:gridCol w:w="2707"/>
        <w:gridCol w:w="2129"/>
      </w:tblGrid>
      <w:tr w:rsidR="009053A6" w:rsidRPr="009053A6" w14:paraId="7C426586" w14:textId="77777777" w:rsidTr="009053A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0B21902" w14:textId="77777777" w:rsidR="009053A6" w:rsidRPr="009053A6" w:rsidRDefault="009053A6" w:rsidP="009053A6">
            <w:r w:rsidRPr="009053A6">
              <w:t>Componente</w:t>
            </w:r>
          </w:p>
        </w:tc>
        <w:tc>
          <w:tcPr>
            <w:tcW w:w="0" w:type="auto"/>
            <w:hideMark/>
          </w:tcPr>
          <w:p w14:paraId="2B764A54" w14:textId="77777777" w:rsidR="009053A6" w:rsidRPr="009053A6" w:rsidRDefault="009053A6" w:rsidP="009053A6">
            <w:r w:rsidRPr="009053A6">
              <w:t>Brecha 2025 (AS</w:t>
            </w:r>
            <w:r w:rsidRPr="009053A6">
              <w:noBreakHyphen/>
              <w:t>IS)</w:t>
            </w:r>
          </w:p>
        </w:tc>
        <w:tc>
          <w:tcPr>
            <w:tcW w:w="0" w:type="auto"/>
            <w:hideMark/>
          </w:tcPr>
          <w:p w14:paraId="740E41DE" w14:textId="77777777" w:rsidR="009053A6" w:rsidRPr="009053A6" w:rsidRDefault="009053A6" w:rsidP="009053A6">
            <w:r w:rsidRPr="009053A6">
              <w:t>Acción PETI 2026–2027</w:t>
            </w:r>
          </w:p>
        </w:tc>
        <w:tc>
          <w:tcPr>
            <w:tcW w:w="0" w:type="auto"/>
            <w:hideMark/>
          </w:tcPr>
          <w:p w14:paraId="6201DB2E" w14:textId="77777777" w:rsidR="009053A6" w:rsidRPr="009053A6" w:rsidRDefault="009053A6" w:rsidP="009053A6">
            <w:r w:rsidRPr="009053A6">
              <w:t>Evidencia esperada</w:t>
            </w:r>
          </w:p>
        </w:tc>
      </w:tr>
      <w:tr w:rsidR="009053A6" w:rsidRPr="009053A6" w14:paraId="20F38F02" w14:textId="77777777" w:rsidTr="009053A6">
        <w:trPr>
          <w:cnfStyle w:val="000000100000" w:firstRow="0" w:lastRow="0" w:firstColumn="0" w:lastColumn="0" w:oddVBand="0" w:evenVBand="0" w:oddHBand="1" w:evenHBand="0" w:firstRowFirstColumn="0" w:firstRowLastColumn="0" w:lastRowFirstColumn="0" w:lastRowLastColumn="0"/>
        </w:trPr>
        <w:tc>
          <w:tcPr>
            <w:tcW w:w="0" w:type="auto"/>
            <w:hideMark/>
          </w:tcPr>
          <w:p w14:paraId="1A3DC283" w14:textId="77777777" w:rsidR="009053A6" w:rsidRPr="009053A6" w:rsidRDefault="009053A6" w:rsidP="009053A6">
            <w:r w:rsidRPr="009053A6">
              <w:t>Arquitectura y gobierno TI</w:t>
            </w:r>
          </w:p>
        </w:tc>
        <w:tc>
          <w:tcPr>
            <w:tcW w:w="0" w:type="auto"/>
            <w:hideMark/>
          </w:tcPr>
          <w:p w14:paraId="4E5BE6BE" w14:textId="77777777" w:rsidR="009053A6" w:rsidRPr="009053A6" w:rsidRDefault="009053A6" w:rsidP="009053A6">
            <w:r w:rsidRPr="009053A6">
              <w:t>Falta comités propios y capacidad de arquitectura</w:t>
            </w:r>
          </w:p>
        </w:tc>
        <w:tc>
          <w:tcPr>
            <w:tcW w:w="0" w:type="auto"/>
            <w:hideMark/>
          </w:tcPr>
          <w:p w14:paraId="36AFE7FB" w14:textId="77777777" w:rsidR="009053A6" w:rsidRPr="009053A6" w:rsidRDefault="009053A6" w:rsidP="009053A6">
            <w:r w:rsidRPr="009053A6">
              <w:t>Comité Operativo/Táctico TI, Gobierno de Datos; Matriz RACI</w:t>
            </w:r>
          </w:p>
        </w:tc>
        <w:tc>
          <w:tcPr>
            <w:tcW w:w="0" w:type="auto"/>
            <w:hideMark/>
          </w:tcPr>
          <w:p w14:paraId="156363AD" w14:textId="77777777" w:rsidR="009053A6" w:rsidRPr="009053A6" w:rsidRDefault="009053A6" w:rsidP="009053A6">
            <w:r w:rsidRPr="009053A6">
              <w:t>Actas de comité; RACI publicada; control de cambios formal (SIG)</w:t>
            </w:r>
          </w:p>
        </w:tc>
      </w:tr>
      <w:tr w:rsidR="009053A6" w:rsidRPr="009053A6" w14:paraId="4B12FE3B" w14:textId="77777777" w:rsidTr="009053A6">
        <w:trPr>
          <w:cnfStyle w:val="000000010000" w:firstRow="0" w:lastRow="0" w:firstColumn="0" w:lastColumn="0" w:oddVBand="0" w:evenVBand="0" w:oddHBand="0" w:evenHBand="1" w:firstRowFirstColumn="0" w:firstRowLastColumn="0" w:lastRowFirstColumn="0" w:lastRowLastColumn="0"/>
        </w:trPr>
        <w:tc>
          <w:tcPr>
            <w:tcW w:w="0" w:type="auto"/>
            <w:hideMark/>
          </w:tcPr>
          <w:p w14:paraId="3AC20B2E" w14:textId="77777777" w:rsidR="009053A6" w:rsidRPr="009053A6" w:rsidRDefault="009053A6" w:rsidP="009053A6">
            <w:r w:rsidRPr="009053A6">
              <w:t>Interoperabilidad/API</w:t>
            </w:r>
          </w:p>
        </w:tc>
        <w:tc>
          <w:tcPr>
            <w:tcW w:w="0" w:type="auto"/>
            <w:hideMark/>
          </w:tcPr>
          <w:p w14:paraId="4133BA2E" w14:textId="77777777" w:rsidR="009053A6" w:rsidRPr="009053A6" w:rsidRDefault="009053A6" w:rsidP="009053A6">
            <w:r w:rsidRPr="009053A6">
              <w:t xml:space="preserve">Integraciones puntuales; SOAP sin REST; sin API </w:t>
            </w:r>
            <w:proofErr w:type="spellStart"/>
            <w:r w:rsidRPr="009053A6">
              <w:t>Mgmt</w:t>
            </w:r>
            <w:proofErr w:type="spellEnd"/>
          </w:p>
        </w:tc>
        <w:tc>
          <w:tcPr>
            <w:tcW w:w="0" w:type="auto"/>
            <w:hideMark/>
          </w:tcPr>
          <w:p w14:paraId="787A41B6" w14:textId="77777777" w:rsidR="009053A6" w:rsidRPr="009053A6" w:rsidRDefault="009053A6" w:rsidP="009053A6">
            <w:r w:rsidRPr="009053A6">
              <w:t>Implementación API Management, conversión SOAP→REST, CDE</w:t>
            </w:r>
          </w:p>
        </w:tc>
        <w:tc>
          <w:tcPr>
            <w:tcW w:w="0" w:type="auto"/>
            <w:hideMark/>
          </w:tcPr>
          <w:p w14:paraId="0537DC81" w14:textId="77777777" w:rsidR="009053A6" w:rsidRPr="009053A6" w:rsidRDefault="009053A6" w:rsidP="009053A6">
            <w:proofErr w:type="spellStart"/>
            <w:r w:rsidRPr="009053A6">
              <w:t>Endpoints</w:t>
            </w:r>
            <w:proofErr w:type="spellEnd"/>
            <w:r w:rsidRPr="009053A6">
              <w:t>, políticas API; bitácora de integraciones; auditoría CDE</w:t>
            </w:r>
          </w:p>
        </w:tc>
      </w:tr>
      <w:tr w:rsidR="009053A6" w:rsidRPr="009053A6" w14:paraId="48348D33" w14:textId="77777777" w:rsidTr="009053A6">
        <w:trPr>
          <w:cnfStyle w:val="000000100000" w:firstRow="0" w:lastRow="0" w:firstColumn="0" w:lastColumn="0" w:oddVBand="0" w:evenVBand="0" w:oddHBand="1" w:evenHBand="0" w:firstRowFirstColumn="0" w:firstRowLastColumn="0" w:lastRowFirstColumn="0" w:lastRowLastColumn="0"/>
        </w:trPr>
        <w:tc>
          <w:tcPr>
            <w:tcW w:w="0" w:type="auto"/>
            <w:hideMark/>
          </w:tcPr>
          <w:p w14:paraId="32AFEE35" w14:textId="77777777" w:rsidR="009053A6" w:rsidRPr="009053A6" w:rsidRDefault="009053A6" w:rsidP="009053A6">
            <w:r w:rsidRPr="009053A6">
              <w:lastRenderedPageBreak/>
              <w:t>Servicios/Accesibilidad</w:t>
            </w:r>
          </w:p>
        </w:tc>
        <w:tc>
          <w:tcPr>
            <w:tcW w:w="0" w:type="auto"/>
            <w:hideMark/>
          </w:tcPr>
          <w:p w14:paraId="225239C1" w14:textId="77777777" w:rsidR="009053A6" w:rsidRPr="009053A6" w:rsidRDefault="009053A6" w:rsidP="009053A6">
            <w:r w:rsidRPr="009053A6">
              <w:t xml:space="preserve">Intranet sin TLS, SO desactualizado; web sin </w:t>
            </w:r>
            <w:proofErr w:type="spellStart"/>
            <w:r w:rsidRPr="009053A6">
              <w:t>APIs</w:t>
            </w:r>
            <w:proofErr w:type="spellEnd"/>
          </w:p>
        </w:tc>
        <w:tc>
          <w:tcPr>
            <w:tcW w:w="0" w:type="auto"/>
            <w:hideMark/>
          </w:tcPr>
          <w:p w14:paraId="477E5410" w14:textId="77777777" w:rsidR="009053A6" w:rsidRPr="009053A6" w:rsidRDefault="009053A6" w:rsidP="009053A6">
            <w:proofErr w:type="spellStart"/>
            <w:r w:rsidRPr="009053A6">
              <w:t>Hardening</w:t>
            </w:r>
            <w:proofErr w:type="spellEnd"/>
            <w:r w:rsidRPr="009053A6">
              <w:t>, TLS/SSL, WCAG 2.1 AA; portal único/omnicanalidad</w:t>
            </w:r>
          </w:p>
        </w:tc>
        <w:tc>
          <w:tcPr>
            <w:tcW w:w="0" w:type="auto"/>
            <w:hideMark/>
          </w:tcPr>
          <w:p w14:paraId="546BD76F" w14:textId="77777777" w:rsidR="009053A6" w:rsidRPr="009053A6" w:rsidRDefault="009053A6" w:rsidP="009053A6">
            <w:r w:rsidRPr="009053A6">
              <w:t>Escaneo de seguridad; certificado vigente; informe accesibilidad</w:t>
            </w:r>
          </w:p>
        </w:tc>
      </w:tr>
      <w:tr w:rsidR="009053A6" w:rsidRPr="009053A6" w14:paraId="2079FC55" w14:textId="77777777" w:rsidTr="009053A6">
        <w:trPr>
          <w:cnfStyle w:val="000000010000" w:firstRow="0" w:lastRow="0" w:firstColumn="0" w:lastColumn="0" w:oddVBand="0" w:evenVBand="0" w:oddHBand="0" w:evenHBand="1" w:firstRowFirstColumn="0" w:firstRowLastColumn="0" w:lastRowFirstColumn="0" w:lastRowLastColumn="0"/>
        </w:trPr>
        <w:tc>
          <w:tcPr>
            <w:tcW w:w="0" w:type="auto"/>
            <w:hideMark/>
          </w:tcPr>
          <w:p w14:paraId="2319A922" w14:textId="77777777" w:rsidR="009053A6" w:rsidRPr="009053A6" w:rsidRDefault="009053A6" w:rsidP="009053A6">
            <w:r w:rsidRPr="009053A6">
              <w:t>Datos/Gobierno del dato</w:t>
            </w:r>
          </w:p>
        </w:tc>
        <w:tc>
          <w:tcPr>
            <w:tcW w:w="0" w:type="auto"/>
            <w:hideMark/>
          </w:tcPr>
          <w:p w14:paraId="2A7A3B65" w14:textId="77777777" w:rsidR="009053A6" w:rsidRPr="009053A6" w:rsidRDefault="009053A6" w:rsidP="009053A6">
            <w:r w:rsidRPr="009053A6">
              <w:t>Sin modelo de gobierno; repositorio sin MDM</w:t>
            </w:r>
          </w:p>
        </w:tc>
        <w:tc>
          <w:tcPr>
            <w:tcW w:w="0" w:type="auto"/>
            <w:hideMark/>
          </w:tcPr>
          <w:p w14:paraId="2E455474" w14:textId="77777777" w:rsidR="009053A6" w:rsidRPr="009053A6" w:rsidRDefault="009053A6" w:rsidP="009053A6">
            <w:r w:rsidRPr="009053A6">
              <w:t>Política de datos; catálogo; Ecosistema de datos + BI/</w:t>
            </w:r>
            <w:proofErr w:type="spellStart"/>
            <w:r w:rsidRPr="009053A6">
              <w:t>Analytics</w:t>
            </w:r>
            <w:proofErr w:type="spellEnd"/>
          </w:p>
        </w:tc>
        <w:tc>
          <w:tcPr>
            <w:tcW w:w="0" w:type="auto"/>
            <w:hideMark/>
          </w:tcPr>
          <w:p w14:paraId="34C5B9E9" w14:textId="77777777" w:rsidR="009053A6" w:rsidRPr="009053A6" w:rsidRDefault="009053A6" w:rsidP="009053A6">
            <w:r w:rsidRPr="009053A6">
              <w:t>Política publicada; diccionario de datos; tableros BI</w:t>
            </w:r>
          </w:p>
        </w:tc>
      </w:tr>
      <w:tr w:rsidR="009053A6" w:rsidRPr="009053A6" w14:paraId="5267638B" w14:textId="77777777" w:rsidTr="009053A6">
        <w:trPr>
          <w:cnfStyle w:val="000000100000" w:firstRow="0" w:lastRow="0" w:firstColumn="0" w:lastColumn="0" w:oddVBand="0" w:evenVBand="0" w:oddHBand="1" w:evenHBand="0" w:firstRowFirstColumn="0" w:firstRowLastColumn="0" w:lastRowFirstColumn="0" w:lastRowLastColumn="0"/>
        </w:trPr>
        <w:tc>
          <w:tcPr>
            <w:tcW w:w="0" w:type="auto"/>
            <w:hideMark/>
          </w:tcPr>
          <w:p w14:paraId="02D216CF" w14:textId="77777777" w:rsidR="009053A6" w:rsidRPr="009053A6" w:rsidRDefault="009053A6" w:rsidP="009053A6">
            <w:r w:rsidRPr="009053A6">
              <w:t>Seguridad/SGSI</w:t>
            </w:r>
          </w:p>
        </w:tc>
        <w:tc>
          <w:tcPr>
            <w:tcW w:w="0" w:type="auto"/>
            <w:hideMark/>
          </w:tcPr>
          <w:p w14:paraId="50C1B314" w14:textId="77777777" w:rsidR="009053A6" w:rsidRPr="009053A6" w:rsidRDefault="009053A6" w:rsidP="009053A6">
            <w:r w:rsidRPr="009053A6">
              <w:t xml:space="preserve">Evaluación 2013; faltan </w:t>
            </w:r>
            <w:proofErr w:type="spellStart"/>
            <w:r w:rsidRPr="009053A6">
              <w:t>KPIs</w:t>
            </w:r>
            <w:proofErr w:type="spellEnd"/>
            <w:r w:rsidRPr="009053A6">
              <w:t>; brechas SOA 2022</w:t>
            </w:r>
          </w:p>
        </w:tc>
        <w:tc>
          <w:tcPr>
            <w:tcW w:w="0" w:type="auto"/>
            <w:hideMark/>
          </w:tcPr>
          <w:p w14:paraId="31FFE2BB" w14:textId="77777777" w:rsidR="009053A6" w:rsidRPr="009053A6" w:rsidRDefault="009053A6" w:rsidP="009053A6">
            <w:r w:rsidRPr="009053A6">
              <w:t xml:space="preserve">SOA 2022 aprobada; plan de tratamiento; </w:t>
            </w:r>
            <w:proofErr w:type="spellStart"/>
            <w:r w:rsidRPr="009053A6">
              <w:t>KPIs</w:t>
            </w:r>
            <w:proofErr w:type="spellEnd"/>
            <w:r w:rsidRPr="009053A6">
              <w:t xml:space="preserve"> EO</w:t>
            </w:r>
            <w:r w:rsidRPr="009053A6">
              <w:noBreakHyphen/>
              <w:t>02</w:t>
            </w:r>
          </w:p>
        </w:tc>
        <w:tc>
          <w:tcPr>
            <w:tcW w:w="0" w:type="auto"/>
            <w:hideMark/>
          </w:tcPr>
          <w:p w14:paraId="40A9EFF5" w14:textId="57E13F09" w:rsidR="009053A6" w:rsidRPr="009053A6" w:rsidRDefault="009053A6" w:rsidP="009053A6">
            <w:r w:rsidRPr="009053A6">
              <w:t>SOA y plan aproba</w:t>
            </w:r>
            <w:r>
              <w:t>do</w:t>
            </w:r>
            <w:r w:rsidRPr="009053A6">
              <w:t>; reportes MTTD/MTTR; cifrado aplicado</w:t>
            </w:r>
          </w:p>
        </w:tc>
      </w:tr>
      <w:tr w:rsidR="009053A6" w:rsidRPr="009053A6" w14:paraId="279CF859" w14:textId="77777777" w:rsidTr="009053A6">
        <w:trPr>
          <w:cnfStyle w:val="000000010000" w:firstRow="0" w:lastRow="0" w:firstColumn="0" w:lastColumn="0" w:oddVBand="0" w:evenVBand="0" w:oddHBand="0" w:evenHBand="1" w:firstRowFirstColumn="0" w:firstRowLastColumn="0" w:lastRowFirstColumn="0" w:lastRowLastColumn="0"/>
        </w:trPr>
        <w:tc>
          <w:tcPr>
            <w:tcW w:w="0" w:type="auto"/>
            <w:hideMark/>
          </w:tcPr>
          <w:p w14:paraId="6362A7A8" w14:textId="77777777" w:rsidR="009053A6" w:rsidRPr="009053A6" w:rsidRDefault="009053A6" w:rsidP="009053A6">
            <w:r w:rsidRPr="009053A6">
              <w:t>Continuidad (DRP)</w:t>
            </w:r>
          </w:p>
        </w:tc>
        <w:tc>
          <w:tcPr>
            <w:tcW w:w="0" w:type="auto"/>
            <w:hideMark/>
          </w:tcPr>
          <w:p w14:paraId="5AC6C1E7" w14:textId="77777777" w:rsidR="009053A6" w:rsidRPr="009053A6" w:rsidRDefault="009053A6" w:rsidP="009053A6">
            <w:r w:rsidRPr="009053A6">
              <w:t>DRP parcial; BCP no implementado</w:t>
            </w:r>
          </w:p>
        </w:tc>
        <w:tc>
          <w:tcPr>
            <w:tcW w:w="0" w:type="auto"/>
            <w:hideMark/>
          </w:tcPr>
          <w:p w14:paraId="1609AE03" w14:textId="77777777" w:rsidR="009053A6" w:rsidRPr="009053A6" w:rsidRDefault="009053A6" w:rsidP="009053A6">
            <w:r w:rsidRPr="009053A6">
              <w:t>Pruebas DRP semestrales; criterios de aceptación</w:t>
            </w:r>
          </w:p>
        </w:tc>
        <w:tc>
          <w:tcPr>
            <w:tcW w:w="0" w:type="auto"/>
            <w:hideMark/>
          </w:tcPr>
          <w:p w14:paraId="0C655C92" w14:textId="77777777" w:rsidR="009053A6" w:rsidRPr="009053A6" w:rsidRDefault="009053A6" w:rsidP="009053A6">
            <w:pPr>
              <w:keepNext/>
            </w:pPr>
            <w:r w:rsidRPr="009053A6">
              <w:t>Informes técnicos; evidencias de restauración; mejoras</w:t>
            </w:r>
          </w:p>
        </w:tc>
      </w:tr>
    </w:tbl>
    <w:p w14:paraId="4E67260A" w14:textId="50DAEE59" w:rsidR="009053A6" w:rsidRPr="009053A6" w:rsidRDefault="009053A6" w:rsidP="009053A6">
      <w:pPr>
        <w:pStyle w:val="TtulodetablaRenoBo"/>
      </w:pPr>
      <w:bookmarkStart w:id="1903" w:name="_Toc218869940"/>
      <w:r>
        <w:t xml:space="preserve">Tabla </w:t>
      </w:r>
      <w:fldSimple w:instr=" SEQ Tabla \* ARABIC ">
        <w:r w:rsidR="00BA61C7">
          <w:rPr>
            <w:noProof/>
          </w:rPr>
          <w:t>64</w:t>
        </w:r>
      </w:fldSimple>
      <w:r>
        <w:t xml:space="preserve"> - Brechas - planes de acción</w:t>
      </w:r>
      <w:bookmarkEnd w:id="1903"/>
    </w:p>
    <w:p w14:paraId="59E6D182" w14:textId="380AF105" w:rsidR="005C5CFE" w:rsidRPr="005C5CFE" w:rsidRDefault="005C5CFE" w:rsidP="005C5CFE">
      <w:pPr>
        <w:pStyle w:val="Ttulo4"/>
      </w:pPr>
      <w:bookmarkStart w:id="1904" w:name="_Toc218870131"/>
      <w:r w:rsidRPr="005C5CFE">
        <w:t>Indicadores (</w:t>
      </w:r>
      <w:proofErr w:type="spellStart"/>
      <w:r w:rsidRPr="005C5CFE">
        <w:t>KPIs</w:t>
      </w:r>
      <w:proofErr w:type="spellEnd"/>
      <w:r w:rsidRPr="005C5CFE">
        <w:t>) y metas</w:t>
      </w:r>
      <w:bookmarkEnd w:id="1904"/>
    </w:p>
    <w:p w14:paraId="07006164" w14:textId="77777777" w:rsidR="005C5CFE" w:rsidRPr="005C5CFE" w:rsidRDefault="005C5CFE" w:rsidP="005C5CFE">
      <w:pPr>
        <w:numPr>
          <w:ilvl w:val="0"/>
          <w:numId w:val="87"/>
        </w:numPr>
      </w:pPr>
      <w:r w:rsidRPr="005C5CFE">
        <w:rPr>
          <w:b/>
          <w:bCs/>
        </w:rPr>
        <w:t>% cierres de brechas Gobierno Digital</w:t>
      </w:r>
      <w:r w:rsidRPr="005C5CFE">
        <w:t xml:space="preserve"> = (Brechas cerradas / brechas priorizadas) × 100</w:t>
      </w:r>
      <w:r w:rsidRPr="005C5CFE">
        <w:br/>
      </w:r>
      <w:r w:rsidRPr="005C5CFE">
        <w:rPr>
          <w:b/>
          <w:bCs/>
        </w:rPr>
        <w:t>Meta</w:t>
      </w:r>
      <w:r w:rsidRPr="005C5CFE">
        <w:t>: ≥60% (2026), ≥90% (2030) – Fuente: tableros BI y actas de comité.</w:t>
      </w:r>
    </w:p>
    <w:p w14:paraId="34A4E1CA" w14:textId="77777777" w:rsidR="005C5CFE" w:rsidRPr="005C5CFE" w:rsidRDefault="005C5CFE" w:rsidP="005C5CFE">
      <w:pPr>
        <w:numPr>
          <w:ilvl w:val="0"/>
          <w:numId w:val="87"/>
        </w:numPr>
      </w:pPr>
      <w:r w:rsidRPr="005C5CFE">
        <w:rPr>
          <w:b/>
          <w:bCs/>
        </w:rPr>
        <w:lastRenderedPageBreak/>
        <w:t xml:space="preserve">% integraciones gestionadas por API </w:t>
      </w:r>
      <w:proofErr w:type="spellStart"/>
      <w:r w:rsidRPr="005C5CFE">
        <w:rPr>
          <w:b/>
          <w:bCs/>
        </w:rPr>
        <w:t>Mgmt</w:t>
      </w:r>
      <w:proofErr w:type="spellEnd"/>
      <w:r w:rsidRPr="005C5CFE">
        <w:t xml:space="preserve"> = (Integraciones vía API </w:t>
      </w:r>
      <w:proofErr w:type="spellStart"/>
      <w:r w:rsidRPr="005C5CFE">
        <w:t>Mgmt</w:t>
      </w:r>
      <w:proofErr w:type="spellEnd"/>
      <w:r w:rsidRPr="005C5CFE">
        <w:t xml:space="preserve"> / total integraciones) × 100</w:t>
      </w:r>
      <w:r w:rsidRPr="005C5CFE">
        <w:br/>
      </w:r>
      <w:r w:rsidRPr="005C5CFE">
        <w:rPr>
          <w:b/>
          <w:bCs/>
        </w:rPr>
        <w:t>Meta</w:t>
      </w:r>
      <w:r w:rsidRPr="005C5CFE">
        <w:t>: ≥40% (2026), ≥85% (2030).</w:t>
      </w:r>
    </w:p>
    <w:p w14:paraId="46467478" w14:textId="77777777" w:rsidR="005C5CFE" w:rsidRDefault="005C5CFE" w:rsidP="005C5CFE">
      <w:pPr>
        <w:numPr>
          <w:ilvl w:val="0"/>
          <w:numId w:val="87"/>
        </w:numPr>
      </w:pPr>
      <w:r w:rsidRPr="005C5CFE">
        <w:rPr>
          <w:b/>
          <w:bCs/>
        </w:rPr>
        <w:t>% sistemas con TLS y cifrado en reposo</w:t>
      </w:r>
      <w:r w:rsidRPr="005C5CFE">
        <w:t xml:space="preserve"> = (Sistemas con TLS + DB/</w:t>
      </w:r>
      <w:proofErr w:type="spellStart"/>
      <w:r w:rsidRPr="005C5CFE">
        <w:t>backup</w:t>
      </w:r>
      <w:proofErr w:type="spellEnd"/>
      <w:r w:rsidRPr="005C5CFE">
        <w:t xml:space="preserve"> cifrado / total sistemas) × 100</w:t>
      </w:r>
    </w:p>
    <w:p w14:paraId="3476DF85" w14:textId="5C5BDF68" w:rsidR="005C5CFE" w:rsidRPr="005C5CFE" w:rsidRDefault="005C5CFE" w:rsidP="005C5CFE">
      <w:pPr>
        <w:ind w:left="720"/>
      </w:pPr>
      <w:r w:rsidRPr="005C5CFE">
        <w:rPr>
          <w:b/>
          <w:bCs/>
        </w:rPr>
        <w:t>Meta</w:t>
      </w:r>
      <w:r w:rsidRPr="005C5CFE">
        <w:t xml:space="preserve">: ≥60% (2026), ≥95% (2030) – coherente con </w:t>
      </w:r>
      <w:proofErr w:type="spellStart"/>
      <w:r w:rsidRPr="005C5CFE">
        <w:t>KPIs</w:t>
      </w:r>
      <w:proofErr w:type="spellEnd"/>
      <w:r w:rsidRPr="005C5CFE">
        <w:t xml:space="preserve"> EO</w:t>
      </w:r>
      <w:r w:rsidRPr="005C5CFE">
        <w:noBreakHyphen/>
        <w:t xml:space="preserve">02 del PETI (Seguridad/Continuidad). </w:t>
      </w:r>
    </w:p>
    <w:p w14:paraId="79FFD50A" w14:textId="77777777" w:rsidR="00D341AF" w:rsidRPr="00D341AF" w:rsidRDefault="005C5CFE" w:rsidP="005C5CFE">
      <w:pPr>
        <w:numPr>
          <w:ilvl w:val="0"/>
          <w:numId w:val="87"/>
        </w:numPr>
      </w:pPr>
      <w:r w:rsidRPr="005C5CFE">
        <w:rPr>
          <w:b/>
          <w:bCs/>
        </w:rPr>
        <w:t>MTTD/MTTR incidentes</w:t>
      </w:r>
    </w:p>
    <w:p w14:paraId="4F69C2B0" w14:textId="536D830D" w:rsidR="005C5CFE" w:rsidRPr="005C5CFE" w:rsidRDefault="005C5CFE" w:rsidP="00D341AF">
      <w:pPr>
        <w:ind w:left="720"/>
      </w:pPr>
      <w:r w:rsidRPr="005C5CFE">
        <w:rPr>
          <w:b/>
          <w:bCs/>
        </w:rPr>
        <w:t>Meta</w:t>
      </w:r>
      <w:r w:rsidRPr="005C5CFE">
        <w:t>: MTTD ≤4h / MTTR ≤16h (2026); MTTD ≤2h / MTTR ≤8h (2030).</w:t>
      </w:r>
    </w:p>
    <w:p w14:paraId="33F14407" w14:textId="3D7DFB5A" w:rsidR="006D7B46" w:rsidRPr="006D7B46" w:rsidRDefault="006D7B46" w:rsidP="006D7B46">
      <w:pPr>
        <w:pStyle w:val="Ttulo4"/>
        <w:rPr>
          <w:bCs/>
        </w:rPr>
      </w:pPr>
      <w:bookmarkStart w:id="1905" w:name="_Toc218870132"/>
      <w:r w:rsidRPr="006D7B46">
        <w:t>Trazabilidad</w:t>
      </w:r>
      <w:r w:rsidRPr="006D7B46">
        <w:rPr>
          <w:bCs/>
        </w:rPr>
        <w:t xml:space="preserve"> </w:t>
      </w:r>
      <w:r w:rsidRPr="006D7B46">
        <w:t>normativa</w:t>
      </w:r>
      <w:bookmarkEnd w:id="1905"/>
    </w:p>
    <w:p w14:paraId="49CB8075" w14:textId="13F202F6" w:rsidR="006D7B46" w:rsidRPr="006D7B46" w:rsidRDefault="006D7B46" w:rsidP="006D7B46">
      <w:pPr>
        <w:numPr>
          <w:ilvl w:val="0"/>
          <w:numId w:val="88"/>
        </w:numPr>
      </w:pPr>
      <w:r w:rsidRPr="006D7B46">
        <w:rPr>
          <w:b/>
          <w:bCs/>
        </w:rPr>
        <w:t>Guía PETI v3 MGGTI.GE.ES.01</w:t>
      </w:r>
      <w:r w:rsidRPr="006D7B46">
        <w:t xml:space="preserve">: define fases y evidencias por fase, articulando diagnóstico con construcción y socialización (Planear–Analizar–Construir–Socializar). </w:t>
      </w:r>
    </w:p>
    <w:p w14:paraId="1F0BE006" w14:textId="1E2B88A4" w:rsidR="006D7B46" w:rsidRPr="006D7B46" w:rsidRDefault="006D7B46" w:rsidP="006D7B46">
      <w:pPr>
        <w:numPr>
          <w:ilvl w:val="0"/>
          <w:numId w:val="88"/>
        </w:numPr>
      </w:pPr>
      <w:r w:rsidRPr="006D7B46">
        <w:rPr>
          <w:b/>
          <w:bCs/>
        </w:rPr>
        <w:t>Decreto 767 de 2022</w:t>
      </w:r>
      <w:r w:rsidRPr="006D7B46">
        <w:t xml:space="preserve"> (Política de Gobierno Digital): establece lineamientos y responsabilidades para la adopción de TIC en entidades públicas, incluyendo arquitectura, interoperabilidad y seguridad. </w:t>
      </w:r>
    </w:p>
    <w:p w14:paraId="259DFFA7" w14:textId="79E7EF3A" w:rsidR="006D7B46" w:rsidRPr="006D7B46" w:rsidRDefault="006D7B46" w:rsidP="006D7B46">
      <w:pPr>
        <w:numPr>
          <w:ilvl w:val="0"/>
          <w:numId w:val="88"/>
        </w:numPr>
      </w:pPr>
      <w:r w:rsidRPr="006D7B46">
        <w:rPr>
          <w:b/>
          <w:bCs/>
        </w:rPr>
        <w:t>Decreto 338 de 2022</w:t>
      </w:r>
      <w:r w:rsidRPr="006D7B46">
        <w:t xml:space="preserve"> (Gobernanza de Seguridad Digital): define instancias y roles para la gestión de seguridad en el Distrito, fortaleciendo gobernanza y coordinación de SGSI/MSPI. </w:t>
      </w:r>
    </w:p>
    <w:p w14:paraId="3965695C" w14:textId="77777777" w:rsidR="006D7B46" w:rsidRDefault="006D7B46" w:rsidP="006D7B46">
      <w:pPr>
        <w:numPr>
          <w:ilvl w:val="0"/>
          <w:numId w:val="88"/>
        </w:numPr>
      </w:pPr>
      <w:r w:rsidRPr="006D7B46">
        <w:rPr>
          <w:b/>
          <w:bCs/>
        </w:rPr>
        <w:t>Lineamientos distritales de integridad y transparencia (PTEP)</w:t>
      </w:r>
      <w:r w:rsidRPr="006D7B46">
        <w:t>: refuerzan accesibilidad y apertura de información como componentes exigibles en planeación estratégica y PETI, a articular con portal e intranet de la entidad.</w:t>
      </w:r>
    </w:p>
    <w:p w14:paraId="307824F8" w14:textId="6776A6F2" w:rsidR="00D43E8B" w:rsidRPr="00D43E8B" w:rsidRDefault="00D43E8B" w:rsidP="00D43E8B">
      <w:pPr>
        <w:pStyle w:val="Ttulo4"/>
      </w:pPr>
      <w:bookmarkStart w:id="1906" w:name="_Toc218870133"/>
      <w:r w:rsidRPr="00D43E8B">
        <w:lastRenderedPageBreak/>
        <w:t xml:space="preserve">Relación con el </w:t>
      </w:r>
      <w:r w:rsidR="00A871D2">
        <w:t>PETI</w:t>
      </w:r>
      <w:r w:rsidRPr="00D43E8B">
        <w:t xml:space="preserve"> (capítulos y anexos)</w:t>
      </w:r>
      <w:bookmarkEnd w:id="1906"/>
    </w:p>
    <w:p w14:paraId="0C2F0401" w14:textId="4738A5AA" w:rsidR="00D43E8B" w:rsidRPr="00D43E8B" w:rsidRDefault="00D43E8B" w:rsidP="00D43E8B">
      <w:pPr>
        <w:numPr>
          <w:ilvl w:val="0"/>
          <w:numId w:val="89"/>
        </w:numPr>
      </w:pPr>
      <w:r w:rsidRPr="00D43E8B">
        <w:rPr>
          <w:b/>
          <w:bCs/>
        </w:rPr>
        <w:t>Cap. 6</w:t>
      </w:r>
      <w:r w:rsidRPr="00D43E8B">
        <w:t>: Alineación TI–procesos, hallazgos clave, seguridad, riesgos (AS</w:t>
      </w:r>
      <w:r w:rsidRPr="00D43E8B">
        <w:noBreakHyphen/>
        <w:t>IS) – base del presente anexo.</w:t>
      </w:r>
    </w:p>
    <w:p w14:paraId="02B95FE7" w14:textId="77777777" w:rsidR="00D43E8B" w:rsidRPr="00D43E8B" w:rsidRDefault="00D43E8B" w:rsidP="00D43E8B">
      <w:pPr>
        <w:numPr>
          <w:ilvl w:val="0"/>
          <w:numId w:val="89"/>
        </w:numPr>
      </w:pPr>
      <w:r w:rsidRPr="00D43E8B">
        <w:rPr>
          <w:b/>
          <w:bCs/>
        </w:rPr>
        <w:t>Cap. 8–9</w:t>
      </w:r>
      <w:r w:rsidRPr="00D43E8B">
        <w:t>: Arquitectura objetivo y hoja de ruta – acciones correctivas y proyectos vinculados.</w:t>
      </w:r>
    </w:p>
    <w:p w14:paraId="1CA0C39D" w14:textId="30B66005" w:rsidR="00D43E8B" w:rsidRPr="00D43E8B" w:rsidRDefault="00D43E8B" w:rsidP="00D43E8B">
      <w:pPr>
        <w:numPr>
          <w:ilvl w:val="0"/>
          <w:numId w:val="89"/>
        </w:numPr>
      </w:pPr>
      <w:r w:rsidRPr="00D43E8B">
        <w:rPr>
          <w:b/>
          <w:bCs/>
        </w:rPr>
        <w:t>Anexo 8</w:t>
      </w:r>
      <w:r w:rsidRPr="00D43E8B">
        <w:t xml:space="preserve">: Brechas ISO/IEC 27001:2022 – insumo de seguridad para plan de tratamiento. </w:t>
      </w:r>
    </w:p>
    <w:p w14:paraId="5E7D1555" w14:textId="77777777" w:rsidR="00D43E8B" w:rsidRPr="00D43E8B" w:rsidRDefault="00D43E8B" w:rsidP="00D43E8B">
      <w:pPr>
        <w:numPr>
          <w:ilvl w:val="0"/>
          <w:numId w:val="89"/>
        </w:numPr>
      </w:pPr>
      <w:r w:rsidRPr="00D43E8B">
        <w:rPr>
          <w:b/>
          <w:bCs/>
        </w:rPr>
        <w:t>Anexo 11</w:t>
      </w:r>
      <w:r w:rsidRPr="00D43E8B">
        <w:t>: DOFA – insumo estratégico (fortalezas/debilidades/amenazas/oportunidades).</w:t>
      </w:r>
    </w:p>
    <w:p w14:paraId="7FA850AA" w14:textId="77777777" w:rsidR="00D43E8B" w:rsidRPr="00D43E8B" w:rsidRDefault="00D43E8B" w:rsidP="00D43E8B">
      <w:pPr>
        <w:numPr>
          <w:ilvl w:val="0"/>
          <w:numId w:val="89"/>
        </w:numPr>
      </w:pPr>
      <w:r w:rsidRPr="00D43E8B">
        <w:rPr>
          <w:b/>
          <w:bCs/>
        </w:rPr>
        <w:t>Anexo 12</w:t>
      </w:r>
      <w:r w:rsidRPr="00D43E8B">
        <w:t xml:space="preserve">: Plan de implementación – cronograma, RACI, </w:t>
      </w:r>
      <w:proofErr w:type="spellStart"/>
      <w:r w:rsidRPr="00D43E8B">
        <w:t>KPIs</w:t>
      </w:r>
      <w:proofErr w:type="spellEnd"/>
      <w:r w:rsidRPr="00D43E8B">
        <w:t xml:space="preserve"> y evidencias.</w:t>
      </w:r>
    </w:p>
    <w:p w14:paraId="772B9472" w14:textId="77777777" w:rsidR="00D43E8B" w:rsidRPr="00D43E8B" w:rsidRDefault="00D43E8B" w:rsidP="00D43E8B">
      <w:pPr>
        <w:numPr>
          <w:ilvl w:val="0"/>
          <w:numId w:val="89"/>
        </w:numPr>
      </w:pPr>
      <w:r w:rsidRPr="00D43E8B">
        <w:rPr>
          <w:b/>
          <w:bCs/>
        </w:rPr>
        <w:t>Anexo 10</w:t>
      </w:r>
      <w:r w:rsidRPr="00D43E8B">
        <w:t>: Socialización – publicaciones y difusión del PETI.</w:t>
      </w:r>
    </w:p>
    <w:p w14:paraId="61365627" w14:textId="77777777" w:rsidR="006952D9" w:rsidRDefault="006952D9" w:rsidP="006952D9"/>
    <w:p w14:paraId="0CEE39F6" w14:textId="53845E57" w:rsidR="008265EE" w:rsidRPr="008265EE" w:rsidRDefault="008265EE" w:rsidP="008265EE">
      <w:pPr>
        <w:pStyle w:val="Ttulo4"/>
      </w:pPr>
      <w:bookmarkStart w:id="1907" w:name="_Toc218870134"/>
      <w:r>
        <w:t>C</w:t>
      </w:r>
      <w:r w:rsidRPr="008265EE">
        <w:t>onclusiones</w:t>
      </w:r>
      <w:bookmarkEnd w:id="1907"/>
    </w:p>
    <w:p w14:paraId="2A3255BB" w14:textId="77777777" w:rsidR="008265EE" w:rsidRPr="008265EE" w:rsidRDefault="008265EE" w:rsidP="008265EE">
      <w:r w:rsidRPr="008265EE">
        <w:t xml:space="preserve">El autodiagnóstico evidencia </w:t>
      </w:r>
      <w:r w:rsidRPr="008265EE">
        <w:rPr>
          <w:b/>
          <w:bCs/>
        </w:rPr>
        <w:t>brechas críticas</w:t>
      </w:r>
      <w:r w:rsidRPr="008265EE">
        <w:t xml:space="preserve"> en arquitectura/gobierno, interoperabilidad/API</w:t>
      </w:r>
      <w:r w:rsidRPr="008265EE">
        <w:noBreakHyphen/>
        <w:t xml:space="preserve">CDE, accesibilidad y seguridad/SGSI que justifican la </w:t>
      </w:r>
      <w:r w:rsidRPr="00C856BE">
        <w:rPr>
          <w:b/>
        </w:rPr>
        <w:t>priorización</w:t>
      </w:r>
      <w:r w:rsidRPr="008265EE">
        <w:t xml:space="preserve"> de macroproyectos y </w:t>
      </w:r>
      <w:proofErr w:type="spellStart"/>
      <w:r w:rsidRPr="008265EE">
        <w:t>KPIs</w:t>
      </w:r>
      <w:proofErr w:type="spellEnd"/>
      <w:r w:rsidRPr="008265EE">
        <w:t xml:space="preserve"> EO</w:t>
      </w:r>
      <w:r w:rsidRPr="008265EE">
        <w:noBreakHyphen/>
        <w:t xml:space="preserve">02 ya definidos en el PETI, garantizando </w:t>
      </w:r>
      <w:r w:rsidRPr="001A1941">
        <w:rPr>
          <w:b/>
        </w:rPr>
        <w:t>trazabilidad</w:t>
      </w:r>
      <w:r w:rsidRPr="008265EE">
        <w:t xml:space="preserve"> con la </w:t>
      </w:r>
      <w:r w:rsidRPr="001A1941">
        <w:rPr>
          <w:b/>
        </w:rPr>
        <w:t>Política de Gobierno Digital</w:t>
      </w:r>
      <w:r w:rsidRPr="008265EE">
        <w:t xml:space="preserve"> y la </w:t>
      </w:r>
      <w:r w:rsidRPr="001A1941">
        <w:rPr>
          <w:b/>
        </w:rPr>
        <w:t>Gobernanza de Seguridad Digital</w:t>
      </w:r>
      <w:r w:rsidRPr="008265EE">
        <w:t xml:space="preserve">. Su ejecución reforzará la </w:t>
      </w:r>
      <w:proofErr w:type="spellStart"/>
      <w:r w:rsidRPr="00931640">
        <w:rPr>
          <w:b/>
        </w:rPr>
        <w:t>defendibilidad</w:t>
      </w:r>
      <w:proofErr w:type="spellEnd"/>
      <w:r w:rsidRPr="008265EE">
        <w:t xml:space="preserve"> del PETI ante auditorías y entes de control, y habilitará la </w:t>
      </w:r>
      <w:r w:rsidRPr="00931640">
        <w:rPr>
          <w:b/>
        </w:rPr>
        <w:t>transformación digital</w:t>
      </w:r>
      <w:r w:rsidRPr="008265EE">
        <w:t xml:space="preserve"> orientada a valor público en 2026–2030.</w:t>
      </w:r>
    </w:p>
    <w:p w14:paraId="05E18BDE" w14:textId="77777777" w:rsidR="001F5007" w:rsidRDefault="001F5007" w:rsidP="008265EE"/>
    <w:p w14:paraId="5E5090C9" w14:textId="189EABD1" w:rsidR="001F5007" w:rsidRPr="008265EE" w:rsidRDefault="006C4964" w:rsidP="006C4964">
      <w:pPr>
        <w:pStyle w:val="Ttulo2"/>
      </w:pPr>
      <w:bookmarkStart w:id="1908" w:name="_Toc218870135"/>
      <w:r>
        <w:t>Anexo 15: Brechas FURAG</w:t>
      </w:r>
      <w:bookmarkEnd w:id="1908"/>
    </w:p>
    <w:p w14:paraId="5C4F179F" w14:textId="77777777" w:rsidR="006C4964" w:rsidRPr="006C4964" w:rsidRDefault="006C4964" w:rsidP="006C4964"/>
    <w:p w14:paraId="511B5F0A" w14:textId="77777777" w:rsidR="00242D81" w:rsidRDefault="00242D81" w:rsidP="001704C2">
      <w:pPr>
        <w:pStyle w:val="Ttulo3"/>
      </w:pPr>
      <w:bookmarkStart w:id="1909" w:name="_Toc218870136"/>
      <w:r>
        <w:lastRenderedPageBreak/>
        <w:t>Introducción</w:t>
      </w:r>
      <w:bookmarkEnd w:id="1909"/>
    </w:p>
    <w:p w14:paraId="2219E371" w14:textId="77777777" w:rsidR="00242D81" w:rsidRDefault="00242D81" w:rsidP="00242D81">
      <w:r>
        <w:t>Este anexo consolida las brechas identificadas en los autodiagnósticos del Formulario Único de Reporte de Avance en Gestión (FURAG) relacionadas con Gobierno Digital y Seguridad Digital, y las vincula con el PETI 2026–2030. Se estructura para asegurar trazabilidad normativa, acciones de cierre, responsables (RACI), KPI medibles y evidencias verificables, coherentes con el SGSI (ISO/IEC 27001:2022), el MSPI y el MAE v3.</w:t>
      </w:r>
    </w:p>
    <w:p w14:paraId="5637339A" w14:textId="77777777" w:rsidR="00242D81" w:rsidRDefault="00242D81" w:rsidP="001704C2">
      <w:pPr>
        <w:pStyle w:val="Ttulo3"/>
      </w:pPr>
      <w:bookmarkStart w:id="1910" w:name="_Toc218870137"/>
      <w:r>
        <w:t>Alcance</w:t>
      </w:r>
      <w:bookmarkEnd w:id="1910"/>
    </w:p>
    <w:p w14:paraId="1EC374B6" w14:textId="77777777" w:rsidR="00242D81" w:rsidRDefault="00242D81" w:rsidP="00242D81">
      <w:r>
        <w:t>Cubre dominios de Gobierno Digital (arquitectura y planeación de TI, interoperabilidad y datos – APICDE, servicios ciudadanos digitales, accesibilidad y datos abiertos) y Seguridad Digital (gobernanza MSPI, gestión de riesgos, protección de datos personales, continuidad – DRP/BCP, controles técnicos). Las brechas se traducen en acciones priorizadas del PETI con metas 2026–2030.</w:t>
      </w:r>
    </w:p>
    <w:p w14:paraId="4B6134D2" w14:textId="77777777" w:rsidR="00242D81" w:rsidRDefault="00242D81" w:rsidP="001704C2">
      <w:pPr>
        <w:pStyle w:val="Ttulo3"/>
      </w:pPr>
      <w:bookmarkStart w:id="1911" w:name="_Toc218870138"/>
      <w:r>
        <w:t>Trazabilidad normativa</w:t>
      </w:r>
      <w:bookmarkEnd w:id="1911"/>
    </w:p>
    <w:p w14:paraId="6B3439CC" w14:textId="513A7B43" w:rsidR="00242D81" w:rsidRDefault="00242D81" w:rsidP="00911524">
      <w:pPr>
        <w:pStyle w:val="Prrafodelista"/>
        <w:numPr>
          <w:ilvl w:val="0"/>
          <w:numId w:val="90"/>
        </w:numPr>
      </w:pPr>
      <w:r>
        <w:t>Decreto 767 de 2022 – Política de Gobierno Digital: adopción de arquitectura empresarial, interoperabilidad y servicios digitales.</w:t>
      </w:r>
    </w:p>
    <w:p w14:paraId="4D9A3B53" w14:textId="3DB44FDF" w:rsidR="00242D81" w:rsidRDefault="00242D81" w:rsidP="00911524">
      <w:pPr>
        <w:pStyle w:val="Prrafodelista"/>
        <w:numPr>
          <w:ilvl w:val="0"/>
          <w:numId w:val="90"/>
        </w:numPr>
      </w:pPr>
      <w:r>
        <w:t>Decreto 88 de 2022 – Digitalización y automatización de trámites en línea.</w:t>
      </w:r>
    </w:p>
    <w:p w14:paraId="30E2AE81" w14:textId="4D0CB3D0" w:rsidR="00242D81" w:rsidRDefault="00242D81" w:rsidP="00911524">
      <w:pPr>
        <w:pStyle w:val="Prrafodelista"/>
        <w:numPr>
          <w:ilvl w:val="0"/>
          <w:numId w:val="90"/>
        </w:numPr>
      </w:pPr>
      <w:r>
        <w:t>Resolución 460 de 2022 – Plan Nacional de Infraestructura de Datos (PNID) y hoja de ruta.</w:t>
      </w:r>
    </w:p>
    <w:p w14:paraId="034D4C0E" w14:textId="2682E215" w:rsidR="00242D81" w:rsidRDefault="00242D81" w:rsidP="00911524">
      <w:pPr>
        <w:pStyle w:val="Prrafodelista"/>
        <w:numPr>
          <w:ilvl w:val="0"/>
          <w:numId w:val="90"/>
        </w:numPr>
      </w:pPr>
      <w:r>
        <w:t>Decreto 338 de 2022 – Gobernanza de la seguridad digital (instancias y roles).</w:t>
      </w:r>
    </w:p>
    <w:p w14:paraId="476B699C" w14:textId="31D808BF" w:rsidR="00242D81" w:rsidRDefault="00242D81" w:rsidP="00911524">
      <w:pPr>
        <w:pStyle w:val="Prrafodelista"/>
        <w:numPr>
          <w:ilvl w:val="0"/>
          <w:numId w:val="90"/>
        </w:numPr>
      </w:pPr>
      <w:r>
        <w:t>Resolución 746 de 2022 – Lineamientos adicionales del MSPI.</w:t>
      </w:r>
    </w:p>
    <w:p w14:paraId="7EBF6C2C" w14:textId="64444824" w:rsidR="00242D81" w:rsidRDefault="00242D81" w:rsidP="00911524">
      <w:pPr>
        <w:pStyle w:val="Prrafodelista"/>
        <w:numPr>
          <w:ilvl w:val="0"/>
          <w:numId w:val="90"/>
        </w:numPr>
      </w:pPr>
      <w:r>
        <w:t>Resolución 448 de 2022 – MSPI (Modelo de Seguridad y Privacidad de la Información).</w:t>
      </w:r>
    </w:p>
    <w:p w14:paraId="10A5D769" w14:textId="01346E8F" w:rsidR="00242D81" w:rsidRDefault="00242D81" w:rsidP="00911524">
      <w:pPr>
        <w:pStyle w:val="Prrafodelista"/>
        <w:numPr>
          <w:ilvl w:val="0"/>
          <w:numId w:val="90"/>
        </w:numPr>
      </w:pPr>
      <w:r>
        <w:t>ISO/IEC 27001:2022 e ISO/IEC 27002:2022 – SGSI y código de prácticas de seguridad.</w:t>
      </w:r>
    </w:p>
    <w:p w14:paraId="4545A1B3" w14:textId="6BC97C12" w:rsidR="00242D81" w:rsidRDefault="00242D81" w:rsidP="00911524">
      <w:pPr>
        <w:pStyle w:val="Prrafodelista"/>
        <w:numPr>
          <w:ilvl w:val="0"/>
          <w:numId w:val="90"/>
        </w:numPr>
      </w:pPr>
      <w:r>
        <w:t>Guía MinTIC MGGTI.GE.ES.01 v3 – Metodología PETI (Planear, Analizar, Construir, Socializar).</w:t>
      </w:r>
    </w:p>
    <w:p w14:paraId="1B591F9B" w14:textId="77777777" w:rsidR="00242D81" w:rsidRDefault="00242D81" w:rsidP="001704C2">
      <w:pPr>
        <w:pStyle w:val="Ttulo3"/>
      </w:pPr>
      <w:bookmarkStart w:id="1912" w:name="_Toc218870139"/>
      <w:r>
        <w:lastRenderedPageBreak/>
        <w:t>Metodología de autodiagnóstico y valoración</w:t>
      </w:r>
      <w:bookmarkEnd w:id="1912"/>
    </w:p>
    <w:p w14:paraId="451E2D0A" w14:textId="77777777" w:rsidR="00242D81" w:rsidRDefault="00242D81" w:rsidP="00242D81">
      <w:r>
        <w:t>Se emplea la escala de madurez FURAG (Inicial, Parcial, Definido, Gestionado, Optimizado) y se formula el riesgo por brecha en términos de Impacto (I) y Probabilidad (P) en escala 1–5; el Nivel de riesgo (NR) = I × P. Cada brecha se vincula a una acción del PETI, un responsable según la matriz RACI y una evidencia esperada.</w:t>
      </w:r>
    </w:p>
    <w:p w14:paraId="31B2A729" w14:textId="77777777" w:rsidR="00242D81" w:rsidRDefault="00242D81" w:rsidP="001704C2">
      <w:pPr>
        <w:pStyle w:val="Ttulo3"/>
      </w:pPr>
      <w:bookmarkStart w:id="1913" w:name="_Toc218870140"/>
      <w:r>
        <w:t>Matriz de brechas y plan de acciones</w:t>
      </w:r>
      <w:bookmarkEnd w:id="1913"/>
    </w:p>
    <w:tbl>
      <w:tblPr>
        <w:tblStyle w:val="TabladeRenoBo"/>
        <w:tblW w:w="0" w:type="auto"/>
        <w:tblLook w:val="0420" w:firstRow="1" w:lastRow="0" w:firstColumn="0" w:lastColumn="0" w:noHBand="0" w:noVBand="1"/>
      </w:tblPr>
      <w:tblGrid>
        <w:gridCol w:w="786"/>
        <w:gridCol w:w="633"/>
        <w:gridCol w:w="1045"/>
        <w:gridCol w:w="752"/>
        <w:gridCol w:w="1028"/>
        <w:gridCol w:w="509"/>
        <w:gridCol w:w="679"/>
        <w:gridCol w:w="446"/>
        <w:gridCol w:w="815"/>
        <w:gridCol w:w="781"/>
        <w:gridCol w:w="560"/>
        <w:gridCol w:w="696"/>
        <w:gridCol w:w="756"/>
      </w:tblGrid>
      <w:tr w:rsidR="00242D81" w:rsidRPr="00591F8C" w14:paraId="456CF324" w14:textId="77777777" w:rsidTr="00591F8C">
        <w:trPr>
          <w:cnfStyle w:val="100000000000" w:firstRow="1" w:lastRow="0" w:firstColumn="0" w:lastColumn="0" w:oddVBand="0" w:evenVBand="0" w:oddHBand="0" w:evenHBand="0" w:firstRowFirstColumn="0" w:firstRowLastColumn="0" w:lastRowFirstColumn="0" w:lastRowLastColumn="0"/>
          <w:tblHeader/>
        </w:trPr>
        <w:tc>
          <w:tcPr>
            <w:tcW w:w="665" w:type="dxa"/>
          </w:tcPr>
          <w:p w14:paraId="2DC39129" w14:textId="77777777" w:rsidR="00242D81" w:rsidRPr="00591F8C" w:rsidRDefault="00242D81">
            <w:pPr>
              <w:rPr>
                <w:sz w:val="20"/>
                <w:szCs w:val="20"/>
              </w:rPr>
            </w:pPr>
            <w:r w:rsidRPr="00591F8C">
              <w:rPr>
                <w:sz w:val="20"/>
                <w:szCs w:val="20"/>
              </w:rPr>
              <w:t>Componente FURAG</w:t>
            </w:r>
          </w:p>
        </w:tc>
        <w:tc>
          <w:tcPr>
            <w:tcW w:w="665" w:type="dxa"/>
          </w:tcPr>
          <w:p w14:paraId="42A48D63" w14:textId="77777777" w:rsidR="00242D81" w:rsidRPr="00591F8C" w:rsidRDefault="00242D81">
            <w:pPr>
              <w:rPr>
                <w:sz w:val="20"/>
                <w:szCs w:val="20"/>
              </w:rPr>
            </w:pPr>
            <w:r w:rsidRPr="00591F8C">
              <w:rPr>
                <w:sz w:val="20"/>
                <w:szCs w:val="20"/>
              </w:rPr>
              <w:t>Criterio (referencia)</w:t>
            </w:r>
          </w:p>
        </w:tc>
        <w:tc>
          <w:tcPr>
            <w:tcW w:w="665" w:type="dxa"/>
          </w:tcPr>
          <w:p w14:paraId="3DD0F159" w14:textId="77777777" w:rsidR="00242D81" w:rsidRPr="00591F8C" w:rsidRDefault="00242D81">
            <w:pPr>
              <w:rPr>
                <w:sz w:val="20"/>
                <w:szCs w:val="20"/>
              </w:rPr>
            </w:pPr>
            <w:r w:rsidRPr="00591F8C">
              <w:rPr>
                <w:sz w:val="20"/>
                <w:szCs w:val="20"/>
              </w:rPr>
              <w:t>Descripción del criterio</w:t>
            </w:r>
          </w:p>
        </w:tc>
        <w:tc>
          <w:tcPr>
            <w:tcW w:w="665" w:type="dxa"/>
          </w:tcPr>
          <w:p w14:paraId="13C7A9C5" w14:textId="77777777" w:rsidR="00242D81" w:rsidRPr="00591F8C" w:rsidRDefault="00242D81">
            <w:pPr>
              <w:rPr>
                <w:sz w:val="20"/>
                <w:szCs w:val="20"/>
              </w:rPr>
            </w:pPr>
            <w:r w:rsidRPr="00591F8C">
              <w:rPr>
                <w:sz w:val="20"/>
                <w:szCs w:val="20"/>
              </w:rPr>
              <w:t>Madurez actual</w:t>
            </w:r>
          </w:p>
        </w:tc>
        <w:tc>
          <w:tcPr>
            <w:tcW w:w="665" w:type="dxa"/>
          </w:tcPr>
          <w:p w14:paraId="6DC89426" w14:textId="77777777" w:rsidR="00242D81" w:rsidRPr="00591F8C" w:rsidRDefault="00242D81">
            <w:pPr>
              <w:rPr>
                <w:sz w:val="20"/>
                <w:szCs w:val="20"/>
              </w:rPr>
            </w:pPr>
            <w:r w:rsidRPr="00591F8C">
              <w:rPr>
                <w:sz w:val="20"/>
                <w:szCs w:val="20"/>
              </w:rPr>
              <w:t>Hallazgo ASIS</w:t>
            </w:r>
          </w:p>
        </w:tc>
        <w:tc>
          <w:tcPr>
            <w:tcW w:w="665" w:type="dxa"/>
          </w:tcPr>
          <w:p w14:paraId="42E86EBD" w14:textId="77777777" w:rsidR="00242D81" w:rsidRPr="00591F8C" w:rsidRDefault="00242D81">
            <w:pPr>
              <w:rPr>
                <w:sz w:val="20"/>
                <w:szCs w:val="20"/>
              </w:rPr>
            </w:pPr>
            <w:r w:rsidRPr="00591F8C">
              <w:rPr>
                <w:sz w:val="20"/>
                <w:szCs w:val="20"/>
              </w:rPr>
              <w:t>Impacto</w:t>
            </w:r>
          </w:p>
        </w:tc>
        <w:tc>
          <w:tcPr>
            <w:tcW w:w="665" w:type="dxa"/>
          </w:tcPr>
          <w:p w14:paraId="69ED2917" w14:textId="77777777" w:rsidR="00242D81" w:rsidRPr="00591F8C" w:rsidRDefault="00242D81">
            <w:pPr>
              <w:rPr>
                <w:sz w:val="20"/>
                <w:szCs w:val="20"/>
              </w:rPr>
            </w:pPr>
            <w:r w:rsidRPr="00591F8C">
              <w:rPr>
                <w:sz w:val="20"/>
                <w:szCs w:val="20"/>
              </w:rPr>
              <w:t>Probabilidad</w:t>
            </w:r>
          </w:p>
        </w:tc>
        <w:tc>
          <w:tcPr>
            <w:tcW w:w="665" w:type="dxa"/>
          </w:tcPr>
          <w:p w14:paraId="4A4E4ECA" w14:textId="77777777" w:rsidR="00242D81" w:rsidRPr="00591F8C" w:rsidRDefault="00242D81">
            <w:pPr>
              <w:rPr>
                <w:sz w:val="20"/>
                <w:szCs w:val="20"/>
              </w:rPr>
            </w:pPr>
            <w:r w:rsidRPr="00591F8C">
              <w:rPr>
                <w:sz w:val="20"/>
                <w:szCs w:val="20"/>
              </w:rPr>
              <w:t>Nivel de riesgo</w:t>
            </w:r>
          </w:p>
        </w:tc>
        <w:tc>
          <w:tcPr>
            <w:tcW w:w="665" w:type="dxa"/>
          </w:tcPr>
          <w:p w14:paraId="393189C1" w14:textId="77777777" w:rsidR="00242D81" w:rsidRPr="00591F8C" w:rsidRDefault="00242D81">
            <w:pPr>
              <w:rPr>
                <w:sz w:val="20"/>
                <w:szCs w:val="20"/>
              </w:rPr>
            </w:pPr>
            <w:r w:rsidRPr="00591F8C">
              <w:rPr>
                <w:sz w:val="20"/>
                <w:szCs w:val="20"/>
              </w:rPr>
              <w:t>Acción PETI 2026–2027</w:t>
            </w:r>
          </w:p>
        </w:tc>
        <w:tc>
          <w:tcPr>
            <w:tcW w:w="665" w:type="dxa"/>
          </w:tcPr>
          <w:p w14:paraId="3C7E79F2" w14:textId="77777777" w:rsidR="00242D81" w:rsidRPr="00591F8C" w:rsidRDefault="00242D81">
            <w:pPr>
              <w:rPr>
                <w:sz w:val="20"/>
                <w:szCs w:val="20"/>
              </w:rPr>
            </w:pPr>
            <w:r w:rsidRPr="00591F8C">
              <w:rPr>
                <w:sz w:val="20"/>
                <w:szCs w:val="20"/>
              </w:rPr>
              <w:t>Responsable (RACI)</w:t>
            </w:r>
          </w:p>
        </w:tc>
        <w:tc>
          <w:tcPr>
            <w:tcW w:w="665" w:type="dxa"/>
          </w:tcPr>
          <w:p w14:paraId="5B1901AB" w14:textId="77777777" w:rsidR="00242D81" w:rsidRPr="00591F8C" w:rsidRDefault="00242D81">
            <w:pPr>
              <w:rPr>
                <w:sz w:val="20"/>
                <w:szCs w:val="20"/>
              </w:rPr>
            </w:pPr>
            <w:r w:rsidRPr="00591F8C">
              <w:rPr>
                <w:sz w:val="20"/>
                <w:szCs w:val="20"/>
              </w:rPr>
              <w:t>Plazo</w:t>
            </w:r>
          </w:p>
        </w:tc>
        <w:tc>
          <w:tcPr>
            <w:tcW w:w="665" w:type="dxa"/>
          </w:tcPr>
          <w:p w14:paraId="6961E545" w14:textId="77777777" w:rsidR="00242D81" w:rsidRPr="00591F8C" w:rsidRDefault="00242D81">
            <w:pPr>
              <w:rPr>
                <w:sz w:val="20"/>
                <w:szCs w:val="20"/>
              </w:rPr>
            </w:pPr>
            <w:r w:rsidRPr="00591F8C">
              <w:rPr>
                <w:sz w:val="20"/>
                <w:szCs w:val="20"/>
              </w:rPr>
              <w:t>Evidencia esperada</w:t>
            </w:r>
          </w:p>
        </w:tc>
        <w:tc>
          <w:tcPr>
            <w:tcW w:w="665" w:type="dxa"/>
          </w:tcPr>
          <w:p w14:paraId="6BA57456" w14:textId="77777777" w:rsidR="00242D81" w:rsidRPr="00591F8C" w:rsidRDefault="00242D81">
            <w:pPr>
              <w:rPr>
                <w:sz w:val="20"/>
                <w:szCs w:val="20"/>
              </w:rPr>
            </w:pPr>
            <w:r w:rsidRPr="00591F8C">
              <w:rPr>
                <w:sz w:val="20"/>
                <w:szCs w:val="20"/>
              </w:rPr>
              <w:t>KPI asociado</w:t>
            </w:r>
          </w:p>
        </w:tc>
      </w:tr>
      <w:tr w:rsidR="00242D81" w:rsidRPr="00591F8C" w14:paraId="1A5B7A83" w14:textId="77777777" w:rsidTr="00591F8C">
        <w:trPr>
          <w:cnfStyle w:val="000000100000" w:firstRow="0" w:lastRow="0" w:firstColumn="0" w:lastColumn="0" w:oddVBand="0" w:evenVBand="0" w:oddHBand="1" w:evenHBand="0" w:firstRowFirstColumn="0" w:firstRowLastColumn="0" w:lastRowFirstColumn="0" w:lastRowLastColumn="0"/>
        </w:trPr>
        <w:tc>
          <w:tcPr>
            <w:tcW w:w="665" w:type="dxa"/>
          </w:tcPr>
          <w:p w14:paraId="7FB87521" w14:textId="77777777" w:rsidR="00242D81" w:rsidRPr="00591F8C" w:rsidRDefault="00242D81">
            <w:pPr>
              <w:rPr>
                <w:sz w:val="20"/>
                <w:szCs w:val="20"/>
              </w:rPr>
            </w:pPr>
            <w:r w:rsidRPr="00591F8C">
              <w:rPr>
                <w:sz w:val="20"/>
                <w:szCs w:val="20"/>
              </w:rPr>
              <w:t>Arquitectura y planeación TI</w:t>
            </w:r>
          </w:p>
        </w:tc>
        <w:tc>
          <w:tcPr>
            <w:tcW w:w="665" w:type="dxa"/>
          </w:tcPr>
          <w:p w14:paraId="62727703" w14:textId="77777777" w:rsidR="00242D81" w:rsidRPr="00591F8C" w:rsidRDefault="00242D81">
            <w:pPr>
              <w:rPr>
                <w:sz w:val="20"/>
                <w:szCs w:val="20"/>
              </w:rPr>
            </w:pPr>
            <w:r w:rsidRPr="00591F8C">
              <w:rPr>
                <w:sz w:val="20"/>
                <w:szCs w:val="20"/>
              </w:rPr>
              <w:t>GD-AP</w:t>
            </w:r>
          </w:p>
        </w:tc>
        <w:tc>
          <w:tcPr>
            <w:tcW w:w="665" w:type="dxa"/>
          </w:tcPr>
          <w:p w14:paraId="5C4C8A07" w14:textId="77777777" w:rsidR="00242D81" w:rsidRPr="00591F8C" w:rsidRDefault="00242D81">
            <w:pPr>
              <w:rPr>
                <w:sz w:val="20"/>
                <w:szCs w:val="20"/>
              </w:rPr>
            </w:pPr>
            <w:r w:rsidRPr="00591F8C">
              <w:rPr>
                <w:sz w:val="20"/>
                <w:szCs w:val="20"/>
              </w:rPr>
              <w:t>Instancias de gobierno y definición de políticas de TI</w:t>
            </w:r>
          </w:p>
        </w:tc>
        <w:tc>
          <w:tcPr>
            <w:tcW w:w="665" w:type="dxa"/>
          </w:tcPr>
          <w:p w14:paraId="7F580382" w14:textId="77777777" w:rsidR="00242D81" w:rsidRPr="00591F8C" w:rsidRDefault="00242D81">
            <w:pPr>
              <w:rPr>
                <w:sz w:val="20"/>
                <w:szCs w:val="20"/>
              </w:rPr>
            </w:pPr>
            <w:r w:rsidRPr="00591F8C">
              <w:rPr>
                <w:sz w:val="20"/>
                <w:szCs w:val="20"/>
              </w:rPr>
              <w:t>Parcial</w:t>
            </w:r>
          </w:p>
        </w:tc>
        <w:tc>
          <w:tcPr>
            <w:tcW w:w="665" w:type="dxa"/>
          </w:tcPr>
          <w:p w14:paraId="6E8B91AD" w14:textId="77777777" w:rsidR="00242D81" w:rsidRPr="00591F8C" w:rsidRDefault="00242D81">
            <w:pPr>
              <w:rPr>
                <w:sz w:val="20"/>
                <w:szCs w:val="20"/>
              </w:rPr>
            </w:pPr>
            <w:r w:rsidRPr="00591F8C">
              <w:rPr>
                <w:sz w:val="20"/>
                <w:szCs w:val="20"/>
              </w:rPr>
              <w:t xml:space="preserve">No existen comités propios de TI ni gobierno de datos; déficit de capacidades </w:t>
            </w:r>
            <w:r w:rsidRPr="00591F8C">
              <w:rPr>
                <w:sz w:val="20"/>
                <w:szCs w:val="20"/>
              </w:rPr>
              <w:lastRenderedPageBreak/>
              <w:t>estratégicas</w:t>
            </w:r>
          </w:p>
        </w:tc>
        <w:tc>
          <w:tcPr>
            <w:tcW w:w="665" w:type="dxa"/>
          </w:tcPr>
          <w:p w14:paraId="7B6098FF" w14:textId="77777777" w:rsidR="00242D81" w:rsidRPr="00591F8C" w:rsidRDefault="00242D81">
            <w:pPr>
              <w:rPr>
                <w:sz w:val="20"/>
                <w:szCs w:val="20"/>
              </w:rPr>
            </w:pPr>
            <w:r w:rsidRPr="00591F8C">
              <w:rPr>
                <w:sz w:val="20"/>
                <w:szCs w:val="20"/>
              </w:rPr>
              <w:lastRenderedPageBreak/>
              <w:t>4</w:t>
            </w:r>
          </w:p>
        </w:tc>
        <w:tc>
          <w:tcPr>
            <w:tcW w:w="665" w:type="dxa"/>
          </w:tcPr>
          <w:p w14:paraId="43DA7848" w14:textId="77777777" w:rsidR="00242D81" w:rsidRPr="00591F8C" w:rsidRDefault="00242D81">
            <w:pPr>
              <w:rPr>
                <w:sz w:val="20"/>
                <w:szCs w:val="20"/>
              </w:rPr>
            </w:pPr>
            <w:r w:rsidRPr="00591F8C">
              <w:rPr>
                <w:sz w:val="20"/>
                <w:szCs w:val="20"/>
              </w:rPr>
              <w:t>3</w:t>
            </w:r>
          </w:p>
        </w:tc>
        <w:tc>
          <w:tcPr>
            <w:tcW w:w="665" w:type="dxa"/>
          </w:tcPr>
          <w:p w14:paraId="2F452F8F" w14:textId="77777777" w:rsidR="00242D81" w:rsidRPr="00591F8C" w:rsidRDefault="00242D81">
            <w:pPr>
              <w:rPr>
                <w:sz w:val="20"/>
                <w:szCs w:val="20"/>
              </w:rPr>
            </w:pPr>
            <w:r w:rsidRPr="00591F8C">
              <w:rPr>
                <w:sz w:val="20"/>
                <w:szCs w:val="20"/>
              </w:rPr>
              <w:t>12</w:t>
            </w:r>
          </w:p>
        </w:tc>
        <w:tc>
          <w:tcPr>
            <w:tcW w:w="665" w:type="dxa"/>
          </w:tcPr>
          <w:p w14:paraId="0C3E4CC8" w14:textId="77777777" w:rsidR="00242D81" w:rsidRPr="00591F8C" w:rsidRDefault="00242D81">
            <w:pPr>
              <w:rPr>
                <w:sz w:val="20"/>
                <w:szCs w:val="20"/>
              </w:rPr>
            </w:pPr>
            <w:r w:rsidRPr="00591F8C">
              <w:rPr>
                <w:sz w:val="20"/>
                <w:szCs w:val="20"/>
              </w:rPr>
              <w:t xml:space="preserve">Formalizar Comité Operativo/Táctico TI y de Gobierno de </w:t>
            </w:r>
            <w:r w:rsidRPr="00591F8C">
              <w:rPr>
                <w:sz w:val="20"/>
                <w:szCs w:val="20"/>
              </w:rPr>
              <w:lastRenderedPageBreak/>
              <w:t>Datos; publicar matriz RACI y procedimiento de control de cambios</w:t>
            </w:r>
          </w:p>
        </w:tc>
        <w:tc>
          <w:tcPr>
            <w:tcW w:w="665" w:type="dxa"/>
          </w:tcPr>
          <w:p w14:paraId="4D14413D" w14:textId="77777777" w:rsidR="00242D81" w:rsidRPr="00591F8C" w:rsidRDefault="00242D81">
            <w:pPr>
              <w:rPr>
                <w:sz w:val="20"/>
                <w:szCs w:val="20"/>
              </w:rPr>
            </w:pPr>
            <w:r w:rsidRPr="00591F8C">
              <w:rPr>
                <w:sz w:val="20"/>
                <w:szCs w:val="20"/>
              </w:rPr>
              <w:lastRenderedPageBreak/>
              <w:t xml:space="preserve">CIO (A), Planeación (R), Seguridad (C), Jurídica </w:t>
            </w:r>
            <w:r w:rsidRPr="00591F8C">
              <w:rPr>
                <w:sz w:val="20"/>
                <w:szCs w:val="20"/>
              </w:rPr>
              <w:lastRenderedPageBreak/>
              <w:t>(C), Misionales (C)</w:t>
            </w:r>
          </w:p>
        </w:tc>
        <w:tc>
          <w:tcPr>
            <w:tcW w:w="665" w:type="dxa"/>
          </w:tcPr>
          <w:p w14:paraId="1D179DED" w14:textId="77777777" w:rsidR="00242D81" w:rsidRPr="00591F8C" w:rsidRDefault="00242D81">
            <w:pPr>
              <w:rPr>
                <w:sz w:val="20"/>
                <w:szCs w:val="20"/>
              </w:rPr>
            </w:pPr>
            <w:r w:rsidRPr="00591F8C">
              <w:rPr>
                <w:sz w:val="20"/>
                <w:szCs w:val="20"/>
              </w:rPr>
              <w:lastRenderedPageBreak/>
              <w:t>Q2–Q3 2026</w:t>
            </w:r>
          </w:p>
        </w:tc>
        <w:tc>
          <w:tcPr>
            <w:tcW w:w="665" w:type="dxa"/>
          </w:tcPr>
          <w:p w14:paraId="2E123BA1" w14:textId="77777777" w:rsidR="00242D81" w:rsidRPr="00591F8C" w:rsidRDefault="00242D81">
            <w:pPr>
              <w:rPr>
                <w:sz w:val="20"/>
                <w:szCs w:val="20"/>
              </w:rPr>
            </w:pPr>
            <w:r w:rsidRPr="00591F8C">
              <w:rPr>
                <w:sz w:val="20"/>
                <w:szCs w:val="20"/>
              </w:rPr>
              <w:t>Actas de comité, RACI publicada, procedimi</w:t>
            </w:r>
            <w:r w:rsidRPr="00591F8C">
              <w:rPr>
                <w:sz w:val="20"/>
                <w:szCs w:val="20"/>
              </w:rPr>
              <w:lastRenderedPageBreak/>
              <w:t>ento de control de cambios en SIG</w:t>
            </w:r>
          </w:p>
        </w:tc>
        <w:tc>
          <w:tcPr>
            <w:tcW w:w="665" w:type="dxa"/>
          </w:tcPr>
          <w:p w14:paraId="0C86619D" w14:textId="77777777" w:rsidR="00242D81" w:rsidRPr="00591F8C" w:rsidRDefault="00242D81">
            <w:pPr>
              <w:rPr>
                <w:sz w:val="20"/>
                <w:szCs w:val="20"/>
              </w:rPr>
            </w:pPr>
            <w:r w:rsidRPr="00591F8C">
              <w:rPr>
                <w:sz w:val="20"/>
                <w:szCs w:val="20"/>
              </w:rPr>
              <w:lastRenderedPageBreak/>
              <w:t>% comités TI formalizados, % procedimientos actual</w:t>
            </w:r>
            <w:r w:rsidRPr="00591F8C">
              <w:rPr>
                <w:sz w:val="20"/>
                <w:szCs w:val="20"/>
              </w:rPr>
              <w:lastRenderedPageBreak/>
              <w:t>izados</w:t>
            </w:r>
          </w:p>
        </w:tc>
      </w:tr>
      <w:tr w:rsidR="00242D81" w:rsidRPr="00591F8C" w14:paraId="2F9FB517" w14:textId="77777777" w:rsidTr="00591F8C">
        <w:trPr>
          <w:cnfStyle w:val="000000010000" w:firstRow="0" w:lastRow="0" w:firstColumn="0" w:lastColumn="0" w:oddVBand="0" w:evenVBand="0" w:oddHBand="0" w:evenHBand="1" w:firstRowFirstColumn="0" w:firstRowLastColumn="0" w:lastRowFirstColumn="0" w:lastRowLastColumn="0"/>
        </w:trPr>
        <w:tc>
          <w:tcPr>
            <w:tcW w:w="665" w:type="dxa"/>
          </w:tcPr>
          <w:p w14:paraId="4277A917" w14:textId="77777777" w:rsidR="00242D81" w:rsidRPr="00591F8C" w:rsidRDefault="00242D81">
            <w:pPr>
              <w:rPr>
                <w:sz w:val="20"/>
                <w:szCs w:val="20"/>
              </w:rPr>
            </w:pPr>
            <w:r w:rsidRPr="00591F8C">
              <w:rPr>
                <w:sz w:val="20"/>
                <w:szCs w:val="20"/>
              </w:rPr>
              <w:lastRenderedPageBreak/>
              <w:t xml:space="preserve">Interoperabilidad y datos </w:t>
            </w:r>
            <w:r w:rsidRPr="00591F8C">
              <w:rPr>
                <w:sz w:val="20"/>
                <w:szCs w:val="20"/>
              </w:rPr>
              <w:lastRenderedPageBreak/>
              <w:t>(APICDE)</w:t>
            </w:r>
          </w:p>
        </w:tc>
        <w:tc>
          <w:tcPr>
            <w:tcW w:w="665" w:type="dxa"/>
          </w:tcPr>
          <w:p w14:paraId="039EA55C" w14:textId="77777777" w:rsidR="00242D81" w:rsidRPr="00591F8C" w:rsidRDefault="00242D81">
            <w:pPr>
              <w:rPr>
                <w:sz w:val="20"/>
                <w:szCs w:val="20"/>
              </w:rPr>
            </w:pPr>
            <w:r w:rsidRPr="00591F8C">
              <w:rPr>
                <w:sz w:val="20"/>
                <w:szCs w:val="20"/>
              </w:rPr>
              <w:lastRenderedPageBreak/>
              <w:t>GD-INT</w:t>
            </w:r>
          </w:p>
        </w:tc>
        <w:tc>
          <w:tcPr>
            <w:tcW w:w="665" w:type="dxa"/>
          </w:tcPr>
          <w:p w14:paraId="783A7144" w14:textId="77777777" w:rsidR="00242D81" w:rsidRPr="00591F8C" w:rsidRDefault="00242D81">
            <w:pPr>
              <w:rPr>
                <w:sz w:val="20"/>
                <w:szCs w:val="20"/>
              </w:rPr>
            </w:pPr>
            <w:r w:rsidRPr="00591F8C">
              <w:rPr>
                <w:sz w:val="20"/>
                <w:szCs w:val="20"/>
              </w:rPr>
              <w:t>Plataforma central de integraci</w:t>
            </w:r>
            <w:r w:rsidRPr="00591F8C">
              <w:rPr>
                <w:sz w:val="20"/>
                <w:szCs w:val="20"/>
              </w:rPr>
              <w:lastRenderedPageBreak/>
              <w:t xml:space="preserve">ón (API </w:t>
            </w:r>
            <w:proofErr w:type="spellStart"/>
            <w:r w:rsidRPr="00591F8C">
              <w:rPr>
                <w:sz w:val="20"/>
                <w:szCs w:val="20"/>
              </w:rPr>
              <w:t>Mgmt</w:t>
            </w:r>
            <w:proofErr w:type="spellEnd"/>
            <w:r w:rsidRPr="00591F8C">
              <w:rPr>
                <w:sz w:val="20"/>
                <w:szCs w:val="20"/>
              </w:rPr>
              <w:t>) y CDE</w:t>
            </w:r>
          </w:p>
        </w:tc>
        <w:tc>
          <w:tcPr>
            <w:tcW w:w="665" w:type="dxa"/>
          </w:tcPr>
          <w:p w14:paraId="75183C67" w14:textId="77777777" w:rsidR="00242D81" w:rsidRPr="00591F8C" w:rsidRDefault="00242D81">
            <w:pPr>
              <w:rPr>
                <w:sz w:val="20"/>
                <w:szCs w:val="20"/>
              </w:rPr>
            </w:pPr>
            <w:r w:rsidRPr="00591F8C">
              <w:rPr>
                <w:sz w:val="20"/>
                <w:szCs w:val="20"/>
              </w:rPr>
              <w:lastRenderedPageBreak/>
              <w:t>Inicial/Parcial</w:t>
            </w:r>
          </w:p>
        </w:tc>
        <w:tc>
          <w:tcPr>
            <w:tcW w:w="665" w:type="dxa"/>
          </w:tcPr>
          <w:p w14:paraId="3DD2419D" w14:textId="77777777" w:rsidR="00242D81" w:rsidRPr="00591F8C" w:rsidRDefault="00242D81">
            <w:pPr>
              <w:rPr>
                <w:sz w:val="20"/>
                <w:szCs w:val="20"/>
              </w:rPr>
            </w:pPr>
            <w:r w:rsidRPr="00591F8C">
              <w:rPr>
                <w:sz w:val="20"/>
                <w:szCs w:val="20"/>
              </w:rPr>
              <w:t xml:space="preserve">Sistema documental opera con </w:t>
            </w:r>
            <w:r w:rsidRPr="00591F8C">
              <w:rPr>
                <w:sz w:val="20"/>
                <w:szCs w:val="20"/>
              </w:rPr>
              <w:lastRenderedPageBreak/>
              <w:t xml:space="preserve">SOAP; no hay API </w:t>
            </w:r>
            <w:proofErr w:type="spellStart"/>
            <w:r w:rsidRPr="00591F8C">
              <w:rPr>
                <w:sz w:val="20"/>
                <w:szCs w:val="20"/>
              </w:rPr>
              <w:t>Mgmt</w:t>
            </w:r>
            <w:proofErr w:type="spellEnd"/>
            <w:r w:rsidRPr="00591F8C">
              <w:rPr>
                <w:sz w:val="20"/>
                <w:szCs w:val="20"/>
              </w:rPr>
              <w:t xml:space="preserve"> ni CDE; integraciones puntuales</w:t>
            </w:r>
          </w:p>
        </w:tc>
        <w:tc>
          <w:tcPr>
            <w:tcW w:w="665" w:type="dxa"/>
          </w:tcPr>
          <w:p w14:paraId="462C0A2A" w14:textId="77777777" w:rsidR="00242D81" w:rsidRPr="00591F8C" w:rsidRDefault="00242D81">
            <w:pPr>
              <w:rPr>
                <w:sz w:val="20"/>
                <w:szCs w:val="20"/>
              </w:rPr>
            </w:pPr>
            <w:r w:rsidRPr="00591F8C">
              <w:rPr>
                <w:sz w:val="20"/>
                <w:szCs w:val="20"/>
              </w:rPr>
              <w:lastRenderedPageBreak/>
              <w:t>4</w:t>
            </w:r>
          </w:p>
        </w:tc>
        <w:tc>
          <w:tcPr>
            <w:tcW w:w="665" w:type="dxa"/>
          </w:tcPr>
          <w:p w14:paraId="228EB6D7" w14:textId="77777777" w:rsidR="00242D81" w:rsidRPr="00591F8C" w:rsidRDefault="00242D81">
            <w:pPr>
              <w:rPr>
                <w:sz w:val="20"/>
                <w:szCs w:val="20"/>
              </w:rPr>
            </w:pPr>
            <w:r w:rsidRPr="00591F8C">
              <w:rPr>
                <w:sz w:val="20"/>
                <w:szCs w:val="20"/>
              </w:rPr>
              <w:t>4</w:t>
            </w:r>
          </w:p>
        </w:tc>
        <w:tc>
          <w:tcPr>
            <w:tcW w:w="665" w:type="dxa"/>
          </w:tcPr>
          <w:p w14:paraId="580917D1" w14:textId="77777777" w:rsidR="00242D81" w:rsidRPr="00591F8C" w:rsidRDefault="00242D81">
            <w:pPr>
              <w:rPr>
                <w:sz w:val="20"/>
                <w:szCs w:val="20"/>
              </w:rPr>
            </w:pPr>
            <w:r w:rsidRPr="00591F8C">
              <w:rPr>
                <w:sz w:val="20"/>
                <w:szCs w:val="20"/>
              </w:rPr>
              <w:t>16</w:t>
            </w:r>
          </w:p>
        </w:tc>
        <w:tc>
          <w:tcPr>
            <w:tcW w:w="665" w:type="dxa"/>
          </w:tcPr>
          <w:p w14:paraId="6FE3923A" w14:textId="77777777" w:rsidR="00242D81" w:rsidRPr="00591F8C" w:rsidRDefault="00242D81">
            <w:pPr>
              <w:rPr>
                <w:sz w:val="20"/>
                <w:szCs w:val="20"/>
              </w:rPr>
            </w:pPr>
            <w:r w:rsidRPr="00591F8C">
              <w:rPr>
                <w:sz w:val="20"/>
                <w:szCs w:val="20"/>
              </w:rPr>
              <w:t>Implementar API Manageme</w:t>
            </w:r>
            <w:r w:rsidRPr="00591F8C">
              <w:rPr>
                <w:sz w:val="20"/>
                <w:szCs w:val="20"/>
              </w:rPr>
              <w:lastRenderedPageBreak/>
              <w:t>nt; convertir SOAP→REST; desplegar CDE como repositorio y trazabilidad de archivos</w:t>
            </w:r>
          </w:p>
        </w:tc>
        <w:tc>
          <w:tcPr>
            <w:tcW w:w="665" w:type="dxa"/>
          </w:tcPr>
          <w:p w14:paraId="086DAB18" w14:textId="77777777" w:rsidR="00242D81" w:rsidRPr="00591F8C" w:rsidRDefault="00242D81">
            <w:pPr>
              <w:rPr>
                <w:sz w:val="20"/>
                <w:szCs w:val="20"/>
              </w:rPr>
            </w:pPr>
            <w:r w:rsidRPr="00591F8C">
              <w:rPr>
                <w:sz w:val="20"/>
                <w:szCs w:val="20"/>
              </w:rPr>
              <w:lastRenderedPageBreak/>
              <w:t>Sistemas (R), Infraestruct</w:t>
            </w:r>
            <w:r w:rsidRPr="00591F8C">
              <w:rPr>
                <w:sz w:val="20"/>
                <w:szCs w:val="20"/>
              </w:rPr>
              <w:lastRenderedPageBreak/>
              <w:t>ura (R), Seguridad (C), CIO (A)</w:t>
            </w:r>
          </w:p>
        </w:tc>
        <w:tc>
          <w:tcPr>
            <w:tcW w:w="665" w:type="dxa"/>
          </w:tcPr>
          <w:p w14:paraId="72495A1C" w14:textId="77777777" w:rsidR="00242D81" w:rsidRPr="00591F8C" w:rsidRDefault="00242D81">
            <w:pPr>
              <w:rPr>
                <w:sz w:val="20"/>
                <w:szCs w:val="20"/>
              </w:rPr>
            </w:pPr>
            <w:r w:rsidRPr="00591F8C">
              <w:rPr>
                <w:sz w:val="20"/>
                <w:szCs w:val="20"/>
              </w:rPr>
              <w:lastRenderedPageBreak/>
              <w:t>Q3–Q4 2026</w:t>
            </w:r>
          </w:p>
        </w:tc>
        <w:tc>
          <w:tcPr>
            <w:tcW w:w="665" w:type="dxa"/>
          </w:tcPr>
          <w:p w14:paraId="0312CC54" w14:textId="77777777" w:rsidR="00242D81" w:rsidRPr="00591F8C" w:rsidRDefault="00242D81">
            <w:pPr>
              <w:rPr>
                <w:sz w:val="20"/>
                <w:szCs w:val="20"/>
              </w:rPr>
            </w:pPr>
            <w:proofErr w:type="spellStart"/>
            <w:r w:rsidRPr="00591F8C">
              <w:rPr>
                <w:sz w:val="20"/>
                <w:szCs w:val="20"/>
              </w:rPr>
              <w:t>Endpoints</w:t>
            </w:r>
            <w:proofErr w:type="spellEnd"/>
            <w:r w:rsidRPr="00591F8C">
              <w:rPr>
                <w:sz w:val="20"/>
                <w:szCs w:val="20"/>
              </w:rPr>
              <w:t xml:space="preserve"> REST oper</w:t>
            </w:r>
            <w:r w:rsidRPr="00591F8C">
              <w:rPr>
                <w:sz w:val="20"/>
                <w:szCs w:val="20"/>
              </w:rPr>
              <w:lastRenderedPageBreak/>
              <w:t>ativos, políticas API, auditoría de CDE y bitácora de integraciones</w:t>
            </w:r>
          </w:p>
        </w:tc>
        <w:tc>
          <w:tcPr>
            <w:tcW w:w="665" w:type="dxa"/>
          </w:tcPr>
          <w:p w14:paraId="03355237" w14:textId="77777777" w:rsidR="00242D81" w:rsidRPr="00591F8C" w:rsidRDefault="00242D81">
            <w:pPr>
              <w:rPr>
                <w:sz w:val="20"/>
                <w:szCs w:val="20"/>
              </w:rPr>
            </w:pPr>
            <w:r w:rsidRPr="00591F8C">
              <w:rPr>
                <w:sz w:val="20"/>
                <w:szCs w:val="20"/>
              </w:rPr>
              <w:lastRenderedPageBreak/>
              <w:t>% integraciones gestio</w:t>
            </w:r>
            <w:r w:rsidRPr="00591F8C">
              <w:rPr>
                <w:sz w:val="20"/>
                <w:szCs w:val="20"/>
              </w:rPr>
              <w:lastRenderedPageBreak/>
              <w:t xml:space="preserve">nadas por API </w:t>
            </w:r>
            <w:proofErr w:type="spellStart"/>
            <w:r w:rsidRPr="00591F8C">
              <w:rPr>
                <w:sz w:val="20"/>
                <w:szCs w:val="20"/>
              </w:rPr>
              <w:t>Mgmt</w:t>
            </w:r>
            <w:proofErr w:type="spellEnd"/>
          </w:p>
        </w:tc>
      </w:tr>
      <w:tr w:rsidR="00242D81" w:rsidRPr="00591F8C" w14:paraId="2761B69D" w14:textId="77777777" w:rsidTr="00591F8C">
        <w:trPr>
          <w:cnfStyle w:val="000000100000" w:firstRow="0" w:lastRow="0" w:firstColumn="0" w:lastColumn="0" w:oddVBand="0" w:evenVBand="0" w:oddHBand="1" w:evenHBand="0" w:firstRowFirstColumn="0" w:firstRowLastColumn="0" w:lastRowFirstColumn="0" w:lastRowLastColumn="0"/>
        </w:trPr>
        <w:tc>
          <w:tcPr>
            <w:tcW w:w="665" w:type="dxa"/>
          </w:tcPr>
          <w:p w14:paraId="1CF30B2B" w14:textId="77777777" w:rsidR="00242D81" w:rsidRPr="00591F8C" w:rsidRDefault="00242D81">
            <w:pPr>
              <w:rPr>
                <w:sz w:val="20"/>
                <w:szCs w:val="20"/>
              </w:rPr>
            </w:pPr>
            <w:r w:rsidRPr="00591F8C">
              <w:rPr>
                <w:sz w:val="20"/>
                <w:szCs w:val="20"/>
              </w:rPr>
              <w:lastRenderedPageBreak/>
              <w:t>Servicios digitales y accesibilidad</w:t>
            </w:r>
          </w:p>
        </w:tc>
        <w:tc>
          <w:tcPr>
            <w:tcW w:w="665" w:type="dxa"/>
          </w:tcPr>
          <w:p w14:paraId="33003E53" w14:textId="77777777" w:rsidR="00242D81" w:rsidRPr="00591F8C" w:rsidRDefault="00242D81">
            <w:pPr>
              <w:rPr>
                <w:sz w:val="20"/>
                <w:szCs w:val="20"/>
              </w:rPr>
            </w:pPr>
            <w:r w:rsidRPr="00591F8C">
              <w:rPr>
                <w:sz w:val="20"/>
                <w:szCs w:val="20"/>
              </w:rPr>
              <w:t>GD-SDA</w:t>
            </w:r>
          </w:p>
        </w:tc>
        <w:tc>
          <w:tcPr>
            <w:tcW w:w="665" w:type="dxa"/>
          </w:tcPr>
          <w:p w14:paraId="2B63B77E" w14:textId="77777777" w:rsidR="00242D81" w:rsidRPr="00591F8C" w:rsidRDefault="00242D81">
            <w:pPr>
              <w:rPr>
                <w:sz w:val="20"/>
                <w:szCs w:val="20"/>
              </w:rPr>
            </w:pPr>
            <w:r w:rsidRPr="00591F8C">
              <w:rPr>
                <w:sz w:val="20"/>
                <w:szCs w:val="20"/>
              </w:rPr>
              <w:t>Portal/intranet seguros y accesibles (TLS/SSL, WCAG 2.1 AA)</w:t>
            </w:r>
          </w:p>
        </w:tc>
        <w:tc>
          <w:tcPr>
            <w:tcW w:w="665" w:type="dxa"/>
          </w:tcPr>
          <w:p w14:paraId="2B831F3D" w14:textId="77777777" w:rsidR="00242D81" w:rsidRPr="00591F8C" w:rsidRDefault="00242D81">
            <w:pPr>
              <w:rPr>
                <w:sz w:val="20"/>
                <w:szCs w:val="20"/>
              </w:rPr>
            </w:pPr>
            <w:r w:rsidRPr="00591F8C">
              <w:rPr>
                <w:sz w:val="20"/>
                <w:szCs w:val="20"/>
              </w:rPr>
              <w:t>Parcial</w:t>
            </w:r>
          </w:p>
        </w:tc>
        <w:tc>
          <w:tcPr>
            <w:tcW w:w="665" w:type="dxa"/>
          </w:tcPr>
          <w:p w14:paraId="60521F0E" w14:textId="77777777" w:rsidR="00242D81" w:rsidRPr="00591F8C" w:rsidRDefault="00242D81">
            <w:pPr>
              <w:rPr>
                <w:sz w:val="20"/>
                <w:szCs w:val="20"/>
              </w:rPr>
            </w:pPr>
            <w:r w:rsidRPr="00591F8C">
              <w:rPr>
                <w:sz w:val="20"/>
                <w:szCs w:val="20"/>
              </w:rPr>
              <w:t xml:space="preserve">Intranet sin TLS/SSL y SO desactualizado; web sin </w:t>
            </w:r>
            <w:proofErr w:type="spellStart"/>
            <w:r w:rsidRPr="00591F8C">
              <w:rPr>
                <w:sz w:val="20"/>
                <w:szCs w:val="20"/>
              </w:rPr>
              <w:t>APIs</w:t>
            </w:r>
            <w:proofErr w:type="spellEnd"/>
            <w:r w:rsidRPr="00591F8C">
              <w:rPr>
                <w:sz w:val="20"/>
                <w:szCs w:val="20"/>
              </w:rPr>
              <w:t xml:space="preserve"> e interoperabilidad</w:t>
            </w:r>
          </w:p>
        </w:tc>
        <w:tc>
          <w:tcPr>
            <w:tcW w:w="665" w:type="dxa"/>
          </w:tcPr>
          <w:p w14:paraId="497E4942" w14:textId="77777777" w:rsidR="00242D81" w:rsidRPr="00591F8C" w:rsidRDefault="00242D81">
            <w:pPr>
              <w:rPr>
                <w:sz w:val="20"/>
                <w:szCs w:val="20"/>
              </w:rPr>
            </w:pPr>
            <w:r w:rsidRPr="00591F8C">
              <w:rPr>
                <w:sz w:val="20"/>
                <w:szCs w:val="20"/>
              </w:rPr>
              <w:t>4</w:t>
            </w:r>
          </w:p>
        </w:tc>
        <w:tc>
          <w:tcPr>
            <w:tcW w:w="665" w:type="dxa"/>
          </w:tcPr>
          <w:p w14:paraId="0CCD3568" w14:textId="77777777" w:rsidR="00242D81" w:rsidRPr="00591F8C" w:rsidRDefault="00242D81">
            <w:pPr>
              <w:rPr>
                <w:sz w:val="20"/>
                <w:szCs w:val="20"/>
              </w:rPr>
            </w:pPr>
            <w:r w:rsidRPr="00591F8C">
              <w:rPr>
                <w:sz w:val="20"/>
                <w:szCs w:val="20"/>
              </w:rPr>
              <w:t>3</w:t>
            </w:r>
          </w:p>
        </w:tc>
        <w:tc>
          <w:tcPr>
            <w:tcW w:w="665" w:type="dxa"/>
          </w:tcPr>
          <w:p w14:paraId="378694BF" w14:textId="77777777" w:rsidR="00242D81" w:rsidRPr="00591F8C" w:rsidRDefault="00242D81">
            <w:pPr>
              <w:rPr>
                <w:sz w:val="20"/>
                <w:szCs w:val="20"/>
              </w:rPr>
            </w:pPr>
            <w:r w:rsidRPr="00591F8C">
              <w:rPr>
                <w:sz w:val="20"/>
                <w:szCs w:val="20"/>
              </w:rPr>
              <w:t>12</w:t>
            </w:r>
          </w:p>
        </w:tc>
        <w:tc>
          <w:tcPr>
            <w:tcW w:w="665" w:type="dxa"/>
          </w:tcPr>
          <w:p w14:paraId="4105458B" w14:textId="77777777" w:rsidR="00242D81" w:rsidRPr="00591F8C" w:rsidRDefault="00242D81">
            <w:pPr>
              <w:rPr>
                <w:sz w:val="20"/>
                <w:szCs w:val="20"/>
              </w:rPr>
            </w:pPr>
            <w:proofErr w:type="spellStart"/>
            <w:r w:rsidRPr="00591F8C">
              <w:rPr>
                <w:sz w:val="20"/>
                <w:szCs w:val="20"/>
              </w:rPr>
              <w:t>Hardening</w:t>
            </w:r>
            <w:proofErr w:type="spellEnd"/>
            <w:r w:rsidRPr="00591F8C">
              <w:rPr>
                <w:sz w:val="20"/>
                <w:szCs w:val="20"/>
              </w:rPr>
              <w:t xml:space="preserve"> de servidores; habilitar TLS/SSL; modernizar intranet/web y cumplir WCAG 2.1 </w:t>
            </w:r>
            <w:r w:rsidRPr="00591F8C">
              <w:rPr>
                <w:sz w:val="20"/>
                <w:szCs w:val="20"/>
              </w:rPr>
              <w:lastRenderedPageBreak/>
              <w:t>AA; avanzar a portal único</w:t>
            </w:r>
          </w:p>
        </w:tc>
        <w:tc>
          <w:tcPr>
            <w:tcW w:w="665" w:type="dxa"/>
          </w:tcPr>
          <w:p w14:paraId="0249BD64" w14:textId="77777777" w:rsidR="00242D81" w:rsidRPr="00591F8C" w:rsidRDefault="00242D81">
            <w:pPr>
              <w:rPr>
                <w:sz w:val="20"/>
                <w:szCs w:val="20"/>
              </w:rPr>
            </w:pPr>
            <w:r w:rsidRPr="00591F8C">
              <w:rPr>
                <w:sz w:val="20"/>
                <w:szCs w:val="20"/>
              </w:rPr>
              <w:lastRenderedPageBreak/>
              <w:t>Infraestructura (R), Comunicaciones (R), Seguridad (C), CIO (A)</w:t>
            </w:r>
          </w:p>
        </w:tc>
        <w:tc>
          <w:tcPr>
            <w:tcW w:w="665" w:type="dxa"/>
          </w:tcPr>
          <w:p w14:paraId="61F35B46" w14:textId="77777777" w:rsidR="00242D81" w:rsidRPr="00591F8C" w:rsidRDefault="00242D81">
            <w:pPr>
              <w:rPr>
                <w:sz w:val="20"/>
                <w:szCs w:val="20"/>
              </w:rPr>
            </w:pPr>
            <w:r w:rsidRPr="00591F8C">
              <w:rPr>
                <w:sz w:val="20"/>
                <w:szCs w:val="20"/>
              </w:rPr>
              <w:t>Q2–Q4 2026</w:t>
            </w:r>
          </w:p>
        </w:tc>
        <w:tc>
          <w:tcPr>
            <w:tcW w:w="665" w:type="dxa"/>
          </w:tcPr>
          <w:p w14:paraId="5001843E" w14:textId="77777777" w:rsidR="00242D81" w:rsidRPr="00591F8C" w:rsidRDefault="00242D81">
            <w:pPr>
              <w:rPr>
                <w:sz w:val="20"/>
                <w:szCs w:val="20"/>
              </w:rPr>
            </w:pPr>
            <w:r w:rsidRPr="00591F8C">
              <w:rPr>
                <w:sz w:val="20"/>
                <w:szCs w:val="20"/>
              </w:rPr>
              <w:t>Escaneos de seguridad, certificados vigentes, informe de accesibilidad, publi</w:t>
            </w:r>
            <w:r w:rsidRPr="00591F8C">
              <w:rPr>
                <w:sz w:val="20"/>
                <w:szCs w:val="20"/>
              </w:rPr>
              <w:lastRenderedPageBreak/>
              <w:t>cación de portal único</w:t>
            </w:r>
          </w:p>
        </w:tc>
        <w:tc>
          <w:tcPr>
            <w:tcW w:w="665" w:type="dxa"/>
          </w:tcPr>
          <w:p w14:paraId="653B1A02" w14:textId="77777777" w:rsidR="00242D81" w:rsidRPr="00591F8C" w:rsidRDefault="00242D81">
            <w:pPr>
              <w:rPr>
                <w:sz w:val="20"/>
                <w:szCs w:val="20"/>
              </w:rPr>
            </w:pPr>
            <w:r w:rsidRPr="00591F8C">
              <w:rPr>
                <w:sz w:val="20"/>
                <w:szCs w:val="20"/>
              </w:rPr>
              <w:lastRenderedPageBreak/>
              <w:t>% sistemas con TLS y cifrado; cumplimiento WCAG</w:t>
            </w:r>
          </w:p>
        </w:tc>
      </w:tr>
      <w:tr w:rsidR="00242D81" w:rsidRPr="00591F8C" w14:paraId="57AAA613" w14:textId="77777777" w:rsidTr="00591F8C">
        <w:trPr>
          <w:cnfStyle w:val="000000010000" w:firstRow="0" w:lastRow="0" w:firstColumn="0" w:lastColumn="0" w:oddVBand="0" w:evenVBand="0" w:oddHBand="0" w:evenHBand="1" w:firstRowFirstColumn="0" w:firstRowLastColumn="0" w:lastRowFirstColumn="0" w:lastRowLastColumn="0"/>
        </w:trPr>
        <w:tc>
          <w:tcPr>
            <w:tcW w:w="665" w:type="dxa"/>
          </w:tcPr>
          <w:p w14:paraId="6AA7707C" w14:textId="77777777" w:rsidR="00242D81" w:rsidRPr="00591F8C" w:rsidRDefault="00242D81">
            <w:pPr>
              <w:rPr>
                <w:sz w:val="20"/>
                <w:szCs w:val="20"/>
              </w:rPr>
            </w:pPr>
            <w:r w:rsidRPr="00591F8C">
              <w:rPr>
                <w:sz w:val="20"/>
                <w:szCs w:val="20"/>
              </w:rPr>
              <w:t>Gobernanza MSPI / SGSI</w:t>
            </w:r>
          </w:p>
        </w:tc>
        <w:tc>
          <w:tcPr>
            <w:tcW w:w="665" w:type="dxa"/>
          </w:tcPr>
          <w:p w14:paraId="349341E1" w14:textId="77777777" w:rsidR="00242D81" w:rsidRPr="00591F8C" w:rsidRDefault="00242D81">
            <w:pPr>
              <w:rPr>
                <w:sz w:val="20"/>
                <w:szCs w:val="20"/>
              </w:rPr>
            </w:pPr>
            <w:r w:rsidRPr="00591F8C">
              <w:rPr>
                <w:sz w:val="20"/>
                <w:szCs w:val="20"/>
              </w:rPr>
              <w:t>SD-GOB</w:t>
            </w:r>
          </w:p>
        </w:tc>
        <w:tc>
          <w:tcPr>
            <w:tcW w:w="665" w:type="dxa"/>
          </w:tcPr>
          <w:p w14:paraId="10531FBF" w14:textId="77777777" w:rsidR="00242D81" w:rsidRPr="00591F8C" w:rsidRDefault="00242D81">
            <w:pPr>
              <w:rPr>
                <w:sz w:val="20"/>
                <w:szCs w:val="20"/>
              </w:rPr>
            </w:pPr>
            <w:r w:rsidRPr="00591F8C">
              <w:rPr>
                <w:sz w:val="20"/>
                <w:szCs w:val="20"/>
              </w:rPr>
              <w:t>SOA 27001:2022 y plan de tratamiento de riesgos</w:t>
            </w:r>
          </w:p>
        </w:tc>
        <w:tc>
          <w:tcPr>
            <w:tcW w:w="665" w:type="dxa"/>
          </w:tcPr>
          <w:p w14:paraId="5FF58F0B" w14:textId="77777777" w:rsidR="00242D81" w:rsidRPr="00591F8C" w:rsidRDefault="00242D81">
            <w:pPr>
              <w:rPr>
                <w:sz w:val="20"/>
                <w:szCs w:val="20"/>
              </w:rPr>
            </w:pPr>
            <w:r w:rsidRPr="00591F8C">
              <w:rPr>
                <w:sz w:val="20"/>
                <w:szCs w:val="20"/>
              </w:rPr>
              <w:t>Parcial</w:t>
            </w:r>
          </w:p>
        </w:tc>
        <w:tc>
          <w:tcPr>
            <w:tcW w:w="665" w:type="dxa"/>
          </w:tcPr>
          <w:p w14:paraId="6A7D7CB9" w14:textId="77777777" w:rsidR="00242D81" w:rsidRPr="00591F8C" w:rsidRDefault="00242D81">
            <w:pPr>
              <w:rPr>
                <w:sz w:val="20"/>
                <w:szCs w:val="20"/>
              </w:rPr>
            </w:pPr>
            <w:r w:rsidRPr="00591F8C">
              <w:rPr>
                <w:sz w:val="20"/>
                <w:szCs w:val="20"/>
              </w:rPr>
              <w:t xml:space="preserve">Evaluación de controles aún en formato 2013; faltan </w:t>
            </w:r>
            <w:proofErr w:type="spellStart"/>
            <w:r w:rsidRPr="00591F8C">
              <w:rPr>
                <w:sz w:val="20"/>
                <w:szCs w:val="20"/>
              </w:rPr>
              <w:t>KPIs</w:t>
            </w:r>
            <w:proofErr w:type="spellEnd"/>
            <w:r w:rsidRPr="00591F8C">
              <w:rPr>
                <w:sz w:val="20"/>
                <w:szCs w:val="20"/>
              </w:rPr>
              <w:t xml:space="preserve"> y plan de pruebas formal</w:t>
            </w:r>
          </w:p>
        </w:tc>
        <w:tc>
          <w:tcPr>
            <w:tcW w:w="665" w:type="dxa"/>
          </w:tcPr>
          <w:p w14:paraId="6B26BC57" w14:textId="77777777" w:rsidR="00242D81" w:rsidRPr="00591F8C" w:rsidRDefault="00242D81">
            <w:pPr>
              <w:rPr>
                <w:sz w:val="20"/>
                <w:szCs w:val="20"/>
              </w:rPr>
            </w:pPr>
            <w:r w:rsidRPr="00591F8C">
              <w:rPr>
                <w:sz w:val="20"/>
                <w:szCs w:val="20"/>
              </w:rPr>
              <w:t>4</w:t>
            </w:r>
          </w:p>
        </w:tc>
        <w:tc>
          <w:tcPr>
            <w:tcW w:w="665" w:type="dxa"/>
          </w:tcPr>
          <w:p w14:paraId="48144E77" w14:textId="77777777" w:rsidR="00242D81" w:rsidRPr="00591F8C" w:rsidRDefault="00242D81">
            <w:pPr>
              <w:rPr>
                <w:sz w:val="20"/>
                <w:szCs w:val="20"/>
              </w:rPr>
            </w:pPr>
            <w:r w:rsidRPr="00591F8C">
              <w:rPr>
                <w:sz w:val="20"/>
                <w:szCs w:val="20"/>
              </w:rPr>
              <w:t>3</w:t>
            </w:r>
          </w:p>
        </w:tc>
        <w:tc>
          <w:tcPr>
            <w:tcW w:w="665" w:type="dxa"/>
          </w:tcPr>
          <w:p w14:paraId="4E13049F" w14:textId="77777777" w:rsidR="00242D81" w:rsidRPr="00591F8C" w:rsidRDefault="00242D81">
            <w:pPr>
              <w:rPr>
                <w:sz w:val="20"/>
                <w:szCs w:val="20"/>
              </w:rPr>
            </w:pPr>
            <w:r w:rsidRPr="00591F8C">
              <w:rPr>
                <w:sz w:val="20"/>
                <w:szCs w:val="20"/>
              </w:rPr>
              <w:t>12</w:t>
            </w:r>
          </w:p>
        </w:tc>
        <w:tc>
          <w:tcPr>
            <w:tcW w:w="665" w:type="dxa"/>
          </w:tcPr>
          <w:p w14:paraId="4AA515FD" w14:textId="77777777" w:rsidR="00242D81" w:rsidRPr="00591F8C" w:rsidRDefault="00242D81">
            <w:pPr>
              <w:rPr>
                <w:sz w:val="20"/>
                <w:szCs w:val="20"/>
              </w:rPr>
            </w:pPr>
            <w:r w:rsidRPr="00591F8C">
              <w:rPr>
                <w:sz w:val="20"/>
                <w:szCs w:val="20"/>
              </w:rPr>
              <w:t xml:space="preserve">Publicar SOA 2022; aprobar plan de tratamiento con costos/plazos; </w:t>
            </w:r>
            <w:r w:rsidRPr="00591F8C">
              <w:rPr>
                <w:sz w:val="20"/>
                <w:szCs w:val="20"/>
              </w:rPr>
              <w:lastRenderedPageBreak/>
              <w:t xml:space="preserve">definir </w:t>
            </w:r>
            <w:proofErr w:type="spellStart"/>
            <w:r w:rsidRPr="00591F8C">
              <w:rPr>
                <w:sz w:val="20"/>
                <w:szCs w:val="20"/>
              </w:rPr>
              <w:t>KPIs</w:t>
            </w:r>
            <w:proofErr w:type="spellEnd"/>
            <w:r w:rsidRPr="00591F8C">
              <w:rPr>
                <w:sz w:val="20"/>
                <w:szCs w:val="20"/>
              </w:rPr>
              <w:t xml:space="preserve"> (MTTD/MTTR, cifrado, DRP)</w:t>
            </w:r>
          </w:p>
        </w:tc>
        <w:tc>
          <w:tcPr>
            <w:tcW w:w="665" w:type="dxa"/>
          </w:tcPr>
          <w:p w14:paraId="3A4956AA" w14:textId="77777777" w:rsidR="00242D81" w:rsidRPr="00591F8C" w:rsidRDefault="00242D81">
            <w:pPr>
              <w:rPr>
                <w:sz w:val="20"/>
                <w:szCs w:val="20"/>
              </w:rPr>
            </w:pPr>
            <w:r w:rsidRPr="00591F8C">
              <w:rPr>
                <w:sz w:val="20"/>
                <w:szCs w:val="20"/>
              </w:rPr>
              <w:lastRenderedPageBreak/>
              <w:t>Seguridad de la información (R), CIO (A), Infraestructura (C)</w:t>
            </w:r>
          </w:p>
        </w:tc>
        <w:tc>
          <w:tcPr>
            <w:tcW w:w="665" w:type="dxa"/>
          </w:tcPr>
          <w:p w14:paraId="2A8E83BD" w14:textId="77777777" w:rsidR="00242D81" w:rsidRPr="00591F8C" w:rsidRDefault="00242D81">
            <w:pPr>
              <w:rPr>
                <w:sz w:val="20"/>
                <w:szCs w:val="20"/>
              </w:rPr>
            </w:pPr>
            <w:r w:rsidRPr="00591F8C">
              <w:rPr>
                <w:sz w:val="20"/>
                <w:szCs w:val="20"/>
              </w:rPr>
              <w:t>Q2–Q3 2026</w:t>
            </w:r>
          </w:p>
        </w:tc>
        <w:tc>
          <w:tcPr>
            <w:tcW w:w="665" w:type="dxa"/>
          </w:tcPr>
          <w:p w14:paraId="3860A42E" w14:textId="77777777" w:rsidR="00242D81" w:rsidRPr="00591F8C" w:rsidRDefault="00242D81">
            <w:pPr>
              <w:rPr>
                <w:sz w:val="20"/>
                <w:szCs w:val="20"/>
              </w:rPr>
            </w:pPr>
            <w:r w:rsidRPr="00591F8C">
              <w:rPr>
                <w:sz w:val="20"/>
                <w:szCs w:val="20"/>
              </w:rPr>
              <w:t>SOA aprobada en comité, plan de tratamiento, table</w:t>
            </w:r>
            <w:r w:rsidRPr="00591F8C">
              <w:rPr>
                <w:sz w:val="20"/>
                <w:szCs w:val="20"/>
              </w:rPr>
              <w:lastRenderedPageBreak/>
              <w:t xml:space="preserve">ro de </w:t>
            </w:r>
            <w:proofErr w:type="spellStart"/>
            <w:r w:rsidRPr="00591F8C">
              <w:rPr>
                <w:sz w:val="20"/>
                <w:szCs w:val="20"/>
              </w:rPr>
              <w:t>KPIs</w:t>
            </w:r>
            <w:proofErr w:type="spellEnd"/>
          </w:p>
        </w:tc>
        <w:tc>
          <w:tcPr>
            <w:tcW w:w="665" w:type="dxa"/>
          </w:tcPr>
          <w:p w14:paraId="6E874D3A" w14:textId="77777777" w:rsidR="00242D81" w:rsidRPr="00591F8C" w:rsidRDefault="00242D81">
            <w:pPr>
              <w:rPr>
                <w:sz w:val="20"/>
                <w:szCs w:val="20"/>
              </w:rPr>
            </w:pPr>
            <w:r w:rsidRPr="00591F8C">
              <w:rPr>
                <w:sz w:val="20"/>
                <w:szCs w:val="20"/>
              </w:rPr>
              <w:lastRenderedPageBreak/>
              <w:t>% controles 27001 implementados; MTTD/MTTR</w:t>
            </w:r>
          </w:p>
        </w:tc>
      </w:tr>
      <w:tr w:rsidR="00242D81" w:rsidRPr="00591F8C" w14:paraId="17DC1181" w14:textId="77777777" w:rsidTr="00591F8C">
        <w:trPr>
          <w:cnfStyle w:val="000000100000" w:firstRow="0" w:lastRow="0" w:firstColumn="0" w:lastColumn="0" w:oddVBand="0" w:evenVBand="0" w:oddHBand="1" w:evenHBand="0" w:firstRowFirstColumn="0" w:firstRowLastColumn="0" w:lastRowFirstColumn="0" w:lastRowLastColumn="0"/>
        </w:trPr>
        <w:tc>
          <w:tcPr>
            <w:tcW w:w="665" w:type="dxa"/>
          </w:tcPr>
          <w:p w14:paraId="48B2186B" w14:textId="77777777" w:rsidR="00242D81" w:rsidRPr="00591F8C" w:rsidRDefault="00242D81">
            <w:pPr>
              <w:rPr>
                <w:sz w:val="20"/>
                <w:szCs w:val="20"/>
              </w:rPr>
            </w:pPr>
            <w:r w:rsidRPr="00591F8C">
              <w:rPr>
                <w:sz w:val="20"/>
                <w:szCs w:val="20"/>
              </w:rPr>
              <w:t>Gestión de riesgos TI</w:t>
            </w:r>
          </w:p>
        </w:tc>
        <w:tc>
          <w:tcPr>
            <w:tcW w:w="665" w:type="dxa"/>
          </w:tcPr>
          <w:p w14:paraId="735FA1D3" w14:textId="77777777" w:rsidR="00242D81" w:rsidRPr="00591F8C" w:rsidRDefault="00242D81">
            <w:pPr>
              <w:rPr>
                <w:sz w:val="20"/>
                <w:szCs w:val="20"/>
              </w:rPr>
            </w:pPr>
            <w:r w:rsidRPr="00591F8C">
              <w:rPr>
                <w:sz w:val="20"/>
                <w:szCs w:val="20"/>
              </w:rPr>
              <w:t>SD-RIES</w:t>
            </w:r>
          </w:p>
        </w:tc>
        <w:tc>
          <w:tcPr>
            <w:tcW w:w="665" w:type="dxa"/>
          </w:tcPr>
          <w:p w14:paraId="36D01D81" w14:textId="77777777" w:rsidR="00242D81" w:rsidRPr="00591F8C" w:rsidRDefault="00242D81">
            <w:pPr>
              <w:rPr>
                <w:sz w:val="20"/>
                <w:szCs w:val="20"/>
              </w:rPr>
            </w:pPr>
            <w:r w:rsidRPr="00591F8C">
              <w:rPr>
                <w:sz w:val="20"/>
                <w:szCs w:val="20"/>
              </w:rPr>
              <w:t>Matriz de riesgos TI alineada a SGSI y PETI</w:t>
            </w:r>
          </w:p>
        </w:tc>
        <w:tc>
          <w:tcPr>
            <w:tcW w:w="665" w:type="dxa"/>
          </w:tcPr>
          <w:p w14:paraId="6908AF75" w14:textId="77777777" w:rsidR="00242D81" w:rsidRPr="00591F8C" w:rsidRDefault="00242D81">
            <w:pPr>
              <w:rPr>
                <w:sz w:val="20"/>
                <w:szCs w:val="20"/>
              </w:rPr>
            </w:pPr>
            <w:r w:rsidRPr="00591F8C">
              <w:rPr>
                <w:sz w:val="20"/>
                <w:szCs w:val="20"/>
              </w:rPr>
              <w:t>Definido/En actualización</w:t>
            </w:r>
          </w:p>
        </w:tc>
        <w:tc>
          <w:tcPr>
            <w:tcW w:w="665" w:type="dxa"/>
          </w:tcPr>
          <w:p w14:paraId="0D40144B" w14:textId="77777777" w:rsidR="00242D81" w:rsidRPr="00591F8C" w:rsidRDefault="00242D81">
            <w:pPr>
              <w:rPr>
                <w:sz w:val="20"/>
                <w:szCs w:val="20"/>
              </w:rPr>
            </w:pPr>
            <w:r w:rsidRPr="00591F8C">
              <w:rPr>
                <w:sz w:val="20"/>
                <w:szCs w:val="20"/>
              </w:rPr>
              <w:t xml:space="preserve">Matriz implementada con foco en pérdida de </w:t>
            </w:r>
            <w:proofErr w:type="spellStart"/>
            <w:r w:rsidRPr="00591F8C">
              <w:rPr>
                <w:sz w:val="20"/>
                <w:szCs w:val="20"/>
              </w:rPr>
              <w:t>info</w:t>
            </w:r>
            <w:proofErr w:type="spellEnd"/>
            <w:r w:rsidRPr="00591F8C">
              <w:rPr>
                <w:sz w:val="20"/>
                <w:szCs w:val="20"/>
              </w:rPr>
              <w:t>, vulnerabilidades e indisponi</w:t>
            </w:r>
            <w:r w:rsidRPr="00591F8C">
              <w:rPr>
                <w:sz w:val="20"/>
                <w:szCs w:val="20"/>
              </w:rPr>
              <w:lastRenderedPageBreak/>
              <w:t>bilidad; actualización en curso</w:t>
            </w:r>
          </w:p>
        </w:tc>
        <w:tc>
          <w:tcPr>
            <w:tcW w:w="665" w:type="dxa"/>
          </w:tcPr>
          <w:p w14:paraId="6E572D3A" w14:textId="77777777" w:rsidR="00242D81" w:rsidRPr="00591F8C" w:rsidRDefault="00242D81">
            <w:pPr>
              <w:rPr>
                <w:sz w:val="20"/>
                <w:szCs w:val="20"/>
              </w:rPr>
            </w:pPr>
            <w:r w:rsidRPr="00591F8C">
              <w:rPr>
                <w:sz w:val="20"/>
                <w:szCs w:val="20"/>
              </w:rPr>
              <w:lastRenderedPageBreak/>
              <w:t>3</w:t>
            </w:r>
          </w:p>
        </w:tc>
        <w:tc>
          <w:tcPr>
            <w:tcW w:w="665" w:type="dxa"/>
          </w:tcPr>
          <w:p w14:paraId="216EFBD0" w14:textId="77777777" w:rsidR="00242D81" w:rsidRPr="00591F8C" w:rsidRDefault="00242D81">
            <w:pPr>
              <w:rPr>
                <w:sz w:val="20"/>
                <w:szCs w:val="20"/>
              </w:rPr>
            </w:pPr>
            <w:r w:rsidRPr="00591F8C">
              <w:rPr>
                <w:sz w:val="20"/>
                <w:szCs w:val="20"/>
              </w:rPr>
              <w:t>3</w:t>
            </w:r>
          </w:p>
        </w:tc>
        <w:tc>
          <w:tcPr>
            <w:tcW w:w="665" w:type="dxa"/>
          </w:tcPr>
          <w:p w14:paraId="39BF2A36" w14:textId="77777777" w:rsidR="00242D81" w:rsidRPr="00591F8C" w:rsidRDefault="00242D81">
            <w:pPr>
              <w:rPr>
                <w:sz w:val="20"/>
                <w:szCs w:val="20"/>
              </w:rPr>
            </w:pPr>
            <w:r w:rsidRPr="00591F8C">
              <w:rPr>
                <w:sz w:val="20"/>
                <w:szCs w:val="20"/>
              </w:rPr>
              <w:t>9</w:t>
            </w:r>
          </w:p>
        </w:tc>
        <w:tc>
          <w:tcPr>
            <w:tcW w:w="665" w:type="dxa"/>
          </w:tcPr>
          <w:p w14:paraId="75C336AD" w14:textId="77777777" w:rsidR="00242D81" w:rsidRPr="00591F8C" w:rsidRDefault="00242D81">
            <w:pPr>
              <w:rPr>
                <w:sz w:val="20"/>
                <w:szCs w:val="20"/>
              </w:rPr>
            </w:pPr>
            <w:r w:rsidRPr="00591F8C">
              <w:rPr>
                <w:sz w:val="20"/>
                <w:szCs w:val="20"/>
              </w:rPr>
              <w:t>Actualizar matriz con criterios 2022; vincular riesgo</w:t>
            </w:r>
            <w:r w:rsidRPr="00591F8C">
              <w:rPr>
                <w:sz w:val="20"/>
                <w:szCs w:val="20"/>
              </w:rPr>
              <w:lastRenderedPageBreak/>
              <w:t>s de integración (</w:t>
            </w:r>
            <w:proofErr w:type="spellStart"/>
            <w:r w:rsidRPr="00591F8C">
              <w:rPr>
                <w:sz w:val="20"/>
                <w:szCs w:val="20"/>
              </w:rPr>
              <w:t>APIs</w:t>
            </w:r>
            <w:proofErr w:type="spellEnd"/>
            <w:r w:rsidRPr="00591F8C">
              <w:rPr>
                <w:sz w:val="20"/>
                <w:szCs w:val="20"/>
              </w:rPr>
              <w:t xml:space="preserve">/CDE) y </w:t>
            </w:r>
            <w:proofErr w:type="spellStart"/>
            <w:r w:rsidRPr="00591F8C">
              <w:rPr>
                <w:sz w:val="20"/>
                <w:szCs w:val="20"/>
              </w:rPr>
              <w:t>cloud</w:t>
            </w:r>
            <w:proofErr w:type="spellEnd"/>
            <w:r w:rsidRPr="00591F8C">
              <w:rPr>
                <w:sz w:val="20"/>
                <w:szCs w:val="20"/>
              </w:rPr>
              <w:t>; definir umbrales y tratamiento</w:t>
            </w:r>
          </w:p>
        </w:tc>
        <w:tc>
          <w:tcPr>
            <w:tcW w:w="665" w:type="dxa"/>
          </w:tcPr>
          <w:p w14:paraId="5D157B9D" w14:textId="77777777" w:rsidR="00242D81" w:rsidRPr="00591F8C" w:rsidRDefault="00242D81">
            <w:pPr>
              <w:rPr>
                <w:sz w:val="20"/>
                <w:szCs w:val="20"/>
              </w:rPr>
            </w:pPr>
            <w:r w:rsidRPr="00591F8C">
              <w:rPr>
                <w:sz w:val="20"/>
                <w:szCs w:val="20"/>
              </w:rPr>
              <w:lastRenderedPageBreak/>
              <w:t>Seguridad (R), Coordinación TIC (R), CIO (A)</w:t>
            </w:r>
          </w:p>
        </w:tc>
        <w:tc>
          <w:tcPr>
            <w:tcW w:w="665" w:type="dxa"/>
          </w:tcPr>
          <w:p w14:paraId="1C341E1D" w14:textId="77777777" w:rsidR="00242D81" w:rsidRPr="00591F8C" w:rsidRDefault="00242D81">
            <w:pPr>
              <w:rPr>
                <w:sz w:val="20"/>
                <w:szCs w:val="20"/>
              </w:rPr>
            </w:pPr>
            <w:r w:rsidRPr="00591F8C">
              <w:rPr>
                <w:sz w:val="20"/>
                <w:szCs w:val="20"/>
              </w:rPr>
              <w:t>Q2–Q4 2026</w:t>
            </w:r>
          </w:p>
        </w:tc>
        <w:tc>
          <w:tcPr>
            <w:tcW w:w="665" w:type="dxa"/>
          </w:tcPr>
          <w:p w14:paraId="1673FD7A" w14:textId="77777777" w:rsidR="00242D81" w:rsidRPr="00591F8C" w:rsidRDefault="00242D81">
            <w:pPr>
              <w:rPr>
                <w:sz w:val="20"/>
                <w:szCs w:val="20"/>
              </w:rPr>
            </w:pPr>
            <w:r w:rsidRPr="00591F8C">
              <w:rPr>
                <w:sz w:val="20"/>
                <w:szCs w:val="20"/>
              </w:rPr>
              <w:t xml:space="preserve">Matriz revisada y aprobada, umbrales y </w:t>
            </w:r>
            <w:r w:rsidRPr="00591F8C">
              <w:rPr>
                <w:sz w:val="20"/>
                <w:szCs w:val="20"/>
              </w:rPr>
              <w:lastRenderedPageBreak/>
              <w:t>reportes mensuales</w:t>
            </w:r>
          </w:p>
        </w:tc>
        <w:tc>
          <w:tcPr>
            <w:tcW w:w="665" w:type="dxa"/>
          </w:tcPr>
          <w:p w14:paraId="7ACFFAF9" w14:textId="77777777" w:rsidR="00242D81" w:rsidRPr="00591F8C" w:rsidRDefault="00242D81">
            <w:pPr>
              <w:rPr>
                <w:sz w:val="20"/>
                <w:szCs w:val="20"/>
              </w:rPr>
            </w:pPr>
            <w:r w:rsidRPr="00591F8C">
              <w:rPr>
                <w:sz w:val="20"/>
                <w:szCs w:val="20"/>
              </w:rPr>
              <w:lastRenderedPageBreak/>
              <w:t>% riesgos críticos mitigados (&gt;15)</w:t>
            </w:r>
          </w:p>
        </w:tc>
      </w:tr>
      <w:tr w:rsidR="00242D81" w:rsidRPr="00591F8C" w14:paraId="1DDC6DEC" w14:textId="77777777" w:rsidTr="00591F8C">
        <w:trPr>
          <w:cnfStyle w:val="000000010000" w:firstRow="0" w:lastRow="0" w:firstColumn="0" w:lastColumn="0" w:oddVBand="0" w:evenVBand="0" w:oddHBand="0" w:evenHBand="1" w:firstRowFirstColumn="0" w:firstRowLastColumn="0" w:lastRowFirstColumn="0" w:lastRowLastColumn="0"/>
        </w:trPr>
        <w:tc>
          <w:tcPr>
            <w:tcW w:w="665" w:type="dxa"/>
          </w:tcPr>
          <w:p w14:paraId="70983CD4" w14:textId="77777777" w:rsidR="00242D81" w:rsidRPr="00591F8C" w:rsidRDefault="00242D81">
            <w:pPr>
              <w:rPr>
                <w:sz w:val="20"/>
                <w:szCs w:val="20"/>
              </w:rPr>
            </w:pPr>
            <w:r w:rsidRPr="00591F8C">
              <w:rPr>
                <w:sz w:val="20"/>
                <w:szCs w:val="20"/>
              </w:rPr>
              <w:t>Continuidad (DRP / BCP)</w:t>
            </w:r>
          </w:p>
        </w:tc>
        <w:tc>
          <w:tcPr>
            <w:tcW w:w="665" w:type="dxa"/>
          </w:tcPr>
          <w:p w14:paraId="1B628F59" w14:textId="77777777" w:rsidR="00242D81" w:rsidRPr="00591F8C" w:rsidRDefault="00242D81">
            <w:pPr>
              <w:rPr>
                <w:sz w:val="20"/>
                <w:szCs w:val="20"/>
              </w:rPr>
            </w:pPr>
            <w:r w:rsidRPr="00591F8C">
              <w:rPr>
                <w:sz w:val="20"/>
                <w:szCs w:val="20"/>
              </w:rPr>
              <w:t>SD-DRP</w:t>
            </w:r>
          </w:p>
        </w:tc>
        <w:tc>
          <w:tcPr>
            <w:tcW w:w="665" w:type="dxa"/>
          </w:tcPr>
          <w:p w14:paraId="2F220666" w14:textId="77777777" w:rsidR="00242D81" w:rsidRPr="00591F8C" w:rsidRDefault="00242D81">
            <w:pPr>
              <w:rPr>
                <w:sz w:val="20"/>
                <w:szCs w:val="20"/>
              </w:rPr>
            </w:pPr>
            <w:r w:rsidRPr="00591F8C">
              <w:rPr>
                <w:sz w:val="20"/>
                <w:szCs w:val="20"/>
              </w:rPr>
              <w:t xml:space="preserve">Pruebas DRP periódicas y criterios de </w:t>
            </w:r>
            <w:r w:rsidRPr="00591F8C">
              <w:rPr>
                <w:sz w:val="20"/>
                <w:szCs w:val="20"/>
              </w:rPr>
              <w:lastRenderedPageBreak/>
              <w:t>aceptación; decisión institucional sobre BCP</w:t>
            </w:r>
          </w:p>
        </w:tc>
        <w:tc>
          <w:tcPr>
            <w:tcW w:w="665" w:type="dxa"/>
          </w:tcPr>
          <w:p w14:paraId="475C5251" w14:textId="77777777" w:rsidR="00242D81" w:rsidRPr="00591F8C" w:rsidRDefault="00242D81">
            <w:pPr>
              <w:rPr>
                <w:sz w:val="20"/>
                <w:szCs w:val="20"/>
              </w:rPr>
            </w:pPr>
            <w:r w:rsidRPr="00591F8C">
              <w:rPr>
                <w:sz w:val="20"/>
                <w:szCs w:val="20"/>
              </w:rPr>
              <w:lastRenderedPageBreak/>
              <w:t>Parcial</w:t>
            </w:r>
          </w:p>
        </w:tc>
        <w:tc>
          <w:tcPr>
            <w:tcW w:w="665" w:type="dxa"/>
          </w:tcPr>
          <w:p w14:paraId="3BCED068" w14:textId="77777777" w:rsidR="00242D81" w:rsidRPr="00591F8C" w:rsidRDefault="00242D81">
            <w:pPr>
              <w:rPr>
                <w:sz w:val="20"/>
                <w:szCs w:val="20"/>
              </w:rPr>
            </w:pPr>
            <w:r w:rsidRPr="00591F8C">
              <w:rPr>
                <w:sz w:val="20"/>
                <w:szCs w:val="20"/>
              </w:rPr>
              <w:t>Continuidad vía DRP (restauración ERP/corr</w:t>
            </w:r>
            <w:r w:rsidRPr="00591F8C">
              <w:rPr>
                <w:sz w:val="20"/>
                <w:szCs w:val="20"/>
              </w:rPr>
              <w:lastRenderedPageBreak/>
              <w:t xml:space="preserve">eo/SGDEA, simulación </w:t>
            </w:r>
            <w:proofErr w:type="spellStart"/>
            <w:r w:rsidRPr="00591F8C">
              <w:rPr>
                <w:sz w:val="20"/>
                <w:szCs w:val="20"/>
              </w:rPr>
              <w:t>ransomware</w:t>
            </w:r>
            <w:proofErr w:type="spellEnd"/>
            <w:r w:rsidRPr="00591F8C">
              <w:rPr>
                <w:sz w:val="20"/>
                <w:szCs w:val="20"/>
              </w:rPr>
              <w:t>); BCP no implementado por decisión institucional</w:t>
            </w:r>
          </w:p>
        </w:tc>
        <w:tc>
          <w:tcPr>
            <w:tcW w:w="665" w:type="dxa"/>
          </w:tcPr>
          <w:p w14:paraId="081DFD9A" w14:textId="77777777" w:rsidR="00242D81" w:rsidRPr="00591F8C" w:rsidRDefault="00242D81">
            <w:pPr>
              <w:rPr>
                <w:sz w:val="20"/>
                <w:szCs w:val="20"/>
              </w:rPr>
            </w:pPr>
            <w:r w:rsidRPr="00591F8C">
              <w:rPr>
                <w:sz w:val="20"/>
                <w:szCs w:val="20"/>
              </w:rPr>
              <w:lastRenderedPageBreak/>
              <w:t>4</w:t>
            </w:r>
          </w:p>
        </w:tc>
        <w:tc>
          <w:tcPr>
            <w:tcW w:w="665" w:type="dxa"/>
          </w:tcPr>
          <w:p w14:paraId="0196ABEE" w14:textId="77777777" w:rsidR="00242D81" w:rsidRPr="00591F8C" w:rsidRDefault="00242D81">
            <w:pPr>
              <w:rPr>
                <w:sz w:val="20"/>
                <w:szCs w:val="20"/>
              </w:rPr>
            </w:pPr>
            <w:r w:rsidRPr="00591F8C">
              <w:rPr>
                <w:sz w:val="20"/>
                <w:szCs w:val="20"/>
              </w:rPr>
              <w:t>3</w:t>
            </w:r>
          </w:p>
        </w:tc>
        <w:tc>
          <w:tcPr>
            <w:tcW w:w="665" w:type="dxa"/>
          </w:tcPr>
          <w:p w14:paraId="0C4E78AB" w14:textId="77777777" w:rsidR="00242D81" w:rsidRPr="00591F8C" w:rsidRDefault="00242D81">
            <w:pPr>
              <w:rPr>
                <w:sz w:val="20"/>
                <w:szCs w:val="20"/>
              </w:rPr>
            </w:pPr>
            <w:r w:rsidRPr="00591F8C">
              <w:rPr>
                <w:sz w:val="20"/>
                <w:szCs w:val="20"/>
              </w:rPr>
              <w:t>12</w:t>
            </w:r>
          </w:p>
        </w:tc>
        <w:tc>
          <w:tcPr>
            <w:tcW w:w="665" w:type="dxa"/>
          </w:tcPr>
          <w:p w14:paraId="3977FC3C" w14:textId="77777777" w:rsidR="00242D81" w:rsidRPr="00591F8C" w:rsidRDefault="00242D81">
            <w:pPr>
              <w:rPr>
                <w:sz w:val="20"/>
                <w:szCs w:val="20"/>
              </w:rPr>
            </w:pPr>
            <w:r w:rsidRPr="00591F8C">
              <w:rPr>
                <w:sz w:val="20"/>
                <w:szCs w:val="20"/>
              </w:rPr>
              <w:t xml:space="preserve">Ejecución semestral de pruebas </w:t>
            </w:r>
            <w:r w:rsidRPr="00591F8C">
              <w:rPr>
                <w:sz w:val="20"/>
                <w:szCs w:val="20"/>
              </w:rPr>
              <w:lastRenderedPageBreak/>
              <w:t>DRP con evidencias; evaluar viabilidad de BCP a 2027</w:t>
            </w:r>
          </w:p>
        </w:tc>
        <w:tc>
          <w:tcPr>
            <w:tcW w:w="665" w:type="dxa"/>
          </w:tcPr>
          <w:p w14:paraId="4B144D0B" w14:textId="77777777" w:rsidR="00242D81" w:rsidRPr="00591F8C" w:rsidRDefault="00242D81">
            <w:pPr>
              <w:rPr>
                <w:sz w:val="20"/>
                <w:szCs w:val="20"/>
              </w:rPr>
            </w:pPr>
            <w:r w:rsidRPr="00591F8C">
              <w:rPr>
                <w:sz w:val="20"/>
                <w:szCs w:val="20"/>
              </w:rPr>
              <w:lastRenderedPageBreak/>
              <w:t xml:space="preserve">Infraestructura (R), Seguridad </w:t>
            </w:r>
            <w:r w:rsidRPr="00591F8C">
              <w:rPr>
                <w:sz w:val="20"/>
                <w:szCs w:val="20"/>
              </w:rPr>
              <w:lastRenderedPageBreak/>
              <w:t>(C), CIO (A)</w:t>
            </w:r>
          </w:p>
        </w:tc>
        <w:tc>
          <w:tcPr>
            <w:tcW w:w="665" w:type="dxa"/>
          </w:tcPr>
          <w:p w14:paraId="64DC8CD7" w14:textId="77777777" w:rsidR="00242D81" w:rsidRPr="00591F8C" w:rsidRDefault="00242D81">
            <w:pPr>
              <w:rPr>
                <w:sz w:val="20"/>
                <w:szCs w:val="20"/>
              </w:rPr>
            </w:pPr>
            <w:r w:rsidRPr="00591F8C">
              <w:rPr>
                <w:sz w:val="20"/>
                <w:szCs w:val="20"/>
              </w:rPr>
              <w:lastRenderedPageBreak/>
              <w:t>Semestral (2026–</w:t>
            </w:r>
            <w:r w:rsidRPr="00591F8C">
              <w:rPr>
                <w:sz w:val="20"/>
                <w:szCs w:val="20"/>
              </w:rPr>
              <w:lastRenderedPageBreak/>
              <w:t>2030)</w:t>
            </w:r>
          </w:p>
        </w:tc>
        <w:tc>
          <w:tcPr>
            <w:tcW w:w="665" w:type="dxa"/>
          </w:tcPr>
          <w:p w14:paraId="7C13F8E1" w14:textId="77777777" w:rsidR="00242D81" w:rsidRPr="00591F8C" w:rsidRDefault="00242D81">
            <w:pPr>
              <w:rPr>
                <w:sz w:val="20"/>
                <w:szCs w:val="20"/>
              </w:rPr>
            </w:pPr>
            <w:r w:rsidRPr="00591F8C">
              <w:rPr>
                <w:sz w:val="20"/>
                <w:szCs w:val="20"/>
              </w:rPr>
              <w:lastRenderedPageBreak/>
              <w:t xml:space="preserve">Informes técnicos, evidencias </w:t>
            </w:r>
            <w:r w:rsidRPr="00591F8C">
              <w:rPr>
                <w:sz w:val="20"/>
                <w:szCs w:val="20"/>
              </w:rPr>
              <w:lastRenderedPageBreak/>
              <w:t>de restauración y mejoras</w:t>
            </w:r>
          </w:p>
        </w:tc>
        <w:tc>
          <w:tcPr>
            <w:tcW w:w="665" w:type="dxa"/>
          </w:tcPr>
          <w:p w14:paraId="253FDBB5" w14:textId="77777777" w:rsidR="00242D81" w:rsidRPr="00591F8C" w:rsidRDefault="00242D81">
            <w:pPr>
              <w:rPr>
                <w:sz w:val="20"/>
                <w:szCs w:val="20"/>
              </w:rPr>
            </w:pPr>
            <w:r w:rsidRPr="00591F8C">
              <w:rPr>
                <w:sz w:val="20"/>
                <w:szCs w:val="20"/>
              </w:rPr>
              <w:lastRenderedPageBreak/>
              <w:t>% pruebas DRP exitosas</w:t>
            </w:r>
          </w:p>
        </w:tc>
      </w:tr>
      <w:tr w:rsidR="00242D81" w:rsidRPr="00591F8C" w14:paraId="47663472" w14:textId="77777777" w:rsidTr="00591F8C">
        <w:trPr>
          <w:cnfStyle w:val="000000100000" w:firstRow="0" w:lastRow="0" w:firstColumn="0" w:lastColumn="0" w:oddVBand="0" w:evenVBand="0" w:oddHBand="1" w:evenHBand="0" w:firstRowFirstColumn="0" w:firstRowLastColumn="0" w:lastRowFirstColumn="0" w:lastRowLastColumn="0"/>
        </w:trPr>
        <w:tc>
          <w:tcPr>
            <w:tcW w:w="665" w:type="dxa"/>
          </w:tcPr>
          <w:p w14:paraId="2C71AEEF" w14:textId="77777777" w:rsidR="00242D81" w:rsidRPr="00591F8C" w:rsidRDefault="00242D81">
            <w:pPr>
              <w:rPr>
                <w:sz w:val="20"/>
                <w:szCs w:val="20"/>
              </w:rPr>
            </w:pPr>
            <w:r w:rsidRPr="00591F8C">
              <w:rPr>
                <w:sz w:val="20"/>
                <w:szCs w:val="20"/>
              </w:rPr>
              <w:t xml:space="preserve">Protección de datos </w:t>
            </w:r>
            <w:r w:rsidRPr="00591F8C">
              <w:rPr>
                <w:sz w:val="20"/>
                <w:szCs w:val="20"/>
              </w:rPr>
              <w:lastRenderedPageBreak/>
              <w:t>personales</w:t>
            </w:r>
          </w:p>
        </w:tc>
        <w:tc>
          <w:tcPr>
            <w:tcW w:w="665" w:type="dxa"/>
          </w:tcPr>
          <w:p w14:paraId="2050C325" w14:textId="77777777" w:rsidR="00242D81" w:rsidRPr="00591F8C" w:rsidRDefault="00242D81">
            <w:pPr>
              <w:rPr>
                <w:sz w:val="20"/>
                <w:szCs w:val="20"/>
              </w:rPr>
            </w:pPr>
            <w:r w:rsidRPr="00591F8C">
              <w:rPr>
                <w:sz w:val="20"/>
                <w:szCs w:val="20"/>
              </w:rPr>
              <w:lastRenderedPageBreak/>
              <w:t>SD-PII</w:t>
            </w:r>
          </w:p>
        </w:tc>
        <w:tc>
          <w:tcPr>
            <w:tcW w:w="665" w:type="dxa"/>
          </w:tcPr>
          <w:p w14:paraId="555B1E62" w14:textId="77777777" w:rsidR="00242D81" w:rsidRPr="00591F8C" w:rsidRDefault="00242D81">
            <w:pPr>
              <w:rPr>
                <w:sz w:val="20"/>
                <w:szCs w:val="20"/>
              </w:rPr>
            </w:pPr>
            <w:r w:rsidRPr="00591F8C">
              <w:rPr>
                <w:sz w:val="20"/>
                <w:szCs w:val="20"/>
              </w:rPr>
              <w:t xml:space="preserve">Clasificación/etiquetado, MFA y custodia </w:t>
            </w:r>
            <w:r w:rsidRPr="00591F8C">
              <w:rPr>
                <w:sz w:val="20"/>
                <w:szCs w:val="20"/>
              </w:rPr>
              <w:lastRenderedPageBreak/>
              <w:t>de secretos</w:t>
            </w:r>
          </w:p>
        </w:tc>
        <w:tc>
          <w:tcPr>
            <w:tcW w:w="665" w:type="dxa"/>
          </w:tcPr>
          <w:p w14:paraId="23A97B6E" w14:textId="77777777" w:rsidR="00242D81" w:rsidRPr="00591F8C" w:rsidRDefault="00242D81">
            <w:pPr>
              <w:rPr>
                <w:sz w:val="20"/>
                <w:szCs w:val="20"/>
              </w:rPr>
            </w:pPr>
            <w:r w:rsidRPr="00591F8C">
              <w:rPr>
                <w:sz w:val="20"/>
                <w:szCs w:val="20"/>
              </w:rPr>
              <w:lastRenderedPageBreak/>
              <w:t>Parcial</w:t>
            </w:r>
          </w:p>
        </w:tc>
        <w:tc>
          <w:tcPr>
            <w:tcW w:w="665" w:type="dxa"/>
          </w:tcPr>
          <w:p w14:paraId="37F0FF08" w14:textId="77777777" w:rsidR="00242D81" w:rsidRPr="00591F8C" w:rsidRDefault="00242D81">
            <w:pPr>
              <w:rPr>
                <w:sz w:val="20"/>
                <w:szCs w:val="20"/>
              </w:rPr>
            </w:pPr>
            <w:r w:rsidRPr="00591F8C">
              <w:rPr>
                <w:sz w:val="20"/>
                <w:szCs w:val="20"/>
              </w:rPr>
              <w:t xml:space="preserve">Brechas en clasificación/etiquetado; </w:t>
            </w:r>
            <w:r w:rsidRPr="00591F8C">
              <w:rPr>
                <w:sz w:val="20"/>
                <w:szCs w:val="20"/>
              </w:rPr>
              <w:lastRenderedPageBreak/>
              <w:t>MFA y administración de credenciales/secretos</w:t>
            </w:r>
          </w:p>
        </w:tc>
        <w:tc>
          <w:tcPr>
            <w:tcW w:w="665" w:type="dxa"/>
          </w:tcPr>
          <w:p w14:paraId="3374A81B" w14:textId="77777777" w:rsidR="00242D81" w:rsidRPr="00591F8C" w:rsidRDefault="00242D81">
            <w:pPr>
              <w:rPr>
                <w:sz w:val="20"/>
                <w:szCs w:val="20"/>
              </w:rPr>
            </w:pPr>
            <w:r w:rsidRPr="00591F8C">
              <w:rPr>
                <w:sz w:val="20"/>
                <w:szCs w:val="20"/>
              </w:rPr>
              <w:lastRenderedPageBreak/>
              <w:t>4</w:t>
            </w:r>
          </w:p>
        </w:tc>
        <w:tc>
          <w:tcPr>
            <w:tcW w:w="665" w:type="dxa"/>
          </w:tcPr>
          <w:p w14:paraId="1D61D141" w14:textId="77777777" w:rsidR="00242D81" w:rsidRPr="00591F8C" w:rsidRDefault="00242D81">
            <w:pPr>
              <w:rPr>
                <w:sz w:val="20"/>
                <w:szCs w:val="20"/>
              </w:rPr>
            </w:pPr>
            <w:r w:rsidRPr="00591F8C">
              <w:rPr>
                <w:sz w:val="20"/>
                <w:szCs w:val="20"/>
              </w:rPr>
              <w:t>3</w:t>
            </w:r>
          </w:p>
        </w:tc>
        <w:tc>
          <w:tcPr>
            <w:tcW w:w="665" w:type="dxa"/>
          </w:tcPr>
          <w:p w14:paraId="4CA55BFE" w14:textId="77777777" w:rsidR="00242D81" w:rsidRPr="00591F8C" w:rsidRDefault="00242D81">
            <w:pPr>
              <w:rPr>
                <w:sz w:val="20"/>
                <w:szCs w:val="20"/>
              </w:rPr>
            </w:pPr>
            <w:r w:rsidRPr="00591F8C">
              <w:rPr>
                <w:sz w:val="20"/>
                <w:szCs w:val="20"/>
              </w:rPr>
              <w:t>12</w:t>
            </w:r>
          </w:p>
        </w:tc>
        <w:tc>
          <w:tcPr>
            <w:tcW w:w="665" w:type="dxa"/>
          </w:tcPr>
          <w:p w14:paraId="7EC6EDA5" w14:textId="77777777" w:rsidR="00242D81" w:rsidRPr="00591F8C" w:rsidRDefault="00242D81">
            <w:pPr>
              <w:rPr>
                <w:sz w:val="20"/>
                <w:szCs w:val="20"/>
              </w:rPr>
            </w:pPr>
            <w:r w:rsidRPr="00591F8C">
              <w:rPr>
                <w:sz w:val="20"/>
                <w:szCs w:val="20"/>
              </w:rPr>
              <w:t>Política y esquema de clasifi</w:t>
            </w:r>
            <w:r w:rsidRPr="00591F8C">
              <w:rPr>
                <w:sz w:val="20"/>
                <w:szCs w:val="20"/>
              </w:rPr>
              <w:lastRenderedPageBreak/>
              <w:t xml:space="preserve">cación; etiquetado con metadatos; MFA y </w:t>
            </w:r>
            <w:proofErr w:type="spellStart"/>
            <w:r w:rsidRPr="00591F8C">
              <w:rPr>
                <w:sz w:val="20"/>
                <w:szCs w:val="20"/>
              </w:rPr>
              <w:t>vault</w:t>
            </w:r>
            <w:proofErr w:type="spellEnd"/>
            <w:r w:rsidRPr="00591F8C">
              <w:rPr>
                <w:sz w:val="20"/>
                <w:szCs w:val="20"/>
              </w:rPr>
              <w:t xml:space="preserve"> con rotación de secretos</w:t>
            </w:r>
          </w:p>
        </w:tc>
        <w:tc>
          <w:tcPr>
            <w:tcW w:w="665" w:type="dxa"/>
          </w:tcPr>
          <w:p w14:paraId="3097D2FF" w14:textId="77777777" w:rsidR="00242D81" w:rsidRPr="00591F8C" w:rsidRDefault="00242D81">
            <w:pPr>
              <w:rPr>
                <w:sz w:val="20"/>
                <w:szCs w:val="20"/>
              </w:rPr>
            </w:pPr>
            <w:r w:rsidRPr="00591F8C">
              <w:rPr>
                <w:sz w:val="20"/>
                <w:szCs w:val="20"/>
              </w:rPr>
              <w:lastRenderedPageBreak/>
              <w:t xml:space="preserve">Seguridad (R), Jurídica </w:t>
            </w:r>
            <w:r w:rsidRPr="00591F8C">
              <w:rPr>
                <w:sz w:val="20"/>
                <w:szCs w:val="20"/>
              </w:rPr>
              <w:lastRenderedPageBreak/>
              <w:t>(C), Coordinación TIC (R)</w:t>
            </w:r>
          </w:p>
        </w:tc>
        <w:tc>
          <w:tcPr>
            <w:tcW w:w="665" w:type="dxa"/>
          </w:tcPr>
          <w:p w14:paraId="4B864472" w14:textId="77777777" w:rsidR="00242D81" w:rsidRPr="00591F8C" w:rsidRDefault="00242D81">
            <w:pPr>
              <w:rPr>
                <w:sz w:val="20"/>
                <w:szCs w:val="20"/>
              </w:rPr>
            </w:pPr>
            <w:r w:rsidRPr="00591F8C">
              <w:rPr>
                <w:sz w:val="20"/>
                <w:szCs w:val="20"/>
              </w:rPr>
              <w:lastRenderedPageBreak/>
              <w:t>Q3–Q4 2026</w:t>
            </w:r>
          </w:p>
        </w:tc>
        <w:tc>
          <w:tcPr>
            <w:tcW w:w="665" w:type="dxa"/>
          </w:tcPr>
          <w:p w14:paraId="78FCB203" w14:textId="77777777" w:rsidR="00242D81" w:rsidRPr="00591F8C" w:rsidRDefault="00242D81">
            <w:pPr>
              <w:rPr>
                <w:sz w:val="20"/>
                <w:szCs w:val="20"/>
              </w:rPr>
            </w:pPr>
            <w:r w:rsidRPr="00591F8C">
              <w:rPr>
                <w:sz w:val="20"/>
                <w:szCs w:val="20"/>
              </w:rPr>
              <w:t xml:space="preserve">Política publicada, </w:t>
            </w:r>
            <w:r w:rsidRPr="00591F8C">
              <w:rPr>
                <w:sz w:val="20"/>
                <w:szCs w:val="20"/>
              </w:rPr>
              <w:lastRenderedPageBreak/>
              <w:t xml:space="preserve">evidencias de etiquetado, registros de MFA y rotación en </w:t>
            </w:r>
            <w:proofErr w:type="spellStart"/>
            <w:r w:rsidRPr="00591F8C">
              <w:rPr>
                <w:sz w:val="20"/>
                <w:szCs w:val="20"/>
              </w:rPr>
              <w:t>vault</w:t>
            </w:r>
            <w:proofErr w:type="spellEnd"/>
          </w:p>
        </w:tc>
        <w:tc>
          <w:tcPr>
            <w:tcW w:w="665" w:type="dxa"/>
          </w:tcPr>
          <w:p w14:paraId="11460CD0" w14:textId="77777777" w:rsidR="00242D81" w:rsidRPr="00591F8C" w:rsidRDefault="00242D81">
            <w:pPr>
              <w:rPr>
                <w:sz w:val="20"/>
                <w:szCs w:val="20"/>
              </w:rPr>
            </w:pPr>
            <w:r w:rsidRPr="00591F8C">
              <w:rPr>
                <w:sz w:val="20"/>
                <w:szCs w:val="20"/>
              </w:rPr>
              <w:lastRenderedPageBreak/>
              <w:t>% documentos clasifi</w:t>
            </w:r>
            <w:r w:rsidRPr="00591F8C">
              <w:rPr>
                <w:sz w:val="20"/>
                <w:szCs w:val="20"/>
              </w:rPr>
              <w:lastRenderedPageBreak/>
              <w:t>cados y etiquetados; % MFA habilitado</w:t>
            </w:r>
          </w:p>
        </w:tc>
      </w:tr>
      <w:tr w:rsidR="00242D81" w:rsidRPr="00591F8C" w14:paraId="281E6252" w14:textId="77777777" w:rsidTr="00591F8C">
        <w:trPr>
          <w:cnfStyle w:val="000000010000" w:firstRow="0" w:lastRow="0" w:firstColumn="0" w:lastColumn="0" w:oddVBand="0" w:evenVBand="0" w:oddHBand="0" w:evenHBand="1" w:firstRowFirstColumn="0" w:firstRowLastColumn="0" w:lastRowFirstColumn="0" w:lastRowLastColumn="0"/>
        </w:trPr>
        <w:tc>
          <w:tcPr>
            <w:tcW w:w="665" w:type="dxa"/>
          </w:tcPr>
          <w:p w14:paraId="36F6CBB0" w14:textId="77777777" w:rsidR="00242D81" w:rsidRPr="00591F8C" w:rsidRDefault="00242D81">
            <w:pPr>
              <w:rPr>
                <w:sz w:val="20"/>
                <w:szCs w:val="20"/>
              </w:rPr>
            </w:pPr>
            <w:r w:rsidRPr="00591F8C">
              <w:rPr>
                <w:sz w:val="20"/>
                <w:szCs w:val="20"/>
              </w:rPr>
              <w:lastRenderedPageBreak/>
              <w:t xml:space="preserve">Gobierno del </w:t>
            </w:r>
            <w:r w:rsidRPr="00591F8C">
              <w:rPr>
                <w:sz w:val="20"/>
                <w:szCs w:val="20"/>
              </w:rPr>
              <w:lastRenderedPageBreak/>
              <w:t>dato / PNID</w:t>
            </w:r>
          </w:p>
        </w:tc>
        <w:tc>
          <w:tcPr>
            <w:tcW w:w="665" w:type="dxa"/>
          </w:tcPr>
          <w:p w14:paraId="34F0E359" w14:textId="77777777" w:rsidR="00242D81" w:rsidRPr="00591F8C" w:rsidRDefault="00242D81">
            <w:pPr>
              <w:rPr>
                <w:sz w:val="20"/>
                <w:szCs w:val="20"/>
              </w:rPr>
            </w:pPr>
            <w:r w:rsidRPr="00591F8C">
              <w:rPr>
                <w:sz w:val="20"/>
                <w:szCs w:val="20"/>
              </w:rPr>
              <w:lastRenderedPageBreak/>
              <w:t>GD-DATO</w:t>
            </w:r>
          </w:p>
        </w:tc>
        <w:tc>
          <w:tcPr>
            <w:tcW w:w="665" w:type="dxa"/>
          </w:tcPr>
          <w:p w14:paraId="184EA0F4" w14:textId="77777777" w:rsidR="00242D81" w:rsidRPr="00591F8C" w:rsidRDefault="00242D81">
            <w:pPr>
              <w:rPr>
                <w:sz w:val="20"/>
                <w:szCs w:val="20"/>
              </w:rPr>
            </w:pPr>
            <w:r w:rsidRPr="00591F8C">
              <w:rPr>
                <w:sz w:val="20"/>
                <w:szCs w:val="20"/>
              </w:rPr>
              <w:t>Catálogo de datos, diccionar</w:t>
            </w:r>
            <w:r w:rsidRPr="00591F8C">
              <w:rPr>
                <w:sz w:val="20"/>
                <w:szCs w:val="20"/>
              </w:rPr>
              <w:lastRenderedPageBreak/>
              <w:t>io y ecosistema de BI/analítica</w:t>
            </w:r>
          </w:p>
        </w:tc>
        <w:tc>
          <w:tcPr>
            <w:tcW w:w="665" w:type="dxa"/>
          </w:tcPr>
          <w:p w14:paraId="1B817F65" w14:textId="77777777" w:rsidR="00242D81" w:rsidRPr="00591F8C" w:rsidRDefault="00242D81">
            <w:pPr>
              <w:rPr>
                <w:sz w:val="20"/>
                <w:szCs w:val="20"/>
              </w:rPr>
            </w:pPr>
            <w:r w:rsidRPr="00591F8C">
              <w:rPr>
                <w:sz w:val="20"/>
                <w:szCs w:val="20"/>
              </w:rPr>
              <w:lastRenderedPageBreak/>
              <w:t>Parcial</w:t>
            </w:r>
          </w:p>
        </w:tc>
        <w:tc>
          <w:tcPr>
            <w:tcW w:w="665" w:type="dxa"/>
          </w:tcPr>
          <w:p w14:paraId="5200F57F" w14:textId="77777777" w:rsidR="00242D81" w:rsidRPr="00591F8C" w:rsidRDefault="00242D81">
            <w:pPr>
              <w:rPr>
                <w:sz w:val="20"/>
                <w:szCs w:val="20"/>
              </w:rPr>
            </w:pPr>
            <w:r w:rsidRPr="00591F8C">
              <w:rPr>
                <w:sz w:val="20"/>
                <w:szCs w:val="20"/>
              </w:rPr>
              <w:t>Repositorio institucio</w:t>
            </w:r>
            <w:r w:rsidRPr="00591F8C">
              <w:rPr>
                <w:sz w:val="20"/>
                <w:szCs w:val="20"/>
              </w:rPr>
              <w:lastRenderedPageBreak/>
              <w:t>nal con alta disponibilidad, sin modelo formal de gobierno de datos/MDM</w:t>
            </w:r>
          </w:p>
        </w:tc>
        <w:tc>
          <w:tcPr>
            <w:tcW w:w="665" w:type="dxa"/>
          </w:tcPr>
          <w:p w14:paraId="09D6DEA2" w14:textId="77777777" w:rsidR="00242D81" w:rsidRPr="00591F8C" w:rsidRDefault="00242D81">
            <w:pPr>
              <w:rPr>
                <w:sz w:val="20"/>
                <w:szCs w:val="20"/>
              </w:rPr>
            </w:pPr>
            <w:r w:rsidRPr="00591F8C">
              <w:rPr>
                <w:sz w:val="20"/>
                <w:szCs w:val="20"/>
              </w:rPr>
              <w:lastRenderedPageBreak/>
              <w:t>3</w:t>
            </w:r>
          </w:p>
        </w:tc>
        <w:tc>
          <w:tcPr>
            <w:tcW w:w="665" w:type="dxa"/>
          </w:tcPr>
          <w:p w14:paraId="1327A9FF" w14:textId="77777777" w:rsidR="00242D81" w:rsidRPr="00591F8C" w:rsidRDefault="00242D81">
            <w:pPr>
              <w:rPr>
                <w:sz w:val="20"/>
                <w:szCs w:val="20"/>
              </w:rPr>
            </w:pPr>
            <w:r w:rsidRPr="00591F8C">
              <w:rPr>
                <w:sz w:val="20"/>
                <w:szCs w:val="20"/>
              </w:rPr>
              <w:t>3</w:t>
            </w:r>
          </w:p>
        </w:tc>
        <w:tc>
          <w:tcPr>
            <w:tcW w:w="665" w:type="dxa"/>
          </w:tcPr>
          <w:p w14:paraId="73B15780" w14:textId="77777777" w:rsidR="00242D81" w:rsidRPr="00591F8C" w:rsidRDefault="00242D81">
            <w:pPr>
              <w:rPr>
                <w:sz w:val="20"/>
                <w:szCs w:val="20"/>
              </w:rPr>
            </w:pPr>
            <w:r w:rsidRPr="00591F8C">
              <w:rPr>
                <w:sz w:val="20"/>
                <w:szCs w:val="20"/>
              </w:rPr>
              <w:t>9</w:t>
            </w:r>
          </w:p>
        </w:tc>
        <w:tc>
          <w:tcPr>
            <w:tcW w:w="665" w:type="dxa"/>
          </w:tcPr>
          <w:p w14:paraId="7576CEB8" w14:textId="77777777" w:rsidR="00242D81" w:rsidRPr="00591F8C" w:rsidRDefault="00242D81">
            <w:pPr>
              <w:rPr>
                <w:sz w:val="20"/>
                <w:szCs w:val="20"/>
              </w:rPr>
            </w:pPr>
            <w:r w:rsidRPr="00591F8C">
              <w:rPr>
                <w:sz w:val="20"/>
                <w:szCs w:val="20"/>
              </w:rPr>
              <w:t>Publicar polític</w:t>
            </w:r>
            <w:r w:rsidRPr="00591F8C">
              <w:rPr>
                <w:sz w:val="20"/>
                <w:szCs w:val="20"/>
              </w:rPr>
              <w:lastRenderedPageBreak/>
              <w:t xml:space="preserve">a de datos y catálogo; habilitar ecosistema de datos y BI/analítica con tableros </w:t>
            </w:r>
            <w:r w:rsidRPr="00591F8C">
              <w:rPr>
                <w:sz w:val="20"/>
                <w:szCs w:val="20"/>
              </w:rPr>
              <w:lastRenderedPageBreak/>
              <w:t>estratégicos</w:t>
            </w:r>
          </w:p>
        </w:tc>
        <w:tc>
          <w:tcPr>
            <w:tcW w:w="665" w:type="dxa"/>
          </w:tcPr>
          <w:p w14:paraId="69E5678C" w14:textId="77777777" w:rsidR="00242D81" w:rsidRPr="00591F8C" w:rsidRDefault="00242D81">
            <w:pPr>
              <w:rPr>
                <w:sz w:val="20"/>
                <w:szCs w:val="20"/>
              </w:rPr>
            </w:pPr>
            <w:r w:rsidRPr="00591F8C">
              <w:rPr>
                <w:sz w:val="20"/>
                <w:szCs w:val="20"/>
              </w:rPr>
              <w:lastRenderedPageBreak/>
              <w:t xml:space="preserve">Planeación (R), </w:t>
            </w:r>
            <w:r w:rsidRPr="00591F8C">
              <w:rPr>
                <w:sz w:val="20"/>
                <w:szCs w:val="20"/>
              </w:rPr>
              <w:lastRenderedPageBreak/>
              <w:t>Sistemas (R), Seguridad (C), CIO (A)</w:t>
            </w:r>
          </w:p>
        </w:tc>
        <w:tc>
          <w:tcPr>
            <w:tcW w:w="665" w:type="dxa"/>
          </w:tcPr>
          <w:p w14:paraId="20C245B2" w14:textId="77777777" w:rsidR="00242D81" w:rsidRPr="00591F8C" w:rsidRDefault="00242D81">
            <w:pPr>
              <w:rPr>
                <w:sz w:val="20"/>
                <w:szCs w:val="20"/>
              </w:rPr>
            </w:pPr>
            <w:r w:rsidRPr="00591F8C">
              <w:rPr>
                <w:sz w:val="20"/>
                <w:szCs w:val="20"/>
              </w:rPr>
              <w:lastRenderedPageBreak/>
              <w:t xml:space="preserve">Q3 2026 – </w:t>
            </w:r>
            <w:r w:rsidRPr="00591F8C">
              <w:rPr>
                <w:sz w:val="20"/>
                <w:szCs w:val="20"/>
              </w:rPr>
              <w:lastRenderedPageBreak/>
              <w:t>Q2 2027</w:t>
            </w:r>
          </w:p>
        </w:tc>
        <w:tc>
          <w:tcPr>
            <w:tcW w:w="665" w:type="dxa"/>
          </w:tcPr>
          <w:p w14:paraId="57F87D5A" w14:textId="77777777" w:rsidR="00242D81" w:rsidRPr="00591F8C" w:rsidRDefault="00242D81">
            <w:pPr>
              <w:rPr>
                <w:sz w:val="20"/>
                <w:szCs w:val="20"/>
              </w:rPr>
            </w:pPr>
            <w:r w:rsidRPr="00591F8C">
              <w:rPr>
                <w:sz w:val="20"/>
                <w:szCs w:val="20"/>
              </w:rPr>
              <w:lastRenderedPageBreak/>
              <w:t>Política y catál</w:t>
            </w:r>
            <w:r w:rsidRPr="00591F8C">
              <w:rPr>
                <w:sz w:val="20"/>
                <w:szCs w:val="20"/>
              </w:rPr>
              <w:lastRenderedPageBreak/>
              <w:t>ogo publicados, tableros BI</w:t>
            </w:r>
          </w:p>
        </w:tc>
        <w:tc>
          <w:tcPr>
            <w:tcW w:w="665" w:type="dxa"/>
          </w:tcPr>
          <w:p w14:paraId="72EDCEAB" w14:textId="77777777" w:rsidR="00242D81" w:rsidRPr="00591F8C" w:rsidRDefault="00242D81">
            <w:pPr>
              <w:rPr>
                <w:sz w:val="20"/>
                <w:szCs w:val="20"/>
              </w:rPr>
            </w:pPr>
            <w:r w:rsidRPr="00591F8C">
              <w:rPr>
                <w:sz w:val="20"/>
                <w:szCs w:val="20"/>
              </w:rPr>
              <w:lastRenderedPageBreak/>
              <w:t xml:space="preserve">% catálogo de </w:t>
            </w:r>
            <w:r w:rsidRPr="00591F8C">
              <w:rPr>
                <w:sz w:val="20"/>
                <w:szCs w:val="20"/>
              </w:rPr>
              <w:lastRenderedPageBreak/>
              <w:t>datos publicado; % tableros BI operativos</w:t>
            </w:r>
          </w:p>
        </w:tc>
      </w:tr>
      <w:tr w:rsidR="00242D81" w:rsidRPr="00591F8C" w14:paraId="5AD846F4" w14:textId="77777777" w:rsidTr="00591F8C">
        <w:trPr>
          <w:cnfStyle w:val="000000100000" w:firstRow="0" w:lastRow="0" w:firstColumn="0" w:lastColumn="0" w:oddVBand="0" w:evenVBand="0" w:oddHBand="1" w:evenHBand="0" w:firstRowFirstColumn="0" w:firstRowLastColumn="0" w:lastRowFirstColumn="0" w:lastRowLastColumn="0"/>
        </w:trPr>
        <w:tc>
          <w:tcPr>
            <w:tcW w:w="665" w:type="dxa"/>
          </w:tcPr>
          <w:p w14:paraId="30AEA25B" w14:textId="77777777" w:rsidR="00242D81" w:rsidRPr="00591F8C" w:rsidRDefault="00242D81">
            <w:pPr>
              <w:rPr>
                <w:sz w:val="20"/>
                <w:szCs w:val="20"/>
              </w:rPr>
            </w:pPr>
            <w:r w:rsidRPr="00591F8C">
              <w:rPr>
                <w:sz w:val="20"/>
                <w:szCs w:val="20"/>
              </w:rPr>
              <w:lastRenderedPageBreak/>
              <w:t>Gestión de proveedores TI</w:t>
            </w:r>
          </w:p>
        </w:tc>
        <w:tc>
          <w:tcPr>
            <w:tcW w:w="665" w:type="dxa"/>
          </w:tcPr>
          <w:p w14:paraId="36974A3C" w14:textId="77777777" w:rsidR="00242D81" w:rsidRPr="00591F8C" w:rsidRDefault="00242D81">
            <w:pPr>
              <w:rPr>
                <w:sz w:val="20"/>
                <w:szCs w:val="20"/>
              </w:rPr>
            </w:pPr>
            <w:r w:rsidRPr="00591F8C">
              <w:rPr>
                <w:sz w:val="20"/>
                <w:szCs w:val="20"/>
              </w:rPr>
              <w:t>GD-PROV</w:t>
            </w:r>
          </w:p>
        </w:tc>
        <w:tc>
          <w:tcPr>
            <w:tcW w:w="665" w:type="dxa"/>
          </w:tcPr>
          <w:p w14:paraId="6507BD15" w14:textId="77777777" w:rsidR="00242D81" w:rsidRPr="00591F8C" w:rsidRDefault="00242D81">
            <w:pPr>
              <w:rPr>
                <w:sz w:val="20"/>
                <w:szCs w:val="20"/>
              </w:rPr>
            </w:pPr>
            <w:r w:rsidRPr="00591F8C">
              <w:rPr>
                <w:sz w:val="20"/>
                <w:szCs w:val="20"/>
              </w:rPr>
              <w:t>Supervisión contractual y cumplimiento de requisitos de seguridad</w:t>
            </w:r>
          </w:p>
        </w:tc>
        <w:tc>
          <w:tcPr>
            <w:tcW w:w="665" w:type="dxa"/>
          </w:tcPr>
          <w:p w14:paraId="74EDADEF" w14:textId="77777777" w:rsidR="00242D81" w:rsidRPr="00591F8C" w:rsidRDefault="00242D81">
            <w:pPr>
              <w:rPr>
                <w:sz w:val="20"/>
                <w:szCs w:val="20"/>
              </w:rPr>
            </w:pPr>
            <w:r w:rsidRPr="00591F8C">
              <w:rPr>
                <w:sz w:val="20"/>
                <w:szCs w:val="20"/>
              </w:rPr>
              <w:t>Definido/Parcial</w:t>
            </w:r>
          </w:p>
        </w:tc>
        <w:tc>
          <w:tcPr>
            <w:tcW w:w="665" w:type="dxa"/>
          </w:tcPr>
          <w:p w14:paraId="5D36ABD3" w14:textId="77777777" w:rsidR="00242D81" w:rsidRPr="00591F8C" w:rsidRDefault="00242D81">
            <w:pPr>
              <w:rPr>
                <w:sz w:val="20"/>
                <w:szCs w:val="20"/>
              </w:rPr>
            </w:pPr>
            <w:r w:rsidRPr="00591F8C">
              <w:rPr>
                <w:sz w:val="20"/>
                <w:szCs w:val="20"/>
              </w:rPr>
              <w:t xml:space="preserve">Supervisión de proveedores TI existente; fortalecer requisitos de seguridad en contratos y </w:t>
            </w:r>
            <w:proofErr w:type="spellStart"/>
            <w:r w:rsidRPr="00591F8C">
              <w:rPr>
                <w:sz w:val="20"/>
                <w:szCs w:val="20"/>
              </w:rPr>
              <w:t>SLAs</w:t>
            </w:r>
            <w:proofErr w:type="spellEnd"/>
          </w:p>
        </w:tc>
        <w:tc>
          <w:tcPr>
            <w:tcW w:w="665" w:type="dxa"/>
          </w:tcPr>
          <w:p w14:paraId="156A9D30" w14:textId="77777777" w:rsidR="00242D81" w:rsidRPr="00591F8C" w:rsidRDefault="00242D81">
            <w:pPr>
              <w:rPr>
                <w:sz w:val="20"/>
                <w:szCs w:val="20"/>
              </w:rPr>
            </w:pPr>
            <w:r w:rsidRPr="00591F8C">
              <w:rPr>
                <w:sz w:val="20"/>
                <w:szCs w:val="20"/>
              </w:rPr>
              <w:t>3</w:t>
            </w:r>
          </w:p>
        </w:tc>
        <w:tc>
          <w:tcPr>
            <w:tcW w:w="665" w:type="dxa"/>
          </w:tcPr>
          <w:p w14:paraId="361D049E" w14:textId="77777777" w:rsidR="00242D81" w:rsidRPr="00591F8C" w:rsidRDefault="00242D81">
            <w:pPr>
              <w:rPr>
                <w:sz w:val="20"/>
                <w:szCs w:val="20"/>
              </w:rPr>
            </w:pPr>
            <w:r w:rsidRPr="00591F8C">
              <w:rPr>
                <w:sz w:val="20"/>
                <w:szCs w:val="20"/>
              </w:rPr>
              <w:t>3</w:t>
            </w:r>
          </w:p>
        </w:tc>
        <w:tc>
          <w:tcPr>
            <w:tcW w:w="665" w:type="dxa"/>
          </w:tcPr>
          <w:p w14:paraId="1246F47F" w14:textId="77777777" w:rsidR="00242D81" w:rsidRPr="00591F8C" w:rsidRDefault="00242D81">
            <w:pPr>
              <w:rPr>
                <w:sz w:val="20"/>
                <w:szCs w:val="20"/>
              </w:rPr>
            </w:pPr>
            <w:r w:rsidRPr="00591F8C">
              <w:rPr>
                <w:sz w:val="20"/>
                <w:szCs w:val="20"/>
              </w:rPr>
              <w:t>9</w:t>
            </w:r>
          </w:p>
        </w:tc>
        <w:tc>
          <w:tcPr>
            <w:tcW w:w="665" w:type="dxa"/>
          </w:tcPr>
          <w:p w14:paraId="471E7079" w14:textId="77777777" w:rsidR="00242D81" w:rsidRPr="00591F8C" w:rsidRDefault="00242D81">
            <w:pPr>
              <w:rPr>
                <w:sz w:val="20"/>
                <w:szCs w:val="20"/>
              </w:rPr>
            </w:pPr>
            <w:r w:rsidRPr="00591F8C">
              <w:rPr>
                <w:sz w:val="20"/>
                <w:szCs w:val="20"/>
              </w:rPr>
              <w:t xml:space="preserve">Actualizar minutas y </w:t>
            </w:r>
            <w:proofErr w:type="spellStart"/>
            <w:r w:rsidRPr="00591F8C">
              <w:rPr>
                <w:sz w:val="20"/>
                <w:szCs w:val="20"/>
              </w:rPr>
              <w:t>SLAs</w:t>
            </w:r>
            <w:proofErr w:type="spellEnd"/>
            <w:r w:rsidRPr="00591F8C">
              <w:rPr>
                <w:sz w:val="20"/>
                <w:szCs w:val="20"/>
              </w:rPr>
              <w:t xml:space="preserve"> con cláusulas de seguridad, privacidad y continuidad; seguimient</w:t>
            </w:r>
            <w:r w:rsidRPr="00591F8C">
              <w:rPr>
                <w:sz w:val="20"/>
                <w:szCs w:val="20"/>
              </w:rPr>
              <w:lastRenderedPageBreak/>
              <w:t>o con métricas</w:t>
            </w:r>
          </w:p>
        </w:tc>
        <w:tc>
          <w:tcPr>
            <w:tcW w:w="665" w:type="dxa"/>
          </w:tcPr>
          <w:p w14:paraId="75CD9E9B" w14:textId="77777777" w:rsidR="00242D81" w:rsidRPr="00591F8C" w:rsidRDefault="00242D81">
            <w:pPr>
              <w:rPr>
                <w:sz w:val="20"/>
                <w:szCs w:val="20"/>
              </w:rPr>
            </w:pPr>
            <w:r w:rsidRPr="00591F8C">
              <w:rPr>
                <w:sz w:val="20"/>
                <w:szCs w:val="20"/>
              </w:rPr>
              <w:lastRenderedPageBreak/>
              <w:t>Contratación (R), Seguridad (C), Jurídica (R)</w:t>
            </w:r>
          </w:p>
        </w:tc>
        <w:tc>
          <w:tcPr>
            <w:tcW w:w="665" w:type="dxa"/>
          </w:tcPr>
          <w:p w14:paraId="6C4A998A" w14:textId="77777777" w:rsidR="00242D81" w:rsidRPr="00591F8C" w:rsidRDefault="00242D81">
            <w:pPr>
              <w:rPr>
                <w:sz w:val="20"/>
                <w:szCs w:val="20"/>
              </w:rPr>
            </w:pPr>
            <w:r w:rsidRPr="00591F8C">
              <w:rPr>
                <w:sz w:val="20"/>
                <w:szCs w:val="20"/>
              </w:rPr>
              <w:t>Q2–Q3 2026</w:t>
            </w:r>
          </w:p>
        </w:tc>
        <w:tc>
          <w:tcPr>
            <w:tcW w:w="665" w:type="dxa"/>
          </w:tcPr>
          <w:p w14:paraId="04F13F71" w14:textId="77777777" w:rsidR="00242D81" w:rsidRPr="00591F8C" w:rsidRDefault="00242D81">
            <w:pPr>
              <w:rPr>
                <w:sz w:val="20"/>
                <w:szCs w:val="20"/>
              </w:rPr>
            </w:pPr>
            <w:r w:rsidRPr="00591F8C">
              <w:rPr>
                <w:sz w:val="20"/>
                <w:szCs w:val="20"/>
              </w:rPr>
              <w:t>Minutas actualizadas, evidencias de cumplimiento y reportes</w:t>
            </w:r>
          </w:p>
        </w:tc>
        <w:tc>
          <w:tcPr>
            <w:tcW w:w="665" w:type="dxa"/>
          </w:tcPr>
          <w:p w14:paraId="361B92B7" w14:textId="77777777" w:rsidR="00242D81" w:rsidRPr="00591F8C" w:rsidRDefault="00242D81" w:rsidP="00775A64">
            <w:pPr>
              <w:keepNext/>
              <w:rPr>
                <w:sz w:val="20"/>
                <w:szCs w:val="20"/>
              </w:rPr>
            </w:pPr>
            <w:r w:rsidRPr="00591F8C">
              <w:rPr>
                <w:sz w:val="20"/>
                <w:szCs w:val="20"/>
              </w:rPr>
              <w:t>% proveedores con cláusulas de seguridad y continuidad</w:t>
            </w:r>
          </w:p>
        </w:tc>
      </w:tr>
    </w:tbl>
    <w:p w14:paraId="426742AE" w14:textId="24AEA50B" w:rsidR="00C0361B" w:rsidRDefault="00775A64" w:rsidP="00C0361B">
      <w:pPr>
        <w:pStyle w:val="TtulodetablaRenoBo"/>
      </w:pPr>
      <w:bookmarkStart w:id="1914" w:name="_Toc218869941"/>
      <w:r>
        <w:t xml:space="preserve">Tabla </w:t>
      </w:r>
      <w:fldSimple w:instr=" SEQ Tabla \* ARABIC ">
        <w:r w:rsidR="00BA61C7">
          <w:rPr>
            <w:noProof/>
          </w:rPr>
          <w:t>65</w:t>
        </w:r>
      </w:fldSimple>
      <w:r w:rsidR="00C0361B">
        <w:t xml:space="preserve"> - </w:t>
      </w:r>
      <w:r w:rsidR="00C0361B" w:rsidRPr="00236A97">
        <w:t>Matriz de brechas y plan de acciones</w:t>
      </w:r>
      <w:r w:rsidR="00C0361B">
        <w:t xml:space="preserve"> - FURAG</w:t>
      </w:r>
      <w:bookmarkEnd w:id="1914"/>
    </w:p>
    <w:p w14:paraId="3626DBA1" w14:textId="166EB809" w:rsidR="00242D81" w:rsidRDefault="00242D81" w:rsidP="001704C2">
      <w:pPr>
        <w:pStyle w:val="Ttulo3"/>
      </w:pPr>
      <w:bookmarkStart w:id="1915" w:name="_Toc218870141"/>
      <w:proofErr w:type="spellStart"/>
      <w:r>
        <w:t>KPIs</w:t>
      </w:r>
      <w:proofErr w:type="spellEnd"/>
      <w:r>
        <w:t xml:space="preserve"> para el cierre de brechas FURAG</w:t>
      </w:r>
      <w:bookmarkEnd w:id="1915"/>
    </w:p>
    <w:tbl>
      <w:tblPr>
        <w:tblStyle w:val="TabladeRenoBo"/>
        <w:tblW w:w="0" w:type="auto"/>
        <w:tblLook w:val="0420" w:firstRow="1" w:lastRow="0" w:firstColumn="0" w:lastColumn="0" w:noHBand="0" w:noVBand="1"/>
      </w:tblPr>
      <w:tblGrid>
        <w:gridCol w:w="1164"/>
        <w:gridCol w:w="1163"/>
        <w:gridCol w:w="1376"/>
        <w:gridCol w:w="632"/>
        <w:gridCol w:w="658"/>
        <w:gridCol w:w="711"/>
        <w:gridCol w:w="1367"/>
        <w:gridCol w:w="1243"/>
        <w:gridCol w:w="1172"/>
      </w:tblGrid>
      <w:tr w:rsidR="00242D81" w14:paraId="1EEF7345" w14:textId="77777777" w:rsidTr="00591F8C">
        <w:trPr>
          <w:cnfStyle w:val="100000000000" w:firstRow="1" w:lastRow="0" w:firstColumn="0" w:lastColumn="0" w:oddVBand="0" w:evenVBand="0" w:oddHBand="0" w:evenHBand="0" w:firstRowFirstColumn="0" w:firstRowLastColumn="0" w:lastRowFirstColumn="0" w:lastRowLastColumn="0"/>
          <w:tblHeader/>
        </w:trPr>
        <w:tc>
          <w:tcPr>
            <w:tcW w:w="960" w:type="dxa"/>
          </w:tcPr>
          <w:p w14:paraId="0BC472ED" w14:textId="77777777" w:rsidR="00242D81" w:rsidRDefault="00242D81">
            <w:r>
              <w:t>Indicador</w:t>
            </w:r>
          </w:p>
        </w:tc>
        <w:tc>
          <w:tcPr>
            <w:tcW w:w="960" w:type="dxa"/>
          </w:tcPr>
          <w:p w14:paraId="0A79B3DC" w14:textId="77777777" w:rsidR="00242D81" w:rsidRDefault="00242D81">
            <w:r>
              <w:t>Definición</w:t>
            </w:r>
          </w:p>
        </w:tc>
        <w:tc>
          <w:tcPr>
            <w:tcW w:w="960" w:type="dxa"/>
          </w:tcPr>
          <w:p w14:paraId="79F5B684" w14:textId="77777777" w:rsidR="00242D81" w:rsidRDefault="00242D81">
            <w:r>
              <w:t>Fórmula</w:t>
            </w:r>
          </w:p>
        </w:tc>
        <w:tc>
          <w:tcPr>
            <w:tcW w:w="960" w:type="dxa"/>
          </w:tcPr>
          <w:p w14:paraId="6267DD9D" w14:textId="77777777" w:rsidR="00242D81" w:rsidRDefault="00242D81">
            <w:r>
              <w:t>Línea base 2025</w:t>
            </w:r>
          </w:p>
        </w:tc>
        <w:tc>
          <w:tcPr>
            <w:tcW w:w="960" w:type="dxa"/>
          </w:tcPr>
          <w:p w14:paraId="45ADAD05" w14:textId="77777777" w:rsidR="00242D81" w:rsidRDefault="00242D81">
            <w:r>
              <w:t>Meta 2026</w:t>
            </w:r>
          </w:p>
        </w:tc>
        <w:tc>
          <w:tcPr>
            <w:tcW w:w="960" w:type="dxa"/>
          </w:tcPr>
          <w:p w14:paraId="32D3829E" w14:textId="77777777" w:rsidR="00242D81" w:rsidRDefault="00242D81">
            <w:r>
              <w:t>Meta 2030</w:t>
            </w:r>
          </w:p>
        </w:tc>
        <w:tc>
          <w:tcPr>
            <w:tcW w:w="960" w:type="dxa"/>
          </w:tcPr>
          <w:p w14:paraId="7746AD27" w14:textId="77777777" w:rsidR="00242D81" w:rsidRDefault="00242D81">
            <w:r>
              <w:t>Fuente</w:t>
            </w:r>
          </w:p>
        </w:tc>
        <w:tc>
          <w:tcPr>
            <w:tcW w:w="960" w:type="dxa"/>
          </w:tcPr>
          <w:p w14:paraId="6D6DB57D" w14:textId="77777777" w:rsidR="00242D81" w:rsidRDefault="00242D81">
            <w:r>
              <w:t>Responsable</w:t>
            </w:r>
          </w:p>
        </w:tc>
        <w:tc>
          <w:tcPr>
            <w:tcW w:w="960" w:type="dxa"/>
          </w:tcPr>
          <w:p w14:paraId="24D87439" w14:textId="77777777" w:rsidR="00242D81" w:rsidRDefault="00242D81">
            <w:r>
              <w:t>Periodicidad</w:t>
            </w:r>
          </w:p>
        </w:tc>
      </w:tr>
      <w:tr w:rsidR="00242D81" w14:paraId="18F4C2B8" w14:textId="77777777" w:rsidTr="00591F8C">
        <w:trPr>
          <w:cnfStyle w:val="000000100000" w:firstRow="0" w:lastRow="0" w:firstColumn="0" w:lastColumn="0" w:oddVBand="0" w:evenVBand="0" w:oddHBand="1" w:evenHBand="0" w:firstRowFirstColumn="0" w:firstRowLastColumn="0" w:lastRowFirstColumn="0" w:lastRowLastColumn="0"/>
        </w:trPr>
        <w:tc>
          <w:tcPr>
            <w:tcW w:w="960" w:type="dxa"/>
          </w:tcPr>
          <w:p w14:paraId="6325D942" w14:textId="77777777" w:rsidR="00242D81" w:rsidRDefault="00242D81">
            <w:r>
              <w:t>% cierres de brechas FURAG</w:t>
            </w:r>
          </w:p>
        </w:tc>
        <w:tc>
          <w:tcPr>
            <w:tcW w:w="960" w:type="dxa"/>
          </w:tcPr>
          <w:p w14:paraId="3E0CA5D9" w14:textId="77777777" w:rsidR="00242D81" w:rsidRDefault="00242D81">
            <w:r>
              <w:t>% de brechas priorizadas cerradas</w:t>
            </w:r>
          </w:p>
        </w:tc>
        <w:tc>
          <w:tcPr>
            <w:tcW w:w="960" w:type="dxa"/>
          </w:tcPr>
          <w:p w14:paraId="06434CC1" w14:textId="77777777" w:rsidR="00242D81" w:rsidRDefault="00242D81">
            <w:r>
              <w:t>(Brechas cerradas / Brechas priorizadas) × 100</w:t>
            </w:r>
          </w:p>
        </w:tc>
        <w:tc>
          <w:tcPr>
            <w:tcW w:w="960" w:type="dxa"/>
          </w:tcPr>
          <w:p w14:paraId="5EE43033" w14:textId="77777777" w:rsidR="00242D81" w:rsidRDefault="00242D81">
            <w:r>
              <w:t>N/A*</w:t>
            </w:r>
          </w:p>
        </w:tc>
        <w:tc>
          <w:tcPr>
            <w:tcW w:w="960" w:type="dxa"/>
          </w:tcPr>
          <w:p w14:paraId="7319F52F" w14:textId="77777777" w:rsidR="00242D81" w:rsidRDefault="00242D81">
            <w:r>
              <w:t>≥60%</w:t>
            </w:r>
          </w:p>
        </w:tc>
        <w:tc>
          <w:tcPr>
            <w:tcW w:w="960" w:type="dxa"/>
          </w:tcPr>
          <w:p w14:paraId="45DFF20D" w14:textId="77777777" w:rsidR="00242D81" w:rsidRDefault="00242D81">
            <w:r>
              <w:t>≥90%</w:t>
            </w:r>
          </w:p>
        </w:tc>
        <w:tc>
          <w:tcPr>
            <w:tcW w:w="960" w:type="dxa"/>
          </w:tcPr>
          <w:p w14:paraId="3B55BECE" w14:textId="77777777" w:rsidR="00242D81" w:rsidRDefault="00242D81">
            <w:r>
              <w:t>Tablero BI / Actas de comité</w:t>
            </w:r>
          </w:p>
        </w:tc>
        <w:tc>
          <w:tcPr>
            <w:tcW w:w="960" w:type="dxa"/>
          </w:tcPr>
          <w:p w14:paraId="6385B5C2" w14:textId="77777777" w:rsidR="00242D81" w:rsidRDefault="00242D81">
            <w:r>
              <w:t>CIO / Planeación</w:t>
            </w:r>
          </w:p>
        </w:tc>
        <w:tc>
          <w:tcPr>
            <w:tcW w:w="960" w:type="dxa"/>
          </w:tcPr>
          <w:p w14:paraId="1B9AB3E9" w14:textId="77777777" w:rsidR="00242D81" w:rsidRDefault="00242D81">
            <w:r>
              <w:t>Trimestral</w:t>
            </w:r>
          </w:p>
        </w:tc>
      </w:tr>
      <w:tr w:rsidR="00242D81" w14:paraId="0A366F20" w14:textId="77777777" w:rsidTr="00591F8C">
        <w:trPr>
          <w:cnfStyle w:val="000000010000" w:firstRow="0" w:lastRow="0" w:firstColumn="0" w:lastColumn="0" w:oddVBand="0" w:evenVBand="0" w:oddHBand="0" w:evenHBand="1" w:firstRowFirstColumn="0" w:firstRowLastColumn="0" w:lastRowFirstColumn="0" w:lastRowLastColumn="0"/>
        </w:trPr>
        <w:tc>
          <w:tcPr>
            <w:tcW w:w="960" w:type="dxa"/>
          </w:tcPr>
          <w:p w14:paraId="00DED4DB" w14:textId="77777777" w:rsidR="00242D81" w:rsidRDefault="00242D81">
            <w:r>
              <w:lastRenderedPageBreak/>
              <w:t xml:space="preserve">% integraciones vía API </w:t>
            </w:r>
            <w:proofErr w:type="spellStart"/>
            <w:r>
              <w:t>Mgmt</w:t>
            </w:r>
            <w:proofErr w:type="spellEnd"/>
          </w:p>
        </w:tc>
        <w:tc>
          <w:tcPr>
            <w:tcW w:w="960" w:type="dxa"/>
          </w:tcPr>
          <w:p w14:paraId="7F987806" w14:textId="77777777" w:rsidR="00242D81" w:rsidRDefault="00242D81">
            <w:r>
              <w:t xml:space="preserve">% de integraciones gestionadas por API </w:t>
            </w:r>
            <w:proofErr w:type="spellStart"/>
            <w:r>
              <w:t>Mgmt</w:t>
            </w:r>
            <w:proofErr w:type="spellEnd"/>
          </w:p>
        </w:tc>
        <w:tc>
          <w:tcPr>
            <w:tcW w:w="960" w:type="dxa"/>
          </w:tcPr>
          <w:p w14:paraId="17416D4D" w14:textId="77777777" w:rsidR="00242D81" w:rsidRDefault="00242D81">
            <w:r>
              <w:t xml:space="preserve">(Integraciones API </w:t>
            </w:r>
            <w:proofErr w:type="spellStart"/>
            <w:r>
              <w:t>Mgmt</w:t>
            </w:r>
            <w:proofErr w:type="spellEnd"/>
            <w:r>
              <w:t xml:space="preserve"> / Integraciones totales) × 100</w:t>
            </w:r>
          </w:p>
        </w:tc>
        <w:tc>
          <w:tcPr>
            <w:tcW w:w="960" w:type="dxa"/>
          </w:tcPr>
          <w:p w14:paraId="440AF060" w14:textId="77777777" w:rsidR="00242D81" w:rsidRDefault="00242D81">
            <w:r>
              <w:t>N/A*</w:t>
            </w:r>
          </w:p>
        </w:tc>
        <w:tc>
          <w:tcPr>
            <w:tcW w:w="960" w:type="dxa"/>
          </w:tcPr>
          <w:p w14:paraId="72B45EB3" w14:textId="77777777" w:rsidR="00242D81" w:rsidRDefault="00242D81">
            <w:r>
              <w:t>≥40%</w:t>
            </w:r>
          </w:p>
        </w:tc>
        <w:tc>
          <w:tcPr>
            <w:tcW w:w="960" w:type="dxa"/>
          </w:tcPr>
          <w:p w14:paraId="0CA1F257" w14:textId="77777777" w:rsidR="00242D81" w:rsidRDefault="00242D81">
            <w:r>
              <w:t>≥85%</w:t>
            </w:r>
          </w:p>
        </w:tc>
        <w:tc>
          <w:tcPr>
            <w:tcW w:w="960" w:type="dxa"/>
          </w:tcPr>
          <w:p w14:paraId="3BDAAA14" w14:textId="77777777" w:rsidR="00242D81" w:rsidRDefault="00242D81">
            <w:r>
              <w:t xml:space="preserve">Bitácora de integraciones / API </w:t>
            </w:r>
            <w:proofErr w:type="spellStart"/>
            <w:r>
              <w:t>Mgmt</w:t>
            </w:r>
            <w:proofErr w:type="spellEnd"/>
          </w:p>
        </w:tc>
        <w:tc>
          <w:tcPr>
            <w:tcW w:w="960" w:type="dxa"/>
          </w:tcPr>
          <w:p w14:paraId="4EBB9D21" w14:textId="77777777" w:rsidR="00242D81" w:rsidRDefault="00242D81">
            <w:r>
              <w:t>Sistemas / Infraestructura</w:t>
            </w:r>
          </w:p>
        </w:tc>
        <w:tc>
          <w:tcPr>
            <w:tcW w:w="960" w:type="dxa"/>
          </w:tcPr>
          <w:p w14:paraId="0E87C8FE" w14:textId="77777777" w:rsidR="00242D81" w:rsidRDefault="00242D81">
            <w:r>
              <w:t>Mensual</w:t>
            </w:r>
          </w:p>
        </w:tc>
      </w:tr>
      <w:tr w:rsidR="00242D81" w14:paraId="5BE72ABB" w14:textId="77777777" w:rsidTr="00591F8C">
        <w:trPr>
          <w:cnfStyle w:val="000000100000" w:firstRow="0" w:lastRow="0" w:firstColumn="0" w:lastColumn="0" w:oddVBand="0" w:evenVBand="0" w:oddHBand="1" w:evenHBand="0" w:firstRowFirstColumn="0" w:firstRowLastColumn="0" w:lastRowFirstColumn="0" w:lastRowLastColumn="0"/>
        </w:trPr>
        <w:tc>
          <w:tcPr>
            <w:tcW w:w="960" w:type="dxa"/>
          </w:tcPr>
          <w:p w14:paraId="6551D09A" w14:textId="77777777" w:rsidR="00242D81" w:rsidRDefault="00242D81">
            <w:r>
              <w:t>% sistemas con TLS y cifrado</w:t>
            </w:r>
          </w:p>
        </w:tc>
        <w:tc>
          <w:tcPr>
            <w:tcW w:w="960" w:type="dxa"/>
          </w:tcPr>
          <w:p w14:paraId="0EBC83B5" w14:textId="77777777" w:rsidR="00242D81" w:rsidRDefault="00242D81">
            <w:r>
              <w:t>% de sistemas con TLS en tránsito y cifrado en reposo</w:t>
            </w:r>
          </w:p>
        </w:tc>
        <w:tc>
          <w:tcPr>
            <w:tcW w:w="960" w:type="dxa"/>
          </w:tcPr>
          <w:p w14:paraId="71156F79" w14:textId="77777777" w:rsidR="00242D81" w:rsidRDefault="00242D81">
            <w:r>
              <w:t>(Sistemas con TLS + DB/</w:t>
            </w:r>
            <w:proofErr w:type="spellStart"/>
            <w:r>
              <w:t>backup</w:t>
            </w:r>
            <w:proofErr w:type="spellEnd"/>
            <w:r>
              <w:t xml:space="preserve"> cifrado / Total sistemas) × 100</w:t>
            </w:r>
          </w:p>
        </w:tc>
        <w:tc>
          <w:tcPr>
            <w:tcW w:w="960" w:type="dxa"/>
          </w:tcPr>
          <w:p w14:paraId="5E62620D" w14:textId="77777777" w:rsidR="00242D81" w:rsidRDefault="00242D81">
            <w:r>
              <w:t>N/A*</w:t>
            </w:r>
          </w:p>
        </w:tc>
        <w:tc>
          <w:tcPr>
            <w:tcW w:w="960" w:type="dxa"/>
          </w:tcPr>
          <w:p w14:paraId="7F58788A" w14:textId="77777777" w:rsidR="00242D81" w:rsidRDefault="00242D81">
            <w:r>
              <w:t>≥60%</w:t>
            </w:r>
          </w:p>
        </w:tc>
        <w:tc>
          <w:tcPr>
            <w:tcW w:w="960" w:type="dxa"/>
          </w:tcPr>
          <w:p w14:paraId="001554F3" w14:textId="77777777" w:rsidR="00242D81" w:rsidRDefault="00242D81">
            <w:r>
              <w:t>≥95%</w:t>
            </w:r>
          </w:p>
        </w:tc>
        <w:tc>
          <w:tcPr>
            <w:tcW w:w="960" w:type="dxa"/>
          </w:tcPr>
          <w:p w14:paraId="4D68A9D8" w14:textId="77777777" w:rsidR="00242D81" w:rsidRDefault="00242D81">
            <w:r>
              <w:t>Evidencia técnica / Configuraciones</w:t>
            </w:r>
          </w:p>
        </w:tc>
        <w:tc>
          <w:tcPr>
            <w:tcW w:w="960" w:type="dxa"/>
          </w:tcPr>
          <w:p w14:paraId="4348ACD2" w14:textId="77777777" w:rsidR="00242D81" w:rsidRDefault="00242D81">
            <w:r>
              <w:t>Seguridad de la información</w:t>
            </w:r>
          </w:p>
        </w:tc>
        <w:tc>
          <w:tcPr>
            <w:tcW w:w="960" w:type="dxa"/>
          </w:tcPr>
          <w:p w14:paraId="561AC43D" w14:textId="77777777" w:rsidR="00242D81" w:rsidRDefault="00242D81">
            <w:r>
              <w:t>Trimestral</w:t>
            </w:r>
          </w:p>
        </w:tc>
      </w:tr>
      <w:tr w:rsidR="00242D81" w14:paraId="58781351" w14:textId="77777777" w:rsidTr="00591F8C">
        <w:trPr>
          <w:cnfStyle w:val="000000010000" w:firstRow="0" w:lastRow="0" w:firstColumn="0" w:lastColumn="0" w:oddVBand="0" w:evenVBand="0" w:oddHBand="0" w:evenHBand="1" w:firstRowFirstColumn="0" w:firstRowLastColumn="0" w:lastRowFirstColumn="0" w:lastRowLastColumn="0"/>
        </w:trPr>
        <w:tc>
          <w:tcPr>
            <w:tcW w:w="960" w:type="dxa"/>
          </w:tcPr>
          <w:p w14:paraId="4E5F2837" w14:textId="77777777" w:rsidR="00242D81" w:rsidRDefault="00242D81">
            <w:r>
              <w:t>MTTD / MTTR incidentes</w:t>
            </w:r>
          </w:p>
        </w:tc>
        <w:tc>
          <w:tcPr>
            <w:tcW w:w="960" w:type="dxa"/>
          </w:tcPr>
          <w:p w14:paraId="3396AF7B" w14:textId="77777777" w:rsidR="00242D81" w:rsidRDefault="00242D81">
            <w:r>
              <w:t xml:space="preserve">Tiempo medio de detección y </w:t>
            </w:r>
            <w:r>
              <w:lastRenderedPageBreak/>
              <w:t>respuesta de incidentes</w:t>
            </w:r>
          </w:p>
        </w:tc>
        <w:tc>
          <w:tcPr>
            <w:tcW w:w="960" w:type="dxa"/>
          </w:tcPr>
          <w:p w14:paraId="36D6D1EF" w14:textId="77777777" w:rsidR="00242D81" w:rsidRDefault="00242D81">
            <w:r>
              <w:lastRenderedPageBreak/>
              <w:t>Horas promedio detección / respuesta</w:t>
            </w:r>
          </w:p>
        </w:tc>
        <w:tc>
          <w:tcPr>
            <w:tcW w:w="960" w:type="dxa"/>
          </w:tcPr>
          <w:p w14:paraId="6A4085E7" w14:textId="77777777" w:rsidR="00242D81" w:rsidRDefault="00242D81">
            <w:r>
              <w:t>N/A*</w:t>
            </w:r>
          </w:p>
        </w:tc>
        <w:tc>
          <w:tcPr>
            <w:tcW w:w="960" w:type="dxa"/>
          </w:tcPr>
          <w:p w14:paraId="485DE514" w14:textId="77777777" w:rsidR="00242D81" w:rsidRDefault="00242D81">
            <w:r>
              <w:t xml:space="preserve">MTTD ≤4h / </w:t>
            </w:r>
            <w:r>
              <w:lastRenderedPageBreak/>
              <w:t>MTTR ≤16h</w:t>
            </w:r>
          </w:p>
        </w:tc>
        <w:tc>
          <w:tcPr>
            <w:tcW w:w="960" w:type="dxa"/>
          </w:tcPr>
          <w:p w14:paraId="552A1B43" w14:textId="77777777" w:rsidR="00242D81" w:rsidRDefault="00242D81">
            <w:r>
              <w:lastRenderedPageBreak/>
              <w:t>MTTD ≤2h / MTT</w:t>
            </w:r>
            <w:r>
              <w:lastRenderedPageBreak/>
              <w:t>R ≤8h</w:t>
            </w:r>
          </w:p>
        </w:tc>
        <w:tc>
          <w:tcPr>
            <w:tcW w:w="960" w:type="dxa"/>
          </w:tcPr>
          <w:p w14:paraId="4B64C1DD" w14:textId="77777777" w:rsidR="00242D81" w:rsidRDefault="00242D81">
            <w:r>
              <w:lastRenderedPageBreak/>
              <w:t>GLPI / Comité SGSI</w:t>
            </w:r>
          </w:p>
        </w:tc>
        <w:tc>
          <w:tcPr>
            <w:tcW w:w="960" w:type="dxa"/>
          </w:tcPr>
          <w:p w14:paraId="736E2408" w14:textId="77777777" w:rsidR="00242D81" w:rsidRDefault="00242D81">
            <w:r>
              <w:t>Coordinación TIC</w:t>
            </w:r>
          </w:p>
        </w:tc>
        <w:tc>
          <w:tcPr>
            <w:tcW w:w="960" w:type="dxa"/>
          </w:tcPr>
          <w:p w14:paraId="6369448F" w14:textId="77777777" w:rsidR="00242D81" w:rsidRDefault="00242D81">
            <w:r>
              <w:t>Mensual</w:t>
            </w:r>
          </w:p>
        </w:tc>
      </w:tr>
      <w:tr w:rsidR="00242D81" w14:paraId="7AF1DACB" w14:textId="77777777" w:rsidTr="00591F8C">
        <w:trPr>
          <w:cnfStyle w:val="000000100000" w:firstRow="0" w:lastRow="0" w:firstColumn="0" w:lastColumn="0" w:oddVBand="0" w:evenVBand="0" w:oddHBand="1" w:evenHBand="0" w:firstRowFirstColumn="0" w:firstRowLastColumn="0" w:lastRowFirstColumn="0" w:lastRowLastColumn="0"/>
        </w:trPr>
        <w:tc>
          <w:tcPr>
            <w:tcW w:w="960" w:type="dxa"/>
          </w:tcPr>
          <w:p w14:paraId="1189DD73" w14:textId="77777777" w:rsidR="00242D81" w:rsidRDefault="00242D81">
            <w:r>
              <w:t>% pruebas DRP exitosas</w:t>
            </w:r>
          </w:p>
        </w:tc>
        <w:tc>
          <w:tcPr>
            <w:tcW w:w="960" w:type="dxa"/>
          </w:tcPr>
          <w:p w14:paraId="71014224" w14:textId="77777777" w:rsidR="00242D81" w:rsidRDefault="00242D81">
            <w:r>
              <w:t>% de pruebas DRP ejecutadas con éxito</w:t>
            </w:r>
          </w:p>
        </w:tc>
        <w:tc>
          <w:tcPr>
            <w:tcW w:w="960" w:type="dxa"/>
          </w:tcPr>
          <w:p w14:paraId="58535637" w14:textId="77777777" w:rsidR="00242D81" w:rsidRDefault="00242D81">
            <w:r>
              <w:t>(Restauraciones exitosas / Pruebas ejecutadas) × 100</w:t>
            </w:r>
          </w:p>
        </w:tc>
        <w:tc>
          <w:tcPr>
            <w:tcW w:w="960" w:type="dxa"/>
          </w:tcPr>
          <w:p w14:paraId="101F4EA1" w14:textId="77777777" w:rsidR="00242D81" w:rsidRDefault="00242D81">
            <w:r>
              <w:t>N/A*</w:t>
            </w:r>
          </w:p>
        </w:tc>
        <w:tc>
          <w:tcPr>
            <w:tcW w:w="960" w:type="dxa"/>
          </w:tcPr>
          <w:p w14:paraId="1C183761" w14:textId="77777777" w:rsidR="00242D81" w:rsidRDefault="00242D81">
            <w:r>
              <w:t>≥80%</w:t>
            </w:r>
          </w:p>
        </w:tc>
        <w:tc>
          <w:tcPr>
            <w:tcW w:w="960" w:type="dxa"/>
          </w:tcPr>
          <w:p w14:paraId="68114340" w14:textId="77777777" w:rsidR="00242D81" w:rsidRDefault="00242D81">
            <w:r>
              <w:t>≥95%</w:t>
            </w:r>
          </w:p>
        </w:tc>
        <w:tc>
          <w:tcPr>
            <w:tcW w:w="960" w:type="dxa"/>
          </w:tcPr>
          <w:p w14:paraId="794DE53C" w14:textId="77777777" w:rsidR="00242D81" w:rsidRDefault="00242D81">
            <w:r>
              <w:t>Informes técnicos DRP</w:t>
            </w:r>
          </w:p>
        </w:tc>
        <w:tc>
          <w:tcPr>
            <w:tcW w:w="960" w:type="dxa"/>
          </w:tcPr>
          <w:p w14:paraId="3C6019B8" w14:textId="77777777" w:rsidR="00242D81" w:rsidRDefault="00242D81">
            <w:r>
              <w:t>Infraestructura</w:t>
            </w:r>
          </w:p>
        </w:tc>
        <w:tc>
          <w:tcPr>
            <w:tcW w:w="960" w:type="dxa"/>
          </w:tcPr>
          <w:p w14:paraId="4DC7897A" w14:textId="77777777" w:rsidR="00242D81" w:rsidRDefault="00242D81">
            <w:r>
              <w:t>Semestral</w:t>
            </w:r>
          </w:p>
        </w:tc>
      </w:tr>
      <w:tr w:rsidR="00242D81" w14:paraId="4BE38D96" w14:textId="77777777" w:rsidTr="00591F8C">
        <w:trPr>
          <w:cnfStyle w:val="000000010000" w:firstRow="0" w:lastRow="0" w:firstColumn="0" w:lastColumn="0" w:oddVBand="0" w:evenVBand="0" w:oddHBand="0" w:evenHBand="1" w:firstRowFirstColumn="0" w:firstRowLastColumn="0" w:lastRowFirstColumn="0" w:lastRowLastColumn="0"/>
        </w:trPr>
        <w:tc>
          <w:tcPr>
            <w:tcW w:w="960" w:type="dxa"/>
          </w:tcPr>
          <w:p w14:paraId="2B6396E8" w14:textId="77777777" w:rsidR="00242D81" w:rsidRDefault="00242D81">
            <w:r>
              <w:t>% documentos clasificados y etiquetados</w:t>
            </w:r>
          </w:p>
        </w:tc>
        <w:tc>
          <w:tcPr>
            <w:tcW w:w="960" w:type="dxa"/>
          </w:tcPr>
          <w:p w14:paraId="26A1112F" w14:textId="77777777" w:rsidR="00242D81" w:rsidRDefault="00242D81">
            <w:r>
              <w:t>% de documentos con clasificación y etiquetado aplicado</w:t>
            </w:r>
          </w:p>
        </w:tc>
        <w:tc>
          <w:tcPr>
            <w:tcW w:w="960" w:type="dxa"/>
          </w:tcPr>
          <w:p w14:paraId="0C1CF5D2" w14:textId="77777777" w:rsidR="00242D81" w:rsidRDefault="00242D81">
            <w:r>
              <w:t>(</w:t>
            </w:r>
            <w:proofErr w:type="spellStart"/>
            <w:r>
              <w:t>Docs</w:t>
            </w:r>
            <w:proofErr w:type="spellEnd"/>
            <w:r>
              <w:t xml:space="preserve"> clasificados y etiquetados / </w:t>
            </w:r>
            <w:proofErr w:type="spellStart"/>
            <w:r>
              <w:t>Docs</w:t>
            </w:r>
            <w:proofErr w:type="spellEnd"/>
            <w:r>
              <w:t xml:space="preserve"> totales) × 100</w:t>
            </w:r>
          </w:p>
        </w:tc>
        <w:tc>
          <w:tcPr>
            <w:tcW w:w="960" w:type="dxa"/>
          </w:tcPr>
          <w:p w14:paraId="4E0F202D" w14:textId="77777777" w:rsidR="00242D81" w:rsidRDefault="00242D81">
            <w:r>
              <w:t>N/A*</w:t>
            </w:r>
          </w:p>
        </w:tc>
        <w:tc>
          <w:tcPr>
            <w:tcW w:w="960" w:type="dxa"/>
          </w:tcPr>
          <w:p w14:paraId="3552429A" w14:textId="77777777" w:rsidR="00242D81" w:rsidRDefault="00242D81">
            <w:r>
              <w:t>≥70%</w:t>
            </w:r>
          </w:p>
        </w:tc>
        <w:tc>
          <w:tcPr>
            <w:tcW w:w="960" w:type="dxa"/>
          </w:tcPr>
          <w:p w14:paraId="2FD1E922" w14:textId="77777777" w:rsidR="00242D81" w:rsidRDefault="00242D81">
            <w:r>
              <w:t>≥95%</w:t>
            </w:r>
          </w:p>
        </w:tc>
        <w:tc>
          <w:tcPr>
            <w:tcW w:w="960" w:type="dxa"/>
          </w:tcPr>
          <w:p w14:paraId="22E9995E" w14:textId="77777777" w:rsidR="00242D81" w:rsidRDefault="00242D81">
            <w:r>
              <w:t>Auditoría documental / DLP</w:t>
            </w:r>
          </w:p>
        </w:tc>
        <w:tc>
          <w:tcPr>
            <w:tcW w:w="960" w:type="dxa"/>
          </w:tcPr>
          <w:p w14:paraId="76AD60B8" w14:textId="77777777" w:rsidR="00242D81" w:rsidRDefault="00242D81">
            <w:r>
              <w:t>Seguridad de la información</w:t>
            </w:r>
          </w:p>
        </w:tc>
        <w:tc>
          <w:tcPr>
            <w:tcW w:w="960" w:type="dxa"/>
          </w:tcPr>
          <w:p w14:paraId="74646E2C" w14:textId="77777777" w:rsidR="00242D81" w:rsidRDefault="00242D81">
            <w:r>
              <w:t>Trimestral</w:t>
            </w:r>
          </w:p>
        </w:tc>
      </w:tr>
      <w:tr w:rsidR="00242D81" w14:paraId="34E54AF4" w14:textId="77777777" w:rsidTr="00591F8C">
        <w:trPr>
          <w:cnfStyle w:val="000000100000" w:firstRow="0" w:lastRow="0" w:firstColumn="0" w:lastColumn="0" w:oddVBand="0" w:evenVBand="0" w:oddHBand="1" w:evenHBand="0" w:firstRowFirstColumn="0" w:firstRowLastColumn="0" w:lastRowFirstColumn="0" w:lastRowLastColumn="0"/>
        </w:trPr>
        <w:tc>
          <w:tcPr>
            <w:tcW w:w="960" w:type="dxa"/>
          </w:tcPr>
          <w:p w14:paraId="73BB9A37" w14:textId="77777777" w:rsidR="00242D81" w:rsidRDefault="00242D81">
            <w:r>
              <w:lastRenderedPageBreak/>
              <w:t>% catálogo de datos publicado</w:t>
            </w:r>
          </w:p>
        </w:tc>
        <w:tc>
          <w:tcPr>
            <w:tcW w:w="960" w:type="dxa"/>
          </w:tcPr>
          <w:p w14:paraId="7F18314E" w14:textId="77777777" w:rsidR="00242D81" w:rsidRDefault="00242D81">
            <w:r>
              <w:t>% de conjuntos de datos con definición en catálogo</w:t>
            </w:r>
          </w:p>
        </w:tc>
        <w:tc>
          <w:tcPr>
            <w:tcW w:w="960" w:type="dxa"/>
          </w:tcPr>
          <w:p w14:paraId="5E286AF4" w14:textId="77777777" w:rsidR="00242D81" w:rsidRDefault="00242D81">
            <w:r>
              <w:t>(Conjuntos con ficha / Conjuntos totales) × 100</w:t>
            </w:r>
          </w:p>
        </w:tc>
        <w:tc>
          <w:tcPr>
            <w:tcW w:w="960" w:type="dxa"/>
          </w:tcPr>
          <w:p w14:paraId="4F9C08F4" w14:textId="77777777" w:rsidR="00242D81" w:rsidRDefault="00242D81">
            <w:r>
              <w:t>N/A*</w:t>
            </w:r>
          </w:p>
        </w:tc>
        <w:tc>
          <w:tcPr>
            <w:tcW w:w="960" w:type="dxa"/>
          </w:tcPr>
          <w:p w14:paraId="30104B37" w14:textId="77777777" w:rsidR="00242D81" w:rsidRDefault="00242D81">
            <w:r>
              <w:t>≥60%</w:t>
            </w:r>
          </w:p>
        </w:tc>
        <w:tc>
          <w:tcPr>
            <w:tcW w:w="960" w:type="dxa"/>
          </w:tcPr>
          <w:p w14:paraId="7C2236E6" w14:textId="77777777" w:rsidR="00242D81" w:rsidRDefault="00242D81">
            <w:r>
              <w:t>≥95%</w:t>
            </w:r>
          </w:p>
        </w:tc>
        <w:tc>
          <w:tcPr>
            <w:tcW w:w="960" w:type="dxa"/>
          </w:tcPr>
          <w:p w14:paraId="47A0FF0E" w14:textId="77777777" w:rsidR="00242D81" w:rsidRDefault="00242D81">
            <w:r>
              <w:t>Catálogo institucional / PNID</w:t>
            </w:r>
          </w:p>
        </w:tc>
        <w:tc>
          <w:tcPr>
            <w:tcW w:w="960" w:type="dxa"/>
          </w:tcPr>
          <w:p w14:paraId="06658C57" w14:textId="77777777" w:rsidR="00242D81" w:rsidRDefault="00242D81">
            <w:r>
              <w:t>Planeación / Información</w:t>
            </w:r>
          </w:p>
        </w:tc>
        <w:tc>
          <w:tcPr>
            <w:tcW w:w="960" w:type="dxa"/>
          </w:tcPr>
          <w:p w14:paraId="00C58754" w14:textId="77777777" w:rsidR="00242D81" w:rsidRDefault="00242D81">
            <w:r>
              <w:t>Trimestral</w:t>
            </w:r>
          </w:p>
        </w:tc>
      </w:tr>
      <w:tr w:rsidR="00242D81" w14:paraId="438B4A9F" w14:textId="77777777" w:rsidTr="00591F8C">
        <w:trPr>
          <w:cnfStyle w:val="000000010000" w:firstRow="0" w:lastRow="0" w:firstColumn="0" w:lastColumn="0" w:oddVBand="0" w:evenVBand="0" w:oddHBand="0" w:evenHBand="1" w:firstRowFirstColumn="0" w:firstRowLastColumn="0" w:lastRowFirstColumn="0" w:lastRowLastColumn="0"/>
        </w:trPr>
        <w:tc>
          <w:tcPr>
            <w:tcW w:w="960" w:type="dxa"/>
          </w:tcPr>
          <w:p w14:paraId="5B793746" w14:textId="77777777" w:rsidR="00242D81" w:rsidRDefault="00242D81">
            <w:r>
              <w:t>% proveedores con cláusulas de seguridad y continuidad</w:t>
            </w:r>
          </w:p>
        </w:tc>
        <w:tc>
          <w:tcPr>
            <w:tcW w:w="960" w:type="dxa"/>
          </w:tcPr>
          <w:p w14:paraId="544A6C75" w14:textId="77777777" w:rsidR="00242D81" w:rsidRDefault="00242D81">
            <w:r>
              <w:t>% de contratos TI con requisitos de seguridad y continuidad</w:t>
            </w:r>
          </w:p>
        </w:tc>
        <w:tc>
          <w:tcPr>
            <w:tcW w:w="960" w:type="dxa"/>
          </w:tcPr>
          <w:p w14:paraId="462F9594" w14:textId="77777777" w:rsidR="00242D81" w:rsidRDefault="00242D81">
            <w:r>
              <w:t>(Contratos con cláusulas / Contratos TI totales) × 100</w:t>
            </w:r>
          </w:p>
        </w:tc>
        <w:tc>
          <w:tcPr>
            <w:tcW w:w="960" w:type="dxa"/>
          </w:tcPr>
          <w:p w14:paraId="2A8A16C6" w14:textId="77777777" w:rsidR="00242D81" w:rsidRDefault="00242D81">
            <w:r>
              <w:t>N/A*</w:t>
            </w:r>
          </w:p>
        </w:tc>
        <w:tc>
          <w:tcPr>
            <w:tcW w:w="960" w:type="dxa"/>
          </w:tcPr>
          <w:p w14:paraId="0E9872C3" w14:textId="77777777" w:rsidR="00242D81" w:rsidRDefault="00242D81">
            <w:r>
              <w:t>≥80%</w:t>
            </w:r>
          </w:p>
        </w:tc>
        <w:tc>
          <w:tcPr>
            <w:tcW w:w="960" w:type="dxa"/>
          </w:tcPr>
          <w:p w14:paraId="09776B99" w14:textId="77777777" w:rsidR="00242D81" w:rsidRDefault="00242D81">
            <w:r>
              <w:t>≥100%</w:t>
            </w:r>
          </w:p>
        </w:tc>
        <w:tc>
          <w:tcPr>
            <w:tcW w:w="960" w:type="dxa"/>
          </w:tcPr>
          <w:p w14:paraId="45678E5E" w14:textId="77777777" w:rsidR="00242D81" w:rsidRDefault="00242D81">
            <w:r>
              <w:t>SECOP / Jurídica / Contratación</w:t>
            </w:r>
          </w:p>
        </w:tc>
        <w:tc>
          <w:tcPr>
            <w:tcW w:w="960" w:type="dxa"/>
          </w:tcPr>
          <w:p w14:paraId="30CD986C" w14:textId="77777777" w:rsidR="00242D81" w:rsidRDefault="00242D81">
            <w:r>
              <w:t>Jurídica / Contratación</w:t>
            </w:r>
          </w:p>
        </w:tc>
        <w:tc>
          <w:tcPr>
            <w:tcW w:w="960" w:type="dxa"/>
          </w:tcPr>
          <w:p w14:paraId="5A5D2CC4" w14:textId="77777777" w:rsidR="00242D81" w:rsidRDefault="00242D81" w:rsidP="00C0361B">
            <w:pPr>
              <w:keepNext/>
            </w:pPr>
            <w:r>
              <w:t>Semestral</w:t>
            </w:r>
          </w:p>
        </w:tc>
      </w:tr>
    </w:tbl>
    <w:p w14:paraId="6503E3B0" w14:textId="33E7DD46" w:rsidR="00C0361B" w:rsidRDefault="00C0361B" w:rsidP="00C0361B">
      <w:pPr>
        <w:pStyle w:val="TtulodetablaRenoBo"/>
      </w:pPr>
      <w:bookmarkStart w:id="1916" w:name="_Toc218869942"/>
      <w:r>
        <w:t xml:space="preserve">Tabla </w:t>
      </w:r>
      <w:fldSimple w:instr=" SEQ Tabla \* ARABIC ">
        <w:r w:rsidR="00BA61C7">
          <w:rPr>
            <w:noProof/>
          </w:rPr>
          <w:t>66</w:t>
        </w:r>
      </w:fldSimple>
      <w:r>
        <w:t xml:space="preserve"> - </w:t>
      </w:r>
      <w:proofErr w:type="spellStart"/>
      <w:r>
        <w:t>KPIs</w:t>
      </w:r>
      <w:proofErr w:type="spellEnd"/>
      <w:r>
        <w:t xml:space="preserve"> para el </w:t>
      </w:r>
      <w:r>
        <w:rPr>
          <w:noProof/>
        </w:rPr>
        <w:t>cierre de brechas FURAG</w:t>
      </w:r>
      <w:bookmarkEnd w:id="1916"/>
    </w:p>
    <w:p w14:paraId="51BA936C" w14:textId="77777777" w:rsidR="00242D81" w:rsidRDefault="00242D81" w:rsidP="001704C2">
      <w:pPr>
        <w:pStyle w:val="Ttulo3"/>
      </w:pPr>
      <w:bookmarkStart w:id="1917" w:name="_Toc218870142"/>
      <w:r>
        <w:lastRenderedPageBreak/>
        <w:t>Evidencias verificables</w:t>
      </w:r>
      <w:bookmarkEnd w:id="1917"/>
    </w:p>
    <w:p w14:paraId="7DB67205" w14:textId="335C3892" w:rsidR="00242D81" w:rsidRDefault="00242D81" w:rsidP="00591F8C">
      <w:pPr>
        <w:pStyle w:val="Prrafodelista"/>
        <w:numPr>
          <w:ilvl w:val="0"/>
          <w:numId w:val="91"/>
        </w:numPr>
      </w:pPr>
      <w:r>
        <w:t>Actas de comité de Gobierno de TI y Seguridad de la Información</w:t>
      </w:r>
    </w:p>
    <w:p w14:paraId="5B411736" w14:textId="22F3FE6E" w:rsidR="00242D81" w:rsidRDefault="00242D81" w:rsidP="00591F8C">
      <w:pPr>
        <w:pStyle w:val="Prrafodelista"/>
        <w:numPr>
          <w:ilvl w:val="0"/>
          <w:numId w:val="91"/>
        </w:numPr>
      </w:pPr>
      <w:r>
        <w:t>Matriz RACI publicada y procedimiento de control de cambios formal en el SIG</w:t>
      </w:r>
    </w:p>
    <w:p w14:paraId="6B2453F2" w14:textId="50627A94" w:rsidR="00242D81" w:rsidRDefault="00242D81" w:rsidP="00591F8C">
      <w:pPr>
        <w:pStyle w:val="Prrafodelista"/>
        <w:numPr>
          <w:ilvl w:val="0"/>
          <w:numId w:val="91"/>
        </w:numPr>
      </w:pPr>
      <w:r>
        <w:t>Políticas, minutas contractuales y documentos aprobados (seguridad, privacidad, datos)</w:t>
      </w:r>
    </w:p>
    <w:p w14:paraId="6BB5693E" w14:textId="4D1AB3B4" w:rsidR="00242D81" w:rsidRDefault="00242D81" w:rsidP="00591F8C">
      <w:pPr>
        <w:pStyle w:val="Prrafodelista"/>
        <w:numPr>
          <w:ilvl w:val="0"/>
          <w:numId w:val="91"/>
        </w:numPr>
      </w:pPr>
      <w:r>
        <w:t xml:space="preserve">Evidencias técnicas de TLS/SSL, cifrado de bases de datos y </w:t>
      </w:r>
      <w:proofErr w:type="spellStart"/>
      <w:r>
        <w:t>backups</w:t>
      </w:r>
      <w:proofErr w:type="spellEnd"/>
      <w:r>
        <w:t xml:space="preserve">, </w:t>
      </w:r>
      <w:proofErr w:type="spellStart"/>
      <w:r>
        <w:t>hardening</w:t>
      </w:r>
      <w:proofErr w:type="spellEnd"/>
      <w:r>
        <w:t xml:space="preserve"> de servidores</w:t>
      </w:r>
    </w:p>
    <w:p w14:paraId="299352F4" w14:textId="462D1208" w:rsidR="00242D81" w:rsidRDefault="00242D81" w:rsidP="00591F8C">
      <w:pPr>
        <w:pStyle w:val="Prrafodelista"/>
        <w:numPr>
          <w:ilvl w:val="0"/>
          <w:numId w:val="91"/>
        </w:numPr>
      </w:pPr>
      <w:r>
        <w:t>Bitácora y políticas de API Management; auditoría del CDE</w:t>
      </w:r>
    </w:p>
    <w:p w14:paraId="13E235FB" w14:textId="74553B22" w:rsidR="00242D81" w:rsidRDefault="00242D81" w:rsidP="00591F8C">
      <w:pPr>
        <w:pStyle w:val="Prrafodelista"/>
        <w:numPr>
          <w:ilvl w:val="0"/>
          <w:numId w:val="91"/>
        </w:numPr>
      </w:pPr>
      <w:r>
        <w:t>SOA 27001:2022 aprobada y Plan de Tratamiento de Riesgos con costos y plazos</w:t>
      </w:r>
    </w:p>
    <w:p w14:paraId="683DA1C4" w14:textId="4C4DB68F" w:rsidR="00242D81" w:rsidRDefault="00242D81" w:rsidP="00591F8C">
      <w:pPr>
        <w:pStyle w:val="Prrafodelista"/>
        <w:numPr>
          <w:ilvl w:val="0"/>
          <w:numId w:val="91"/>
        </w:numPr>
      </w:pPr>
      <w:r>
        <w:t>Informes de pruebas DRP con criterios de aceptación y resultados</w:t>
      </w:r>
    </w:p>
    <w:p w14:paraId="1F73D643" w14:textId="50F9F003" w:rsidR="00242D81" w:rsidRDefault="00242D81" w:rsidP="00591F8C">
      <w:pPr>
        <w:pStyle w:val="Prrafodelista"/>
        <w:numPr>
          <w:ilvl w:val="0"/>
          <w:numId w:val="91"/>
        </w:numPr>
      </w:pPr>
      <w:r>
        <w:t>Tableros BI con indicadores y reportes periódicos a la Alta Dirección</w:t>
      </w:r>
    </w:p>
    <w:p w14:paraId="39EF9E0F" w14:textId="77777777" w:rsidR="00242D81" w:rsidRDefault="00242D81" w:rsidP="001704C2">
      <w:pPr>
        <w:pStyle w:val="Ttulo3"/>
      </w:pPr>
      <w:bookmarkStart w:id="1918" w:name="_Toc218870143"/>
      <w:r>
        <w:t>Relación con el PETI (capítulos y anexos)</w:t>
      </w:r>
      <w:bookmarkEnd w:id="1918"/>
    </w:p>
    <w:p w14:paraId="388F777F" w14:textId="1E4C4FE6" w:rsidR="00242D81" w:rsidRDefault="00242D81" w:rsidP="00591F8C">
      <w:pPr>
        <w:pStyle w:val="Prrafodelista"/>
        <w:numPr>
          <w:ilvl w:val="0"/>
          <w:numId w:val="92"/>
        </w:numPr>
      </w:pPr>
      <w:r>
        <w:t xml:space="preserve">Cap. 6 – </w:t>
      </w:r>
      <w:r w:rsidR="003F4EFD">
        <w:t>D</w:t>
      </w:r>
      <w:r>
        <w:t>iagnóstico ASIS: hallazgos en alineación TI–procesos, seguridad, riesgos e infraestructura</w:t>
      </w:r>
    </w:p>
    <w:p w14:paraId="72E81900" w14:textId="5CDA3C70" w:rsidR="00242D81" w:rsidRDefault="00242D81" w:rsidP="00591F8C">
      <w:pPr>
        <w:pStyle w:val="Prrafodelista"/>
        <w:numPr>
          <w:ilvl w:val="0"/>
          <w:numId w:val="92"/>
        </w:numPr>
      </w:pPr>
      <w:r>
        <w:t xml:space="preserve">Cap. 8–9 – </w:t>
      </w:r>
      <w:r w:rsidR="00C0361B">
        <w:t>A</w:t>
      </w:r>
      <w:r>
        <w:t>rquitectura objetivo y hoja de ruta: integraciones API/CDE, SIM–</w:t>
      </w:r>
      <w:proofErr w:type="spellStart"/>
      <w:r>
        <w:t>NocoBase</w:t>
      </w:r>
      <w:proofErr w:type="spellEnd"/>
      <w:r>
        <w:t xml:space="preserve">, </w:t>
      </w:r>
      <w:proofErr w:type="spellStart"/>
      <w:r>
        <w:t>omnicanalidad</w:t>
      </w:r>
      <w:proofErr w:type="spellEnd"/>
    </w:p>
    <w:p w14:paraId="4D141B59" w14:textId="64219D92" w:rsidR="00242D81" w:rsidRDefault="00242D81" w:rsidP="00591F8C">
      <w:pPr>
        <w:pStyle w:val="Prrafodelista"/>
        <w:numPr>
          <w:ilvl w:val="0"/>
          <w:numId w:val="92"/>
        </w:numPr>
      </w:pPr>
      <w:r>
        <w:t xml:space="preserve">Anexo 8 – </w:t>
      </w:r>
      <w:r w:rsidR="00C0361B">
        <w:t>B</w:t>
      </w:r>
      <w:r>
        <w:t>rechas ISO/IEC 27001:2022: insumo para SOA y plan de tratamiento</w:t>
      </w:r>
    </w:p>
    <w:p w14:paraId="1769F309" w14:textId="784E604C" w:rsidR="00242D81" w:rsidRDefault="00242D81" w:rsidP="00591F8C">
      <w:pPr>
        <w:pStyle w:val="Prrafodelista"/>
        <w:numPr>
          <w:ilvl w:val="0"/>
          <w:numId w:val="92"/>
        </w:numPr>
      </w:pPr>
      <w:r>
        <w:t>Anexo 11 – DOFA: insumo estratégico para priorización de acciones</w:t>
      </w:r>
    </w:p>
    <w:p w14:paraId="569D619B" w14:textId="57038899" w:rsidR="00242D81" w:rsidRDefault="00242D81" w:rsidP="00591F8C">
      <w:pPr>
        <w:pStyle w:val="Prrafodelista"/>
        <w:numPr>
          <w:ilvl w:val="0"/>
          <w:numId w:val="92"/>
        </w:numPr>
      </w:pPr>
      <w:r>
        <w:t xml:space="preserve">Anexo 12 – </w:t>
      </w:r>
      <w:r w:rsidR="00C0361B">
        <w:t>P</w:t>
      </w:r>
      <w:r>
        <w:t xml:space="preserve">lan de implementación: cronograma, RACI, </w:t>
      </w:r>
      <w:proofErr w:type="spellStart"/>
      <w:r>
        <w:t>KPIs</w:t>
      </w:r>
      <w:proofErr w:type="spellEnd"/>
      <w:r>
        <w:t xml:space="preserve"> y evidencias</w:t>
      </w:r>
    </w:p>
    <w:p w14:paraId="6EB66021" w14:textId="09974B7F" w:rsidR="00242D81" w:rsidRDefault="00242D81" w:rsidP="00591F8C">
      <w:pPr>
        <w:pStyle w:val="Prrafodelista"/>
        <w:numPr>
          <w:ilvl w:val="0"/>
          <w:numId w:val="92"/>
        </w:numPr>
      </w:pPr>
      <w:r>
        <w:t xml:space="preserve">Anexo 14 – </w:t>
      </w:r>
      <w:r w:rsidR="00C0361B">
        <w:t>A</w:t>
      </w:r>
      <w:r>
        <w:t>utodiagnósticos Gobierno Digital y Seguridad Digital: base para este anexo</w:t>
      </w:r>
    </w:p>
    <w:p w14:paraId="7BE6CFDD" w14:textId="77777777" w:rsidR="005A0D24" w:rsidRDefault="005A0D24" w:rsidP="002F334A">
      <w:pPr>
        <w:sectPr w:rsidR="005A0D24" w:rsidSect="009F17D3">
          <w:pgSz w:w="12240" w:h="15840"/>
          <w:pgMar w:top="1440" w:right="1304" w:bottom="1440" w:left="1440" w:header="708" w:footer="708" w:gutter="0"/>
          <w:cols w:space="708"/>
          <w:docGrid w:linePitch="360"/>
        </w:sectPr>
      </w:pPr>
    </w:p>
    <w:p w14:paraId="189932F4" w14:textId="1B837C44" w:rsidR="00A871D2" w:rsidRPr="00A871D2" w:rsidRDefault="00BD1ED3" w:rsidP="00A871D2">
      <w:pPr>
        <w:pStyle w:val="Ttulo2"/>
      </w:pPr>
      <w:bookmarkStart w:id="1919" w:name="_Toc218870144"/>
      <w:r>
        <w:lastRenderedPageBreak/>
        <w:t xml:space="preserve">Anexo 16: </w:t>
      </w:r>
      <w:r w:rsidR="00A871D2" w:rsidRPr="00A871D2">
        <w:t xml:space="preserve">Matriz de </w:t>
      </w:r>
      <w:r>
        <w:t>t</w:t>
      </w:r>
      <w:r w:rsidR="00A871D2" w:rsidRPr="00A871D2">
        <w:t xml:space="preserve">razabilidad de </w:t>
      </w:r>
      <w:r>
        <w:t>h</w:t>
      </w:r>
      <w:r w:rsidR="00A871D2" w:rsidRPr="00A871D2">
        <w:t xml:space="preserve">allazgos y </w:t>
      </w:r>
      <w:r>
        <w:t>p</w:t>
      </w:r>
      <w:r w:rsidR="00A871D2" w:rsidRPr="00A871D2">
        <w:t xml:space="preserve">lanes de </w:t>
      </w:r>
      <w:r>
        <w:t>m</w:t>
      </w:r>
      <w:r w:rsidR="00A871D2" w:rsidRPr="00A871D2">
        <w:t>ejoramiento</w:t>
      </w:r>
      <w:bookmarkEnd w:id="1919"/>
    </w:p>
    <w:tbl>
      <w:tblPr>
        <w:tblStyle w:val="TabladeRenoBo"/>
        <w:tblW w:w="0" w:type="auto"/>
        <w:tblLook w:val="0420" w:firstRow="1" w:lastRow="0" w:firstColumn="0" w:lastColumn="0" w:noHBand="0" w:noVBand="1"/>
      </w:tblPr>
      <w:tblGrid>
        <w:gridCol w:w="1088"/>
        <w:gridCol w:w="826"/>
        <w:gridCol w:w="1529"/>
        <w:gridCol w:w="1310"/>
        <w:gridCol w:w="1860"/>
        <w:gridCol w:w="1996"/>
        <w:gridCol w:w="1174"/>
        <w:gridCol w:w="1132"/>
        <w:gridCol w:w="1310"/>
        <w:gridCol w:w="725"/>
      </w:tblGrid>
      <w:tr w:rsidR="00A871D2" w:rsidRPr="00A871D2" w14:paraId="4B9EAC07" w14:textId="77777777" w:rsidTr="00A871D2">
        <w:trPr>
          <w:cnfStyle w:val="100000000000" w:firstRow="1" w:lastRow="0" w:firstColumn="0" w:lastColumn="0" w:oddVBand="0" w:evenVBand="0" w:oddHBand="0" w:evenHBand="0" w:firstRowFirstColumn="0" w:firstRowLastColumn="0" w:lastRowFirstColumn="0" w:lastRowLastColumn="0"/>
        </w:trPr>
        <w:tc>
          <w:tcPr>
            <w:tcW w:w="0" w:type="auto"/>
            <w:hideMark/>
          </w:tcPr>
          <w:p w14:paraId="4844851F" w14:textId="77777777" w:rsidR="00A871D2" w:rsidRPr="00A871D2" w:rsidRDefault="00A871D2" w:rsidP="00A871D2">
            <w:r w:rsidRPr="00A871D2">
              <w:t>Id hallazgo/NC</w:t>
            </w:r>
          </w:p>
        </w:tc>
        <w:tc>
          <w:tcPr>
            <w:tcW w:w="0" w:type="auto"/>
            <w:hideMark/>
          </w:tcPr>
          <w:p w14:paraId="07B3BEDF" w14:textId="77777777" w:rsidR="00A871D2" w:rsidRPr="00A871D2" w:rsidRDefault="00A871D2" w:rsidP="00A871D2">
            <w:r w:rsidRPr="00A871D2">
              <w:t>Fuente</w:t>
            </w:r>
          </w:p>
        </w:tc>
        <w:tc>
          <w:tcPr>
            <w:tcW w:w="0" w:type="auto"/>
            <w:hideMark/>
          </w:tcPr>
          <w:p w14:paraId="15AE24DD" w14:textId="77777777" w:rsidR="00A871D2" w:rsidRPr="00A871D2" w:rsidRDefault="00A871D2" w:rsidP="00A871D2">
            <w:r w:rsidRPr="00A871D2">
              <w:t>Descripción del hallazgo/NC</w:t>
            </w:r>
          </w:p>
        </w:tc>
        <w:tc>
          <w:tcPr>
            <w:tcW w:w="0" w:type="auto"/>
            <w:hideMark/>
          </w:tcPr>
          <w:p w14:paraId="54C9006F" w14:textId="77777777" w:rsidR="00A871D2" w:rsidRPr="00A871D2" w:rsidRDefault="00A871D2" w:rsidP="00A871D2">
            <w:r w:rsidRPr="00A871D2">
              <w:t>Plan de mejoramiento vigente (Actividades)</w:t>
            </w:r>
          </w:p>
        </w:tc>
        <w:tc>
          <w:tcPr>
            <w:tcW w:w="0" w:type="auto"/>
            <w:hideMark/>
          </w:tcPr>
          <w:p w14:paraId="3E228D79" w14:textId="77777777" w:rsidR="00A871D2" w:rsidRPr="00A871D2" w:rsidRDefault="00A871D2" w:rsidP="00A871D2">
            <w:r w:rsidRPr="00A871D2">
              <w:t>Acción estratégica PETI asociada</w:t>
            </w:r>
          </w:p>
        </w:tc>
        <w:tc>
          <w:tcPr>
            <w:tcW w:w="0" w:type="auto"/>
            <w:hideMark/>
          </w:tcPr>
          <w:p w14:paraId="4E9A2B0E" w14:textId="77777777" w:rsidR="00A871D2" w:rsidRPr="00A871D2" w:rsidRDefault="00A871D2" w:rsidP="00A871D2">
            <w:r w:rsidRPr="00A871D2">
              <w:t>Control ISO/IEC 27001:2022 aplicable</w:t>
            </w:r>
          </w:p>
        </w:tc>
        <w:tc>
          <w:tcPr>
            <w:tcW w:w="0" w:type="auto"/>
            <w:hideMark/>
          </w:tcPr>
          <w:p w14:paraId="0B729899" w14:textId="77777777" w:rsidR="00A871D2" w:rsidRPr="00A871D2" w:rsidRDefault="00A871D2" w:rsidP="00A871D2">
            <w:r w:rsidRPr="00A871D2">
              <w:t>Responsable (RACI)</w:t>
            </w:r>
          </w:p>
        </w:tc>
        <w:tc>
          <w:tcPr>
            <w:tcW w:w="0" w:type="auto"/>
            <w:hideMark/>
          </w:tcPr>
          <w:p w14:paraId="4654D742" w14:textId="77777777" w:rsidR="00A871D2" w:rsidRPr="00A871D2" w:rsidRDefault="00A871D2" w:rsidP="00A871D2">
            <w:r w:rsidRPr="00A871D2">
              <w:t>Fecha compromiso</w:t>
            </w:r>
          </w:p>
        </w:tc>
        <w:tc>
          <w:tcPr>
            <w:tcW w:w="0" w:type="auto"/>
            <w:hideMark/>
          </w:tcPr>
          <w:p w14:paraId="3FD2E93A" w14:textId="77777777" w:rsidR="00A871D2" w:rsidRPr="00A871D2" w:rsidRDefault="00A871D2" w:rsidP="00A871D2">
            <w:r w:rsidRPr="00A871D2">
              <w:t>Evidencia requerida</w:t>
            </w:r>
          </w:p>
        </w:tc>
        <w:tc>
          <w:tcPr>
            <w:tcW w:w="0" w:type="auto"/>
            <w:hideMark/>
          </w:tcPr>
          <w:p w14:paraId="194A1F47" w14:textId="77777777" w:rsidR="00A871D2" w:rsidRPr="00A871D2" w:rsidRDefault="00A871D2" w:rsidP="00A871D2">
            <w:r w:rsidRPr="00A871D2">
              <w:t>Estado</w:t>
            </w:r>
          </w:p>
        </w:tc>
      </w:tr>
      <w:tr w:rsidR="00A871D2" w:rsidRPr="00A871D2" w14:paraId="079BC6B9" w14:textId="77777777" w:rsidTr="00A871D2">
        <w:trPr>
          <w:cnfStyle w:val="000000100000" w:firstRow="0" w:lastRow="0" w:firstColumn="0" w:lastColumn="0" w:oddVBand="0" w:evenVBand="0" w:oddHBand="1" w:evenHBand="0" w:firstRowFirstColumn="0" w:firstRowLastColumn="0" w:lastRowFirstColumn="0" w:lastRowLastColumn="0"/>
        </w:trPr>
        <w:tc>
          <w:tcPr>
            <w:tcW w:w="0" w:type="auto"/>
            <w:hideMark/>
          </w:tcPr>
          <w:p w14:paraId="213A5C17" w14:textId="77777777" w:rsidR="00A871D2" w:rsidRPr="00A871D2" w:rsidRDefault="00A871D2" w:rsidP="00A871D2">
            <w:r w:rsidRPr="00A871D2">
              <w:t>NC 1</w:t>
            </w:r>
          </w:p>
        </w:tc>
        <w:tc>
          <w:tcPr>
            <w:tcW w:w="0" w:type="auto"/>
            <w:hideMark/>
          </w:tcPr>
          <w:p w14:paraId="56EBA623" w14:textId="77777777" w:rsidR="00A871D2" w:rsidRPr="00A871D2" w:rsidRDefault="00A871D2" w:rsidP="00A871D2">
            <w:r w:rsidRPr="00A871D2">
              <w:t>Auditoría Interna</w:t>
            </w:r>
          </w:p>
        </w:tc>
        <w:tc>
          <w:tcPr>
            <w:tcW w:w="0" w:type="auto"/>
            <w:hideMark/>
          </w:tcPr>
          <w:p w14:paraId="29516701" w14:textId="77777777" w:rsidR="00A871D2" w:rsidRPr="00A871D2" w:rsidRDefault="00A871D2" w:rsidP="00A871D2">
            <w:r w:rsidRPr="00A871D2">
              <w:t>Plan Estratégico de TI (PETI) no ajustado a características requeridas (GDO-TIC-FM-025, MGGTI.GE.E</w:t>
            </w:r>
            <w:r w:rsidRPr="00A871D2">
              <w:lastRenderedPageBreak/>
              <w:t>S.03). Corresponde más a un diagnóstico que a un plan estratégico. No alineado con objetivos estratégicos actuales. No cuenta con información para evaluar estado de desarrollo de programas 2022-2024.</w:t>
            </w:r>
          </w:p>
        </w:tc>
        <w:tc>
          <w:tcPr>
            <w:tcW w:w="0" w:type="auto"/>
            <w:hideMark/>
          </w:tcPr>
          <w:p w14:paraId="32E9667C" w14:textId="77777777" w:rsidR="00A871D2" w:rsidRPr="00A871D2" w:rsidRDefault="00A871D2" w:rsidP="00A871D2">
            <w:r w:rsidRPr="00A871D2">
              <w:lastRenderedPageBreak/>
              <w:t>1. Actualizar PETI 2025 incorporando lineamientos planear, analizar, construir.</w:t>
            </w:r>
            <w:r w:rsidRPr="00A871D2">
              <w:br/>
            </w:r>
            <w:r w:rsidRPr="00A871D2">
              <w:lastRenderedPageBreak/>
              <w:t>2. Presentar para aprobación del CIGD.</w:t>
            </w:r>
            <w:r w:rsidRPr="00A871D2">
              <w:br/>
              <w:t>3. Ejecutar PETI 2025 asegurando cumplimiento de fases.</w:t>
            </w:r>
            <w:r w:rsidRPr="00A871D2">
              <w:br/>
              <w:t>4. Realizar seguimiento a fases y proyectos TI.</w:t>
            </w:r>
            <w:r w:rsidRPr="00A871D2">
              <w:br/>
              <w:t xml:space="preserve">5. Realizar </w:t>
            </w:r>
            <w:r w:rsidRPr="00A871D2">
              <w:lastRenderedPageBreak/>
              <w:t>seguimiento a ejecución de cada proyecto TI.</w:t>
            </w:r>
          </w:p>
        </w:tc>
        <w:tc>
          <w:tcPr>
            <w:tcW w:w="0" w:type="auto"/>
            <w:hideMark/>
          </w:tcPr>
          <w:p w14:paraId="3F0D63B6" w14:textId="77777777" w:rsidR="00A871D2" w:rsidRPr="00A871D2" w:rsidRDefault="00A871D2" w:rsidP="00A871D2">
            <w:r w:rsidRPr="00A871D2">
              <w:lastRenderedPageBreak/>
              <w:t>EO02: Tecnología: Aumentar la eficiencia operativa.</w:t>
            </w:r>
            <w:r w:rsidRPr="00A871D2">
              <w:br/>
              <w:t xml:space="preserve">Proyect: Fortalecimiento de Gobierno y estructura </w:t>
            </w:r>
            <w:r w:rsidRPr="00A871D2">
              <w:lastRenderedPageBreak/>
              <w:t>organizacional de TI.</w:t>
            </w:r>
          </w:p>
        </w:tc>
        <w:tc>
          <w:tcPr>
            <w:tcW w:w="0" w:type="auto"/>
            <w:hideMark/>
          </w:tcPr>
          <w:p w14:paraId="7FB70D96" w14:textId="77777777" w:rsidR="00A871D2" w:rsidRPr="00A871D2" w:rsidRDefault="00A871D2" w:rsidP="00A871D2">
            <w:r w:rsidRPr="00A871D2">
              <w:lastRenderedPageBreak/>
              <w:t xml:space="preserve">5.1 Liderazgo y compromiso: La alta dirección debe demostrar liderazgo y compromiso con respecto al sistema de gestión de </w:t>
            </w:r>
            <w:r w:rsidRPr="00A871D2">
              <w:lastRenderedPageBreak/>
              <w:t>seguridad de la información.</w:t>
            </w:r>
            <w:r w:rsidRPr="00A871D2">
              <w:br/>
              <w:t>A.5.8 Seguridad de la información en la gestión de proyectos: La seguridad de la información debe integrarse en la gestión de proyectos.</w:t>
            </w:r>
          </w:p>
        </w:tc>
        <w:tc>
          <w:tcPr>
            <w:tcW w:w="0" w:type="auto"/>
            <w:hideMark/>
          </w:tcPr>
          <w:p w14:paraId="2C9136D8" w14:textId="77777777" w:rsidR="00A871D2" w:rsidRPr="00A871D2" w:rsidRDefault="00A871D2" w:rsidP="00A871D2">
            <w:r w:rsidRPr="00A871D2">
              <w:lastRenderedPageBreak/>
              <w:t>Director Administrativo y de TIC / Gestor senior 1 proceso Gestión TIC</w:t>
            </w:r>
          </w:p>
        </w:tc>
        <w:tc>
          <w:tcPr>
            <w:tcW w:w="0" w:type="auto"/>
            <w:hideMark/>
          </w:tcPr>
          <w:p w14:paraId="59F1BFFA" w14:textId="77777777" w:rsidR="00A871D2" w:rsidRPr="00A871D2" w:rsidRDefault="00A871D2" w:rsidP="00A871D2">
            <w:r w:rsidRPr="00A871D2">
              <w:t>31/12/2025</w:t>
            </w:r>
          </w:p>
        </w:tc>
        <w:tc>
          <w:tcPr>
            <w:tcW w:w="0" w:type="auto"/>
            <w:hideMark/>
          </w:tcPr>
          <w:p w14:paraId="2A5ECCE9" w14:textId="77777777" w:rsidR="00A871D2" w:rsidRPr="00A871D2" w:rsidRDefault="00A871D2" w:rsidP="00A871D2">
            <w:r w:rsidRPr="00A871D2">
              <w:t xml:space="preserve">PETI 2025 formulado bajo metodología MINTIC y aprobado por CIGD. Informes de </w:t>
            </w:r>
            <w:r w:rsidRPr="00A871D2">
              <w:lastRenderedPageBreak/>
              <w:t>seguimiento.</w:t>
            </w:r>
          </w:p>
        </w:tc>
        <w:tc>
          <w:tcPr>
            <w:tcW w:w="0" w:type="auto"/>
            <w:hideMark/>
          </w:tcPr>
          <w:p w14:paraId="11E7E07D" w14:textId="77777777" w:rsidR="00A871D2" w:rsidRPr="00A871D2" w:rsidRDefault="00A871D2" w:rsidP="00A871D2">
            <w:r w:rsidRPr="00A871D2">
              <w:lastRenderedPageBreak/>
              <w:t>En Curso</w:t>
            </w:r>
          </w:p>
        </w:tc>
      </w:tr>
      <w:tr w:rsidR="00A871D2" w:rsidRPr="00A871D2" w14:paraId="27615417" w14:textId="77777777" w:rsidTr="00A871D2">
        <w:trPr>
          <w:cnfStyle w:val="000000010000" w:firstRow="0" w:lastRow="0" w:firstColumn="0" w:lastColumn="0" w:oddVBand="0" w:evenVBand="0" w:oddHBand="0" w:evenHBand="1" w:firstRowFirstColumn="0" w:firstRowLastColumn="0" w:lastRowFirstColumn="0" w:lastRowLastColumn="0"/>
        </w:trPr>
        <w:tc>
          <w:tcPr>
            <w:tcW w:w="0" w:type="auto"/>
            <w:hideMark/>
          </w:tcPr>
          <w:p w14:paraId="7E235A3B" w14:textId="77777777" w:rsidR="00A871D2" w:rsidRPr="00A871D2" w:rsidRDefault="00A871D2" w:rsidP="00A871D2">
            <w:r w:rsidRPr="00A871D2">
              <w:lastRenderedPageBreak/>
              <w:t>NC 2</w:t>
            </w:r>
          </w:p>
        </w:tc>
        <w:tc>
          <w:tcPr>
            <w:tcW w:w="0" w:type="auto"/>
            <w:hideMark/>
          </w:tcPr>
          <w:p w14:paraId="2D497E06" w14:textId="77777777" w:rsidR="00A871D2" w:rsidRPr="00A871D2" w:rsidRDefault="00A871D2" w:rsidP="00A871D2">
            <w:r w:rsidRPr="00A871D2">
              <w:t>Auditoría Interna</w:t>
            </w:r>
          </w:p>
        </w:tc>
        <w:tc>
          <w:tcPr>
            <w:tcW w:w="0" w:type="auto"/>
            <w:hideMark/>
          </w:tcPr>
          <w:p w14:paraId="777477EE" w14:textId="77777777" w:rsidR="00A871D2" w:rsidRPr="00A871D2" w:rsidRDefault="00A871D2" w:rsidP="00A871D2">
            <w:r w:rsidRPr="00A871D2">
              <w:t xml:space="preserve">Plan de comunicación del PETI no disponible. No contar con estrategia de comunicaciones conlleva a desconocimiento sobre </w:t>
            </w:r>
            <w:r w:rsidRPr="00A871D2">
              <w:lastRenderedPageBreak/>
              <w:t>proyectos TI y su impacto.</w:t>
            </w:r>
          </w:p>
        </w:tc>
        <w:tc>
          <w:tcPr>
            <w:tcW w:w="0" w:type="auto"/>
            <w:hideMark/>
          </w:tcPr>
          <w:p w14:paraId="4A29D7CD" w14:textId="77777777" w:rsidR="00A871D2" w:rsidRPr="00A871D2" w:rsidRDefault="00A871D2" w:rsidP="00A871D2">
            <w:r w:rsidRPr="00A871D2">
              <w:lastRenderedPageBreak/>
              <w:t>1. Formular el plan de comunicaciones del PETI 2022-2025.</w:t>
            </w:r>
            <w:r w:rsidRPr="00A871D2">
              <w:br/>
              <w:t>2. Ejecutar el plan priorizando divulgació</w:t>
            </w:r>
            <w:r w:rsidRPr="00A871D2">
              <w:lastRenderedPageBreak/>
              <w:t>n de hoja de ruta y avances.</w:t>
            </w:r>
            <w:r w:rsidRPr="00A871D2">
              <w:br/>
              <w:t>3. Realizar seguimiento a la fase socializar.</w:t>
            </w:r>
          </w:p>
        </w:tc>
        <w:tc>
          <w:tcPr>
            <w:tcW w:w="0" w:type="auto"/>
            <w:hideMark/>
          </w:tcPr>
          <w:p w14:paraId="4248B481" w14:textId="77777777" w:rsidR="00A871D2" w:rsidRPr="00A871D2" w:rsidRDefault="00A871D2" w:rsidP="00A871D2">
            <w:r w:rsidRPr="00A871D2">
              <w:lastRenderedPageBreak/>
              <w:t>Fase IV PETI: Plan de comunicaciones.</w:t>
            </w:r>
            <w:r w:rsidRPr="00A871D2">
              <w:br/>
              <w:t>Tarea 9.2: Socializar el PETI.</w:t>
            </w:r>
          </w:p>
        </w:tc>
        <w:tc>
          <w:tcPr>
            <w:tcW w:w="0" w:type="auto"/>
            <w:hideMark/>
          </w:tcPr>
          <w:p w14:paraId="7A419B51" w14:textId="77777777" w:rsidR="00A871D2" w:rsidRPr="00A871D2" w:rsidRDefault="00A871D2" w:rsidP="00A871D2">
            <w:r w:rsidRPr="00A871D2">
              <w:t xml:space="preserve">A.5.4 Responsabilidades de la gestión: La dirección debe exigir a todos los empleados que apliquen la seguridad de la información de acuerdo con las políticas y procedimientos </w:t>
            </w:r>
            <w:r w:rsidRPr="00A871D2">
              <w:lastRenderedPageBreak/>
              <w:t>establecidos. (Comunicación y concientización son clave).</w:t>
            </w:r>
          </w:p>
        </w:tc>
        <w:tc>
          <w:tcPr>
            <w:tcW w:w="0" w:type="auto"/>
            <w:hideMark/>
          </w:tcPr>
          <w:p w14:paraId="41F06631" w14:textId="77777777" w:rsidR="00A871D2" w:rsidRPr="00A871D2" w:rsidRDefault="00A871D2" w:rsidP="00A871D2">
            <w:r w:rsidRPr="00A871D2">
              <w:lastRenderedPageBreak/>
              <w:t>Director Administrativo y de TIC / Gestor senior 1 proceso Gestión TIC</w:t>
            </w:r>
          </w:p>
        </w:tc>
        <w:tc>
          <w:tcPr>
            <w:tcW w:w="0" w:type="auto"/>
            <w:hideMark/>
          </w:tcPr>
          <w:p w14:paraId="3E8D31B4" w14:textId="77777777" w:rsidR="00A871D2" w:rsidRPr="00A871D2" w:rsidRDefault="00A871D2" w:rsidP="00A871D2">
            <w:r w:rsidRPr="00A871D2">
              <w:t>31/12/2025</w:t>
            </w:r>
          </w:p>
        </w:tc>
        <w:tc>
          <w:tcPr>
            <w:tcW w:w="0" w:type="auto"/>
            <w:hideMark/>
          </w:tcPr>
          <w:p w14:paraId="49B8A04E" w14:textId="77777777" w:rsidR="00A871D2" w:rsidRPr="00A871D2" w:rsidRDefault="00A871D2" w:rsidP="00A871D2">
            <w:r w:rsidRPr="00A871D2">
              <w:t>Plan de comunicaciones formulado. Informe de resultados de evaluación fase socializar.</w:t>
            </w:r>
          </w:p>
        </w:tc>
        <w:tc>
          <w:tcPr>
            <w:tcW w:w="0" w:type="auto"/>
            <w:hideMark/>
          </w:tcPr>
          <w:p w14:paraId="4AEAA8FA" w14:textId="77777777" w:rsidR="00A871D2" w:rsidRPr="00A871D2" w:rsidRDefault="00A871D2" w:rsidP="00A871D2">
            <w:r w:rsidRPr="00A871D2">
              <w:t>En Curso</w:t>
            </w:r>
          </w:p>
        </w:tc>
      </w:tr>
      <w:tr w:rsidR="00A871D2" w:rsidRPr="00A871D2" w14:paraId="2F4CFE6D" w14:textId="77777777" w:rsidTr="00A871D2">
        <w:trPr>
          <w:cnfStyle w:val="000000100000" w:firstRow="0" w:lastRow="0" w:firstColumn="0" w:lastColumn="0" w:oddVBand="0" w:evenVBand="0" w:oddHBand="1" w:evenHBand="0" w:firstRowFirstColumn="0" w:firstRowLastColumn="0" w:lastRowFirstColumn="0" w:lastRowLastColumn="0"/>
        </w:trPr>
        <w:tc>
          <w:tcPr>
            <w:tcW w:w="0" w:type="auto"/>
            <w:hideMark/>
          </w:tcPr>
          <w:p w14:paraId="5BE3C4F4" w14:textId="77777777" w:rsidR="00A871D2" w:rsidRPr="00A871D2" w:rsidRDefault="00A871D2" w:rsidP="00A871D2">
            <w:r w:rsidRPr="00A871D2">
              <w:t>NC 3</w:t>
            </w:r>
          </w:p>
        </w:tc>
        <w:tc>
          <w:tcPr>
            <w:tcW w:w="0" w:type="auto"/>
            <w:hideMark/>
          </w:tcPr>
          <w:p w14:paraId="4C07B33C" w14:textId="77777777" w:rsidR="00A871D2" w:rsidRPr="00A871D2" w:rsidRDefault="00A871D2" w:rsidP="00A871D2">
            <w:r w:rsidRPr="00A871D2">
              <w:t>Auditoría Interna</w:t>
            </w:r>
          </w:p>
        </w:tc>
        <w:tc>
          <w:tcPr>
            <w:tcW w:w="0" w:type="auto"/>
            <w:hideMark/>
          </w:tcPr>
          <w:p w14:paraId="5E73E288" w14:textId="77777777" w:rsidR="00A871D2" w:rsidRPr="00A871D2" w:rsidRDefault="00A871D2" w:rsidP="00A871D2">
            <w:r w:rsidRPr="00A871D2">
              <w:t>Ausencia de identificación de actividades de dinamización para optimizar procesos misionales (Estructuraci</w:t>
            </w:r>
            <w:r w:rsidRPr="00A871D2">
              <w:lastRenderedPageBreak/>
              <w:t>ón, Gestión Predial, Ejecución). No se identifican actividades para logro de objetivos específicos del PETI.</w:t>
            </w:r>
          </w:p>
        </w:tc>
        <w:tc>
          <w:tcPr>
            <w:tcW w:w="0" w:type="auto"/>
            <w:hideMark/>
          </w:tcPr>
          <w:p w14:paraId="1EC65E2A" w14:textId="77777777" w:rsidR="00A871D2" w:rsidRPr="00A871D2" w:rsidRDefault="00A871D2" w:rsidP="00A871D2">
            <w:r w:rsidRPr="00A871D2">
              <w:lastRenderedPageBreak/>
              <w:t>1. Documentar matriz de necesidades TI para procesos misionales.</w:t>
            </w:r>
            <w:r w:rsidRPr="00A871D2">
              <w:br/>
              <w:t xml:space="preserve">2. Realizar mesa </w:t>
            </w:r>
            <w:r w:rsidRPr="00A871D2">
              <w:lastRenderedPageBreak/>
              <w:t>técnica para identificación y priorización.</w:t>
            </w:r>
            <w:r w:rsidRPr="00A871D2">
              <w:br/>
              <w:t xml:space="preserve">3. Elaborar plan de trabajo </w:t>
            </w:r>
            <w:proofErr w:type="spellStart"/>
            <w:r w:rsidRPr="00A871D2">
              <w:t>act</w:t>
            </w:r>
            <w:proofErr w:type="spellEnd"/>
            <w:r w:rsidRPr="00A871D2">
              <w:t>. dinamización.</w:t>
            </w:r>
            <w:r w:rsidRPr="00A871D2">
              <w:br/>
              <w:t>4. Comunicar actividades priorizadas 2025.</w:t>
            </w:r>
          </w:p>
        </w:tc>
        <w:tc>
          <w:tcPr>
            <w:tcW w:w="0" w:type="auto"/>
            <w:hideMark/>
          </w:tcPr>
          <w:p w14:paraId="3B17342B" w14:textId="77777777" w:rsidR="00A871D2" w:rsidRPr="00A871D2" w:rsidRDefault="00A871D2" w:rsidP="00A871D2">
            <w:r w:rsidRPr="00A871D2">
              <w:lastRenderedPageBreak/>
              <w:t>EO0201: Fortalecer los sistemas de información estratégicos, misionales y transversales.</w:t>
            </w:r>
          </w:p>
        </w:tc>
        <w:tc>
          <w:tcPr>
            <w:tcW w:w="0" w:type="auto"/>
            <w:hideMark/>
          </w:tcPr>
          <w:p w14:paraId="04393755" w14:textId="77777777" w:rsidR="00A871D2" w:rsidRPr="00A871D2" w:rsidRDefault="00A871D2" w:rsidP="00A871D2">
            <w:r w:rsidRPr="00A871D2">
              <w:t xml:space="preserve">A.5.14 Transferencia de información: Deben existir reglas, procedimientos y acuerdos de transferencia de información para todos los tipos de instalaciones de </w:t>
            </w:r>
            <w:r w:rsidRPr="00A871D2">
              <w:lastRenderedPageBreak/>
              <w:t>transferencia. (Relacionado con dinamización y flujo de información misional).</w:t>
            </w:r>
          </w:p>
        </w:tc>
        <w:tc>
          <w:tcPr>
            <w:tcW w:w="0" w:type="auto"/>
            <w:hideMark/>
          </w:tcPr>
          <w:p w14:paraId="220C65F6" w14:textId="77777777" w:rsidR="00A871D2" w:rsidRPr="00A871D2" w:rsidRDefault="00A871D2" w:rsidP="00A871D2">
            <w:r w:rsidRPr="00A871D2">
              <w:lastRenderedPageBreak/>
              <w:t>Director Administrativo y de TIC / Gestor senior 1 proceso Gestión TIC</w:t>
            </w:r>
          </w:p>
        </w:tc>
        <w:tc>
          <w:tcPr>
            <w:tcW w:w="0" w:type="auto"/>
            <w:hideMark/>
          </w:tcPr>
          <w:p w14:paraId="50B05D0B" w14:textId="77777777" w:rsidR="00A871D2" w:rsidRPr="00A871D2" w:rsidRDefault="00A871D2" w:rsidP="00A871D2">
            <w:r w:rsidRPr="00A871D2">
              <w:t>14/02/2025</w:t>
            </w:r>
          </w:p>
        </w:tc>
        <w:tc>
          <w:tcPr>
            <w:tcW w:w="0" w:type="auto"/>
            <w:hideMark/>
          </w:tcPr>
          <w:p w14:paraId="18EE3E33" w14:textId="77777777" w:rsidR="00A871D2" w:rsidRPr="00A871D2" w:rsidRDefault="00A871D2" w:rsidP="00A871D2">
            <w:r w:rsidRPr="00A871D2">
              <w:t xml:space="preserve">Matriz de necesidades TI documentada. Informe técnico de identificación y priorización. Plan de </w:t>
            </w:r>
            <w:r w:rsidRPr="00A871D2">
              <w:lastRenderedPageBreak/>
              <w:t>trabajo. Comunicación interna.</w:t>
            </w:r>
          </w:p>
        </w:tc>
        <w:tc>
          <w:tcPr>
            <w:tcW w:w="0" w:type="auto"/>
            <w:hideMark/>
          </w:tcPr>
          <w:p w14:paraId="06D4DDC8" w14:textId="77777777" w:rsidR="00A871D2" w:rsidRPr="00A871D2" w:rsidRDefault="00A871D2" w:rsidP="00A871D2">
            <w:r w:rsidRPr="00A871D2">
              <w:lastRenderedPageBreak/>
              <w:t>En Curso</w:t>
            </w:r>
          </w:p>
        </w:tc>
      </w:tr>
      <w:tr w:rsidR="00A871D2" w:rsidRPr="00A871D2" w14:paraId="3C10E1FA" w14:textId="77777777" w:rsidTr="00A871D2">
        <w:trPr>
          <w:cnfStyle w:val="000000010000" w:firstRow="0" w:lastRow="0" w:firstColumn="0" w:lastColumn="0" w:oddVBand="0" w:evenVBand="0" w:oddHBand="0" w:evenHBand="1" w:firstRowFirstColumn="0" w:firstRowLastColumn="0" w:lastRowFirstColumn="0" w:lastRowLastColumn="0"/>
        </w:trPr>
        <w:tc>
          <w:tcPr>
            <w:tcW w:w="0" w:type="auto"/>
            <w:hideMark/>
          </w:tcPr>
          <w:p w14:paraId="37C95AFD" w14:textId="77777777" w:rsidR="00A871D2" w:rsidRPr="00A871D2" w:rsidRDefault="00A871D2" w:rsidP="00A871D2">
            <w:r w:rsidRPr="00A871D2">
              <w:lastRenderedPageBreak/>
              <w:t>NC 4</w:t>
            </w:r>
          </w:p>
        </w:tc>
        <w:tc>
          <w:tcPr>
            <w:tcW w:w="0" w:type="auto"/>
            <w:hideMark/>
          </w:tcPr>
          <w:p w14:paraId="42B46903" w14:textId="77777777" w:rsidR="00A871D2" w:rsidRPr="00A871D2" w:rsidRDefault="00A871D2" w:rsidP="00A871D2">
            <w:r w:rsidRPr="00A871D2">
              <w:t>Auditoría Interna</w:t>
            </w:r>
          </w:p>
        </w:tc>
        <w:tc>
          <w:tcPr>
            <w:tcW w:w="0" w:type="auto"/>
            <w:hideMark/>
          </w:tcPr>
          <w:p w14:paraId="1E2D6E69" w14:textId="77777777" w:rsidR="00A871D2" w:rsidRPr="00A871D2" w:rsidRDefault="00A871D2" w:rsidP="00A871D2">
            <w:r w:rsidRPr="00A871D2">
              <w:t xml:space="preserve">Información incompleta relacionada con continuidad del negocio (migración nube, </w:t>
            </w:r>
            <w:proofErr w:type="spellStart"/>
            <w:r w:rsidRPr="00A871D2">
              <w:t>security</w:t>
            </w:r>
            <w:proofErr w:type="spellEnd"/>
            <w:r w:rsidRPr="00A871D2">
              <w:t xml:space="preserve">, </w:t>
            </w:r>
            <w:proofErr w:type="spellStart"/>
            <w:r w:rsidRPr="00A871D2">
              <w:t>backup</w:t>
            </w:r>
            <w:proofErr w:type="spellEnd"/>
            <w:r w:rsidRPr="00A871D2">
              <w:t xml:space="preserve">, DRP). No disponibilidad del documento Plan de Recuperación ante </w:t>
            </w:r>
            <w:r w:rsidRPr="00A871D2">
              <w:lastRenderedPageBreak/>
              <w:t>Desastres (DRP).</w:t>
            </w:r>
          </w:p>
        </w:tc>
        <w:tc>
          <w:tcPr>
            <w:tcW w:w="0" w:type="auto"/>
            <w:hideMark/>
          </w:tcPr>
          <w:p w14:paraId="4FF16F36" w14:textId="77777777" w:rsidR="00A871D2" w:rsidRPr="00A871D2" w:rsidRDefault="00A871D2" w:rsidP="00A871D2">
            <w:r w:rsidRPr="00A871D2">
              <w:lastRenderedPageBreak/>
              <w:t>1. Realizar mesas técnicas plan continuidad 2025.</w:t>
            </w:r>
            <w:r w:rsidRPr="00A871D2">
              <w:br/>
              <w:t>2. Formular plan de trabajo por fases BCP 2025.</w:t>
            </w:r>
            <w:r w:rsidRPr="00A871D2">
              <w:br/>
              <w:t>3. Presentar a comité BCP 2025.</w:t>
            </w:r>
            <w:r w:rsidRPr="00A871D2">
              <w:br/>
              <w:t>4. Ejecutar actividade</w:t>
            </w:r>
            <w:r w:rsidRPr="00A871D2">
              <w:lastRenderedPageBreak/>
              <w:t>s plan BCP 2025.</w:t>
            </w:r>
            <w:r w:rsidRPr="00A871D2">
              <w:br/>
              <w:t>5. Hacer seguimiento documentación actividades.</w:t>
            </w:r>
          </w:p>
        </w:tc>
        <w:tc>
          <w:tcPr>
            <w:tcW w:w="0" w:type="auto"/>
            <w:hideMark/>
          </w:tcPr>
          <w:p w14:paraId="7C4445E0" w14:textId="77777777" w:rsidR="00A871D2" w:rsidRPr="00A871D2" w:rsidRDefault="00A871D2" w:rsidP="00A871D2">
            <w:r w:rsidRPr="00A871D2">
              <w:lastRenderedPageBreak/>
              <w:t>EO0202: Implementar buenas prácticas ISO 27001 y Plan de recuperación de desastres (22301).</w:t>
            </w:r>
          </w:p>
        </w:tc>
        <w:tc>
          <w:tcPr>
            <w:tcW w:w="0" w:type="auto"/>
            <w:hideMark/>
          </w:tcPr>
          <w:p w14:paraId="6239ABB8" w14:textId="77777777" w:rsidR="00A871D2" w:rsidRPr="00A871D2" w:rsidRDefault="00A871D2" w:rsidP="00A871D2">
            <w:r w:rsidRPr="00A871D2">
              <w:t>5.29 Seguridad de la información durante una interrupción: La organización debe planificar cómo mantener la seguridad de la información en un nivel adecuado durante una interrupción.</w:t>
            </w:r>
            <w:r w:rsidRPr="00A871D2">
              <w:br/>
              <w:t xml:space="preserve">5.30 Preparación de las TIC para la continuidad del negocio: La organización debe asegurar la </w:t>
            </w:r>
            <w:r w:rsidRPr="00A871D2">
              <w:lastRenderedPageBreak/>
              <w:t>disponibilidad de la información y otros activos asociados durante una interrupción.</w:t>
            </w:r>
          </w:p>
        </w:tc>
        <w:tc>
          <w:tcPr>
            <w:tcW w:w="0" w:type="auto"/>
            <w:hideMark/>
          </w:tcPr>
          <w:p w14:paraId="597D89BC" w14:textId="77777777" w:rsidR="00A871D2" w:rsidRPr="00A871D2" w:rsidRDefault="00A871D2" w:rsidP="00A871D2">
            <w:r w:rsidRPr="00A871D2">
              <w:lastRenderedPageBreak/>
              <w:t>Director Administrativo y de TIC / Gestor senior 1 proceso Gestión TIC</w:t>
            </w:r>
          </w:p>
        </w:tc>
        <w:tc>
          <w:tcPr>
            <w:tcW w:w="0" w:type="auto"/>
            <w:hideMark/>
          </w:tcPr>
          <w:p w14:paraId="4019CD9C" w14:textId="77777777" w:rsidR="00A871D2" w:rsidRPr="00A871D2" w:rsidRDefault="00A871D2" w:rsidP="00A871D2">
            <w:r w:rsidRPr="00A871D2">
              <w:t>31/12/2025</w:t>
            </w:r>
          </w:p>
        </w:tc>
        <w:tc>
          <w:tcPr>
            <w:tcW w:w="0" w:type="auto"/>
            <w:hideMark/>
          </w:tcPr>
          <w:p w14:paraId="38F1AB1F" w14:textId="77777777" w:rsidR="00A871D2" w:rsidRPr="00A871D2" w:rsidRDefault="00A871D2" w:rsidP="00A871D2">
            <w:r w:rsidRPr="00A871D2">
              <w:t>Plan de continuidad (BCP) formulado y aprobado. Informes de seguimiento trimestrales.</w:t>
            </w:r>
          </w:p>
        </w:tc>
        <w:tc>
          <w:tcPr>
            <w:tcW w:w="0" w:type="auto"/>
            <w:hideMark/>
          </w:tcPr>
          <w:p w14:paraId="2A3E88BF" w14:textId="77777777" w:rsidR="00A871D2" w:rsidRPr="00A871D2" w:rsidRDefault="00A871D2" w:rsidP="00A871D2">
            <w:r w:rsidRPr="00A871D2">
              <w:t>En Curso</w:t>
            </w:r>
          </w:p>
        </w:tc>
      </w:tr>
      <w:tr w:rsidR="00A871D2" w:rsidRPr="00A871D2" w14:paraId="3264ABCF" w14:textId="77777777" w:rsidTr="00A871D2">
        <w:trPr>
          <w:cnfStyle w:val="000000100000" w:firstRow="0" w:lastRow="0" w:firstColumn="0" w:lastColumn="0" w:oddVBand="0" w:evenVBand="0" w:oddHBand="1" w:evenHBand="0" w:firstRowFirstColumn="0" w:firstRowLastColumn="0" w:lastRowFirstColumn="0" w:lastRowLastColumn="0"/>
        </w:trPr>
        <w:tc>
          <w:tcPr>
            <w:tcW w:w="0" w:type="auto"/>
            <w:hideMark/>
          </w:tcPr>
          <w:p w14:paraId="6EB9FE72" w14:textId="77777777" w:rsidR="00A871D2" w:rsidRPr="00A871D2" w:rsidRDefault="00A871D2" w:rsidP="00A871D2">
            <w:r w:rsidRPr="00A871D2">
              <w:t>NC 5</w:t>
            </w:r>
          </w:p>
        </w:tc>
        <w:tc>
          <w:tcPr>
            <w:tcW w:w="0" w:type="auto"/>
            <w:hideMark/>
          </w:tcPr>
          <w:p w14:paraId="70635851" w14:textId="77777777" w:rsidR="00A871D2" w:rsidRPr="00A871D2" w:rsidRDefault="00A871D2" w:rsidP="00A871D2">
            <w:r w:rsidRPr="00A871D2">
              <w:t>Auditoría Interna</w:t>
            </w:r>
          </w:p>
        </w:tc>
        <w:tc>
          <w:tcPr>
            <w:tcW w:w="0" w:type="auto"/>
            <w:hideMark/>
          </w:tcPr>
          <w:p w14:paraId="2E4013D6" w14:textId="77777777" w:rsidR="00A871D2" w:rsidRPr="00A871D2" w:rsidRDefault="00A871D2" w:rsidP="00A871D2">
            <w:r w:rsidRPr="00A871D2">
              <w:t>No se cuenta con información para evaluar informe de cierre de brechas (PETI 2022). Incertidumbr</w:t>
            </w:r>
            <w:r w:rsidRPr="00A871D2">
              <w:lastRenderedPageBreak/>
              <w:t>e sobre actividades realizadas para cierre de brechas.</w:t>
            </w:r>
          </w:p>
        </w:tc>
        <w:tc>
          <w:tcPr>
            <w:tcW w:w="0" w:type="auto"/>
            <w:hideMark/>
          </w:tcPr>
          <w:p w14:paraId="6B45CEAF" w14:textId="77777777" w:rsidR="00A871D2" w:rsidRPr="00A871D2" w:rsidRDefault="00A871D2" w:rsidP="00A871D2">
            <w:r w:rsidRPr="00A871D2">
              <w:lastRenderedPageBreak/>
              <w:t>1. Realizar mesas de trabajo levantamiento necesidades TI.</w:t>
            </w:r>
            <w:r w:rsidRPr="00A871D2">
              <w:br/>
              <w:t xml:space="preserve">2. Realizar mesa </w:t>
            </w:r>
            <w:r w:rsidRPr="00A871D2">
              <w:lastRenderedPageBreak/>
              <w:t>técnica priorización necesidades TI 2025.</w:t>
            </w:r>
            <w:r w:rsidRPr="00A871D2">
              <w:br/>
              <w:t>3. Ejecutar actividades priorizadas 2025.</w:t>
            </w:r>
            <w:r w:rsidRPr="00A871D2">
              <w:br/>
              <w:t>4. Elaborar informe cierre de brechas 2025.</w:t>
            </w:r>
          </w:p>
        </w:tc>
        <w:tc>
          <w:tcPr>
            <w:tcW w:w="0" w:type="auto"/>
            <w:hideMark/>
          </w:tcPr>
          <w:p w14:paraId="7016F686" w14:textId="77777777" w:rsidR="00A871D2" w:rsidRPr="00A871D2" w:rsidRDefault="00A871D2" w:rsidP="00A871D2">
            <w:r w:rsidRPr="00A871D2">
              <w:lastRenderedPageBreak/>
              <w:t>EO0203: Fortalecer la capacidad de la infraestructura tecnológica.</w:t>
            </w:r>
            <w:r w:rsidRPr="00A871D2">
              <w:br/>
              <w:t>Identificación de brechas: Sección 8.1.10 del PETI.</w:t>
            </w:r>
          </w:p>
        </w:tc>
        <w:tc>
          <w:tcPr>
            <w:tcW w:w="0" w:type="auto"/>
            <w:hideMark/>
          </w:tcPr>
          <w:p w14:paraId="3BFC62B3" w14:textId="77777777" w:rsidR="00A871D2" w:rsidRPr="00A871D2" w:rsidRDefault="00A871D2" w:rsidP="00A871D2">
            <w:r w:rsidRPr="00A871D2">
              <w:t xml:space="preserve">A.5.25 Evaluación de eventos de seguridad de la información: Los eventos de seguridad de la información se deben evaluar y decidir si se </w:t>
            </w:r>
            <w:r w:rsidRPr="00A871D2">
              <w:lastRenderedPageBreak/>
              <w:t>clasifican como incidentes de seguridad de la información. (Relacionado con monitoreo y cierre de brechas/vulnerabilidades).</w:t>
            </w:r>
          </w:p>
        </w:tc>
        <w:tc>
          <w:tcPr>
            <w:tcW w:w="0" w:type="auto"/>
            <w:hideMark/>
          </w:tcPr>
          <w:p w14:paraId="5C6335C8" w14:textId="77777777" w:rsidR="00A871D2" w:rsidRPr="00A871D2" w:rsidRDefault="00A871D2" w:rsidP="00A871D2">
            <w:r w:rsidRPr="00A871D2">
              <w:lastRenderedPageBreak/>
              <w:t>Director Administrativo y de TIC / Gestor senior 1 proceso Gestión TIC</w:t>
            </w:r>
          </w:p>
        </w:tc>
        <w:tc>
          <w:tcPr>
            <w:tcW w:w="0" w:type="auto"/>
            <w:hideMark/>
          </w:tcPr>
          <w:p w14:paraId="651321CE" w14:textId="77777777" w:rsidR="00A871D2" w:rsidRPr="00A871D2" w:rsidRDefault="00A871D2" w:rsidP="00A871D2">
            <w:r w:rsidRPr="00A871D2">
              <w:t>31/12/2025</w:t>
            </w:r>
          </w:p>
        </w:tc>
        <w:tc>
          <w:tcPr>
            <w:tcW w:w="0" w:type="auto"/>
            <w:hideMark/>
          </w:tcPr>
          <w:p w14:paraId="2A04C81C" w14:textId="77777777" w:rsidR="00A871D2" w:rsidRPr="00A871D2" w:rsidRDefault="00A871D2" w:rsidP="00A871D2">
            <w:r w:rsidRPr="00A871D2">
              <w:t xml:space="preserve">Informe técnico identificación y priorización necesidades TI. Informe </w:t>
            </w:r>
            <w:r w:rsidRPr="00A871D2">
              <w:lastRenderedPageBreak/>
              <w:t>cierre de brechas.</w:t>
            </w:r>
          </w:p>
        </w:tc>
        <w:tc>
          <w:tcPr>
            <w:tcW w:w="0" w:type="auto"/>
            <w:hideMark/>
          </w:tcPr>
          <w:p w14:paraId="147D9FB5" w14:textId="77777777" w:rsidR="00A871D2" w:rsidRPr="00A871D2" w:rsidRDefault="00A871D2" w:rsidP="00A871D2">
            <w:r w:rsidRPr="00A871D2">
              <w:lastRenderedPageBreak/>
              <w:t>En Curso</w:t>
            </w:r>
          </w:p>
        </w:tc>
      </w:tr>
      <w:tr w:rsidR="00A871D2" w:rsidRPr="00A871D2" w14:paraId="6CB18D9E" w14:textId="77777777" w:rsidTr="00A871D2">
        <w:trPr>
          <w:cnfStyle w:val="000000010000" w:firstRow="0" w:lastRow="0" w:firstColumn="0" w:lastColumn="0" w:oddVBand="0" w:evenVBand="0" w:oddHBand="0" w:evenHBand="1" w:firstRowFirstColumn="0" w:firstRowLastColumn="0" w:lastRowFirstColumn="0" w:lastRowLastColumn="0"/>
        </w:trPr>
        <w:tc>
          <w:tcPr>
            <w:tcW w:w="0" w:type="auto"/>
            <w:hideMark/>
          </w:tcPr>
          <w:p w14:paraId="5B2001DC" w14:textId="77777777" w:rsidR="00A871D2" w:rsidRPr="00A871D2" w:rsidRDefault="00A871D2" w:rsidP="00A871D2">
            <w:r w:rsidRPr="00A871D2">
              <w:t>NC 6</w:t>
            </w:r>
          </w:p>
        </w:tc>
        <w:tc>
          <w:tcPr>
            <w:tcW w:w="0" w:type="auto"/>
            <w:hideMark/>
          </w:tcPr>
          <w:p w14:paraId="75F430B5" w14:textId="77777777" w:rsidR="00A871D2" w:rsidRPr="00A871D2" w:rsidRDefault="00A871D2" w:rsidP="00A871D2">
            <w:r w:rsidRPr="00A871D2">
              <w:t xml:space="preserve">Auditoría </w:t>
            </w:r>
            <w:r w:rsidRPr="00A871D2">
              <w:lastRenderedPageBreak/>
              <w:t>Interna</w:t>
            </w:r>
          </w:p>
        </w:tc>
        <w:tc>
          <w:tcPr>
            <w:tcW w:w="0" w:type="auto"/>
            <w:hideMark/>
          </w:tcPr>
          <w:p w14:paraId="33FD7D26" w14:textId="77777777" w:rsidR="00A871D2" w:rsidRPr="00A871D2" w:rsidRDefault="00A871D2" w:rsidP="00A871D2">
            <w:r w:rsidRPr="00A871D2">
              <w:lastRenderedPageBreak/>
              <w:t xml:space="preserve">No se dispone de información </w:t>
            </w:r>
            <w:r w:rsidRPr="00A871D2">
              <w:lastRenderedPageBreak/>
              <w:t>para evaluar estado actual y resultados seguimiento a 4 indicadores de operación TI. Incertidumbre sobre estado de implementación.</w:t>
            </w:r>
          </w:p>
        </w:tc>
        <w:tc>
          <w:tcPr>
            <w:tcW w:w="0" w:type="auto"/>
            <w:hideMark/>
          </w:tcPr>
          <w:p w14:paraId="1EB6FC24" w14:textId="77777777" w:rsidR="00A871D2" w:rsidRPr="00A871D2" w:rsidRDefault="00A871D2" w:rsidP="00A871D2">
            <w:r w:rsidRPr="00A871D2">
              <w:lastRenderedPageBreak/>
              <w:t xml:space="preserve">1. Identificar acciones </w:t>
            </w:r>
            <w:r w:rsidRPr="00A871D2">
              <w:lastRenderedPageBreak/>
              <w:t>estratégicas PETI que orientan indicadores.</w:t>
            </w:r>
            <w:r w:rsidRPr="00A871D2">
              <w:br/>
              <w:t>2. Realizar reuniones técnicas comité autoevaluación para evaluar avance indicadores.</w:t>
            </w:r>
          </w:p>
        </w:tc>
        <w:tc>
          <w:tcPr>
            <w:tcW w:w="0" w:type="auto"/>
            <w:hideMark/>
          </w:tcPr>
          <w:p w14:paraId="6CF3A2AE" w14:textId="77777777" w:rsidR="00A871D2" w:rsidRPr="00A871D2" w:rsidRDefault="00A871D2" w:rsidP="00A871D2">
            <w:r w:rsidRPr="00A871D2">
              <w:lastRenderedPageBreak/>
              <w:t xml:space="preserve">Sección 8.1.12: Indicadores y plan de </w:t>
            </w:r>
            <w:r w:rsidRPr="00A871D2">
              <w:lastRenderedPageBreak/>
              <w:t>seguimiento del PETI.</w:t>
            </w:r>
          </w:p>
        </w:tc>
        <w:tc>
          <w:tcPr>
            <w:tcW w:w="0" w:type="auto"/>
            <w:hideMark/>
          </w:tcPr>
          <w:p w14:paraId="59B4D07D" w14:textId="77777777" w:rsidR="00A871D2" w:rsidRPr="00A871D2" w:rsidRDefault="00A871D2" w:rsidP="00A871D2">
            <w:r w:rsidRPr="00A871D2">
              <w:lastRenderedPageBreak/>
              <w:t xml:space="preserve">9.1 Seguimiento, medición, análisis y evaluación: La </w:t>
            </w:r>
            <w:r w:rsidRPr="00A871D2">
              <w:lastRenderedPageBreak/>
              <w:t>organización debe evaluar el desempeño de la seguridad de la información y la eficacia del sistema de gestión.</w:t>
            </w:r>
          </w:p>
        </w:tc>
        <w:tc>
          <w:tcPr>
            <w:tcW w:w="0" w:type="auto"/>
            <w:hideMark/>
          </w:tcPr>
          <w:p w14:paraId="08AF3F2E" w14:textId="77777777" w:rsidR="00A871D2" w:rsidRPr="00A871D2" w:rsidRDefault="00A871D2" w:rsidP="00A871D2">
            <w:r w:rsidRPr="00A871D2">
              <w:lastRenderedPageBreak/>
              <w:t xml:space="preserve">Director Administrativo y de </w:t>
            </w:r>
            <w:r w:rsidRPr="00A871D2">
              <w:lastRenderedPageBreak/>
              <w:t>TIC / Gestor senior 1 proceso Gestión TIC</w:t>
            </w:r>
          </w:p>
        </w:tc>
        <w:tc>
          <w:tcPr>
            <w:tcW w:w="0" w:type="auto"/>
            <w:hideMark/>
          </w:tcPr>
          <w:p w14:paraId="46176D2D" w14:textId="77777777" w:rsidR="00A871D2" w:rsidRPr="00A871D2" w:rsidRDefault="00A871D2" w:rsidP="00A871D2">
            <w:r w:rsidRPr="00A871D2">
              <w:lastRenderedPageBreak/>
              <w:t>31/12/2025</w:t>
            </w:r>
          </w:p>
        </w:tc>
        <w:tc>
          <w:tcPr>
            <w:tcW w:w="0" w:type="auto"/>
            <w:hideMark/>
          </w:tcPr>
          <w:p w14:paraId="0BC42A4C" w14:textId="77777777" w:rsidR="00A871D2" w:rsidRPr="00A871D2" w:rsidRDefault="00A871D2" w:rsidP="00A871D2">
            <w:r w:rsidRPr="00A871D2">
              <w:t>Informe de acciones estratégica</w:t>
            </w:r>
            <w:r w:rsidRPr="00A871D2">
              <w:lastRenderedPageBreak/>
              <w:t>s PETI. Actas de reuniones de comité de autoevaluación.</w:t>
            </w:r>
          </w:p>
        </w:tc>
        <w:tc>
          <w:tcPr>
            <w:tcW w:w="0" w:type="auto"/>
            <w:hideMark/>
          </w:tcPr>
          <w:p w14:paraId="7F975C01" w14:textId="77777777" w:rsidR="00A871D2" w:rsidRPr="00A871D2" w:rsidRDefault="00A871D2" w:rsidP="00A871D2">
            <w:r w:rsidRPr="00A871D2">
              <w:lastRenderedPageBreak/>
              <w:t>En Curso</w:t>
            </w:r>
          </w:p>
        </w:tc>
      </w:tr>
    </w:tbl>
    <w:p w14:paraId="1320909F" w14:textId="77777777" w:rsidR="005A0D24" w:rsidRDefault="005A0D24" w:rsidP="008265EE">
      <w:pPr>
        <w:sectPr w:rsidR="005A0D24" w:rsidSect="005A0D24">
          <w:pgSz w:w="15840" w:h="12240" w:orient="landscape"/>
          <w:pgMar w:top="1440" w:right="1440" w:bottom="1304" w:left="1440" w:header="708" w:footer="708" w:gutter="0"/>
          <w:cols w:space="708"/>
          <w:docGrid w:linePitch="360"/>
        </w:sectPr>
      </w:pPr>
    </w:p>
    <w:p w14:paraId="21FCFB3C" w14:textId="77777777" w:rsidR="005A0D24" w:rsidRDefault="005A0D24" w:rsidP="005A0D24">
      <w:pPr>
        <w:sectPr w:rsidR="005A0D24" w:rsidSect="005A0D24">
          <w:type w:val="continuous"/>
          <w:pgSz w:w="15840" w:h="12240" w:orient="landscape"/>
          <w:pgMar w:top="1440" w:right="1440" w:bottom="1304" w:left="1440" w:header="708" w:footer="708" w:gutter="0"/>
          <w:cols w:space="708"/>
          <w:docGrid w:linePitch="360"/>
        </w:sectPr>
      </w:pPr>
    </w:p>
    <w:p w14:paraId="42E4BBC3" w14:textId="77777777" w:rsidR="006013D0" w:rsidRPr="00695FEE" w:rsidRDefault="006013D0" w:rsidP="006013D0">
      <w:pPr>
        <w:pStyle w:val="Ttulo1"/>
      </w:pPr>
      <w:bookmarkStart w:id="1920" w:name="_Toc218870145"/>
      <w:r w:rsidRPr="00695FEE">
        <w:lastRenderedPageBreak/>
        <w:t>Referencias</w:t>
      </w:r>
      <w:bookmarkEnd w:id="1920"/>
    </w:p>
    <w:p w14:paraId="5C03FF94" w14:textId="77777777" w:rsidR="006013D0" w:rsidRPr="00695FEE" w:rsidRDefault="006013D0" w:rsidP="006013D0">
      <w:pPr>
        <w:pStyle w:val="Ttulo2"/>
        <w:spacing w:after="0"/>
      </w:pPr>
      <w:bookmarkStart w:id="1921" w:name="_Toc218870146"/>
      <w:r w:rsidRPr="00695FEE">
        <w:t>Referencias generales</w:t>
      </w:r>
      <w:bookmarkEnd w:id="1921"/>
    </w:p>
    <w:p w14:paraId="2070C582" w14:textId="77777777" w:rsidR="006013D0" w:rsidRPr="00695FEE" w:rsidRDefault="006013D0" w:rsidP="006013D0">
      <w:pPr>
        <w:spacing w:line="276" w:lineRule="auto"/>
        <w:ind w:left="1360" w:hanging="340"/>
      </w:pPr>
      <w:r w:rsidRPr="00695FEE">
        <w:t xml:space="preserve">Chiavenato, I. (2017). </w:t>
      </w:r>
      <w:r w:rsidRPr="00695FEE">
        <w:rPr>
          <w:i/>
          <w:iCs/>
        </w:rPr>
        <w:t>Introducción a la teoría general de la administración</w:t>
      </w:r>
      <w:r w:rsidRPr="00695FEE">
        <w:t xml:space="preserve"> (8.ª ed.). McGraw-Hill.</w:t>
      </w:r>
    </w:p>
    <w:p w14:paraId="2155BF8E" w14:textId="77777777" w:rsidR="006013D0" w:rsidRPr="001D650A" w:rsidRDefault="006013D0" w:rsidP="006013D0">
      <w:pPr>
        <w:spacing w:line="276" w:lineRule="auto"/>
        <w:ind w:left="1360" w:hanging="340"/>
        <w:rPr>
          <w:lang w:val="en-US"/>
        </w:rPr>
      </w:pPr>
      <w:r w:rsidRPr="00695FEE">
        <w:t xml:space="preserve">David, F. R., &amp; David, F. R. (2017). </w:t>
      </w:r>
      <w:r w:rsidRPr="00695FEE">
        <w:rPr>
          <w:i/>
          <w:iCs/>
        </w:rPr>
        <w:t>Administración estratégica: Conceptos y casos</w:t>
      </w:r>
      <w:r w:rsidRPr="00695FEE">
        <w:t xml:space="preserve"> (15.ª ed.). </w:t>
      </w:r>
      <w:r w:rsidRPr="001D650A">
        <w:rPr>
          <w:lang w:val="en-US"/>
        </w:rPr>
        <w:t>Pearson Education.</w:t>
      </w:r>
    </w:p>
    <w:p w14:paraId="71A26E52" w14:textId="77777777" w:rsidR="006013D0" w:rsidRPr="00695FEE" w:rsidRDefault="006013D0" w:rsidP="006013D0">
      <w:pPr>
        <w:spacing w:line="276" w:lineRule="auto"/>
        <w:ind w:left="1360" w:hanging="340"/>
      </w:pPr>
      <w:r w:rsidRPr="001D650A">
        <w:rPr>
          <w:lang w:val="en-US"/>
        </w:rPr>
        <w:t>Elkington, J. (1997). </w:t>
      </w:r>
      <w:r w:rsidRPr="001D650A">
        <w:rPr>
          <w:i/>
          <w:iCs/>
          <w:lang w:val="en-US"/>
        </w:rPr>
        <w:t>Cannibals with Forks: The Triple Bottom Line of 21st Century Business</w:t>
      </w:r>
      <w:r w:rsidRPr="001D650A">
        <w:rPr>
          <w:lang w:val="en-US"/>
        </w:rPr>
        <w:t xml:space="preserve">. </w:t>
      </w:r>
      <w:r w:rsidRPr="00695FEE">
        <w:t xml:space="preserve">Oxford: </w:t>
      </w:r>
      <w:proofErr w:type="spellStart"/>
      <w:r w:rsidRPr="00695FEE">
        <w:t>Capstone</w:t>
      </w:r>
      <w:proofErr w:type="spellEnd"/>
      <w:r w:rsidRPr="00695FEE">
        <w:t>.</w:t>
      </w:r>
    </w:p>
    <w:p w14:paraId="7F6F216B" w14:textId="77777777" w:rsidR="006013D0" w:rsidRPr="00695FEE" w:rsidRDefault="006013D0" w:rsidP="006013D0">
      <w:pPr>
        <w:spacing w:line="276" w:lineRule="auto"/>
        <w:ind w:left="1729" w:hanging="709"/>
      </w:pPr>
      <w:r w:rsidRPr="00695FEE">
        <w:t xml:space="preserve">Harvard Business School. (1960s). Herramienta clásica de planificación estratégica. </w:t>
      </w:r>
    </w:p>
    <w:p w14:paraId="6561F9C9" w14:textId="77777777" w:rsidR="006013D0" w:rsidRPr="00695FEE" w:rsidRDefault="006013D0" w:rsidP="006013D0">
      <w:pPr>
        <w:spacing w:line="276" w:lineRule="auto"/>
        <w:ind w:left="1729" w:hanging="709"/>
      </w:pPr>
      <w:r w:rsidRPr="001D650A">
        <w:rPr>
          <w:lang w:val="en-US"/>
        </w:rPr>
        <w:t xml:space="preserve">Johnson, G., Scholes, K., &amp; Whittington, R. (2017). </w:t>
      </w:r>
      <w:r w:rsidRPr="00695FEE">
        <w:rPr>
          <w:i/>
          <w:iCs/>
        </w:rPr>
        <w:t>Dirección estratégica: Teoría y aplicación</w:t>
      </w:r>
      <w:r w:rsidRPr="00695FEE">
        <w:t xml:space="preserve"> (10.ª ed.). Pearson </w:t>
      </w:r>
      <w:proofErr w:type="spellStart"/>
      <w:r w:rsidRPr="00695FEE">
        <w:t>Education</w:t>
      </w:r>
      <w:proofErr w:type="spellEnd"/>
      <w:r w:rsidRPr="00695FEE">
        <w:t>.</w:t>
      </w:r>
    </w:p>
    <w:p w14:paraId="7AB86DDB" w14:textId="77777777" w:rsidR="006013D0" w:rsidRPr="00695FEE" w:rsidRDefault="006013D0" w:rsidP="006013D0">
      <w:pPr>
        <w:spacing w:line="276" w:lineRule="auto"/>
        <w:ind w:left="1729" w:hanging="709"/>
      </w:pPr>
      <w:r w:rsidRPr="00695FEE">
        <w:t xml:space="preserve">Kim, W. C., &amp; Mauborgne, R. (2015). </w:t>
      </w:r>
      <w:r w:rsidRPr="00695FEE">
        <w:rPr>
          <w:i/>
          <w:iCs/>
        </w:rPr>
        <w:t>La estrategia del océano azul: Cómo crear un espacio no disputado en el mercado y hacer que la competencia sea irrelevante</w:t>
      </w:r>
      <w:r w:rsidRPr="00695FEE">
        <w:t xml:space="preserve"> (Edición ampliada). Empresa Activa.</w:t>
      </w:r>
    </w:p>
    <w:p w14:paraId="105B6299" w14:textId="77777777" w:rsidR="006013D0" w:rsidRPr="001D650A" w:rsidRDefault="006013D0" w:rsidP="006013D0">
      <w:pPr>
        <w:spacing w:line="276" w:lineRule="auto"/>
        <w:ind w:left="1361" w:hanging="340"/>
        <w:rPr>
          <w:lang w:val="en-US"/>
        </w:rPr>
      </w:pPr>
      <w:r w:rsidRPr="00695FEE">
        <w:t xml:space="preserve">Kotler, P., &amp; Keller, K. L. (2016). </w:t>
      </w:r>
      <w:r w:rsidRPr="00695FEE">
        <w:rPr>
          <w:i/>
          <w:iCs/>
        </w:rPr>
        <w:t>Dirección de marketing</w:t>
      </w:r>
      <w:r w:rsidRPr="00695FEE">
        <w:t xml:space="preserve"> (15.ª ed.). </w:t>
      </w:r>
      <w:r w:rsidRPr="001D650A">
        <w:rPr>
          <w:lang w:val="en-US"/>
        </w:rPr>
        <w:t>Pearson Education.</w:t>
      </w:r>
    </w:p>
    <w:p w14:paraId="1CE23AC3" w14:textId="77777777" w:rsidR="006013D0" w:rsidRPr="001D650A" w:rsidRDefault="006013D0" w:rsidP="006013D0">
      <w:pPr>
        <w:spacing w:line="276" w:lineRule="auto"/>
        <w:ind w:left="1729" w:hanging="709"/>
        <w:rPr>
          <w:lang w:val="en-US"/>
        </w:rPr>
      </w:pPr>
      <w:r w:rsidRPr="001D650A">
        <w:rPr>
          <w:lang w:val="en-US"/>
        </w:rPr>
        <w:t>Monk, E., &amp; Wagner, B. (2012). </w:t>
      </w:r>
      <w:r w:rsidRPr="001D650A">
        <w:rPr>
          <w:i/>
          <w:iCs/>
          <w:lang w:val="en-US"/>
        </w:rPr>
        <w:t>Concepts in Enterprise Resource Planning</w:t>
      </w:r>
      <w:r w:rsidRPr="001D650A">
        <w:rPr>
          <w:lang w:val="en-US"/>
        </w:rPr>
        <w:t>. Boston, MA: Cengage Learning.</w:t>
      </w:r>
    </w:p>
    <w:p w14:paraId="2DF500A4" w14:textId="77777777" w:rsidR="006013D0" w:rsidRPr="00695FEE" w:rsidRDefault="006013D0" w:rsidP="006013D0">
      <w:pPr>
        <w:spacing w:line="276" w:lineRule="auto"/>
        <w:ind w:left="1729" w:hanging="709"/>
      </w:pPr>
      <w:r w:rsidRPr="001D650A">
        <w:rPr>
          <w:lang w:val="en-US"/>
        </w:rPr>
        <w:t>Ohno, T. (1988). </w:t>
      </w:r>
      <w:r w:rsidRPr="001D650A">
        <w:rPr>
          <w:i/>
          <w:iCs/>
          <w:lang w:val="en-US"/>
        </w:rPr>
        <w:t>Toyota Production System: Beyond Large-Scale Production</w:t>
      </w:r>
      <w:r w:rsidRPr="001D650A">
        <w:rPr>
          <w:lang w:val="en-US"/>
        </w:rPr>
        <w:t xml:space="preserve">. </w:t>
      </w:r>
      <w:r w:rsidRPr="00695FEE">
        <w:t xml:space="preserve">Cambridge, MA: </w:t>
      </w:r>
      <w:proofErr w:type="spellStart"/>
      <w:r w:rsidRPr="00695FEE">
        <w:t>Productivity</w:t>
      </w:r>
      <w:proofErr w:type="spellEnd"/>
      <w:r w:rsidRPr="00695FEE">
        <w:t xml:space="preserve"> </w:t>
      </w:r>
      <w:proofErr w:type="spellStart"/>
      <w:r w:rsidRPr="00695FEE">
        <w:t>Press</w:t>
      </w:r>
      <w:proofErr w:type="spellEnd"/>
      <w:r w:rsidRPr="00695FEE">
        <w:t>.</w:t>
      </w:r>
    </w:p>
    <w:p w14:paraId="2B265717" w14:textId="77777777" w:rsidR="006013D0" w:rsidRPr="001D650A" w:rsidRDefault="006013D0" w:rsidP="006013D0">
      <w:pPr>
        <w:spacing w:line="276" w:lineRule="auto"/>
        <w:ind w:left="1729" w:hanging="709"/>
        <w:rPr>
          <w:lang w:val="en-US"/>
        </w:rPr>
      </w:pPr>
      <w:r w:rsidRPr="00695FEE">
        <w:t xml:space="preserve">Osterwalder, A., &amp; Pigneur, Y. (2011). </w:t>
      </w:r>
      <w:r w:rsidRPr="00695FEE">
        <w:rPr>
          <w:i/>
          <w:iCs/>
        </w:rPr>
        <w:t>Generación de modelos de negocio: Un manual para visionarios, revolucionarios y retadores</w:t>
      </w:r>
      <w:r w:rsidRPr="00695FEE">
        <w:t xml:space="preserve">. </w:t>
      </w:r>
      <w:r w:rsidRPr="001D650A">
        <w:rPr>
          <w:lang w:val="en-US"/>
        </w:rPr>
        <w:t>Deusto.</w:t>
      </w:r>
    </w:p>
    <w:p w14:paraId="78E7DA14" w14:textId="77777777" w:rsidR="006013D0" w:rsidRPr="00695FEE" w:rsidRDefault="006013D0" w:rsidP="006013D0">
      <w:pPr>
        <w:spacing w:line="276" w:lineRule="auto"/>
        <w:ind w:left="1729" w:hanging="709"/>
      </w:pPr>
      <w:r w:rsidRPr="001D650A">
        <w:rPr>
          <w:lang w:val="en-US"/>
        </w:rPr>
        <w:t>Porter, M. E. (1985). </w:t>
      </w:r>
      <w:r w:rsidRPr="001D650A">
        <w:rPr>
          <w:i/>
          <w:iCs/>
          <w:lang w:val="en-US"/>
        </w:rPr>
        <w:t>Competitive Advantage: Creating and Sustaining Superior Performance</w:t>
      </w:r>
      <w:r w:rsidRPr="001D650A">
        <w:rPr>
          <w:lang w:val="en-US"/>
        </w:rPr>
        <w:t xml:space="preserve">. </w:t>
      </w:r>
      <w:r w:rsidRPr="00695FEE">
        <w:t>Nueva York: Free Press.</w:t>
      </w:r>
    </w:p>
    <w:p w14:paraId="71A63177" w14:textId="77777777" w:rsidR="006013D0" w:rsidRPr="00695FEE" w:rsidRDefault="006013D0" w:rsidP="006013D0">
      <w:pPr>
        <w:spacing w:line="276" w:lineRule="auto"/>
        <w:ind w:left="1729" w:hanging="709"/>
      </w:pPr>
      <w:r w:rsidRPr="00695FEE">
        <w:t>Porter, M. E. (2008). </w:t>
      </w:r>
      <w:r w:rsidRPr="00695FEE">
        <w:rPr>
          <w:b/>
          <w:bCs/>
        </w:rPr>
        <w:t>Las cinco fuerzas que dan forma a la estrategia competitiva</w:t>
      </w:r>
      <w:r w:rsidRPr="00695FEE">
        <w:t xml:space="preserve">. Harvard Business </w:t>
      </w:r>
      <w:proofErr w:type="spellStart"/>
      <w:r w:rsidRPr="00695FEE">
        <w:t>Review</w:t>
      </w:r>
      <w:proofErr w:type="spellEnd"/>
      <w:r w:rsidRPr="00695FEE">
        <w:t>, 86(1), 78-93.</w:t>
      </w:r>
    </w:p>
    <w:p w14:paraId="0FC49A58" w14:textId="77777777" w:rsidR="006013D0" w:rsidRPr="00695FEE" w:rsidRDefault="006013D0" w:rsidP="006013D0">
      <w:pPr>
        <w:spacing w:line="276" w:lineRule="auto"/>
        <w:ind w:left="1729" w:hanging="709"/>
      </w:pPr>
      <w:r w:rsidRPr="00695FEE">
        <w:t xml:space="preserve">Porter, M. E. (1999). </w:t>
      </w:r>
      <w:r w:rsidRPr="00695FEE">
        <w:rPr>
          <w:i/>
          <w:iCs/>
        </w:rPr>
        <w:t>Ventaja competitiva: Creación y sostenimiento de un desempeño superior</w:t>
      </w:r>
      <w:r w:rsidRPr="00695FEE">
        <w:t>. CECSA.</w:t>
      </w:r>
    </w:p>
    <w:p w14:paraId="0461DC0B" w14:textId="77777777" w:rsidR="006013D0" w:rsidRPr="00695FEE" w:rsidRDefault="006013D0" w:rsidP="006013D0"/>
    <w:p w14:paraId="39433CB5" w14:textId="77777777" w:rsidR="006013D0" w:rsidRPr="00695FEE" w:rsidRDefault="006013D0" w:rsidP="006013D0">
      <w:pPr>
        <w:pStyle w:val="Ttulo2"/>
        <w:spacing w:before="0"/>
      </w:pPr>
      <w:bookmarkStart w:id="1922" w:name="_Toc218870147"/>
      <w:r w:rsidRPr="00695FEE">
        <w:lastRenderedPageBreak/>
        <w:t>Normatividad nacional aplicable</w:t>
      </w:r>
      <w:bookmarkEnd w:id="1922"/>
    </w:p>
    <w:p w14:paraId="637CB3C2" w14:textId="77777777" w:rsidR="006013D0" w:rsidRPr="00695FEE" w:rsidRDefault="006013D0" w:rsidP="006013D0">
      <w:pPr>
        <w:spacing w:line="360" w:lineRule="auto"/>
        <w:ind w:left="1740" w:hanging="720"/>
      </w:pPr>
      <w:r w:rsidRPr="00695FEE">
        <w:t xml:space="preserve">Ministerio de Tecnologías de la Información y las Comunicaciones. (2022). Decreto 767 de 2022: Por el cual se actualiza la Política de Gobierno Digital del país. Tomado de: </w:t>
      </w:r>
      <w:hyperlink r:id="rId63" w:history="1">
        <w:r w:rsidRPr="00695FEE">
          <w:rPr>
            <w:rStyle w:val="Hipervnculo"/>
          </w:rPr>
          <w:t>https://www.mintic.gov.co/portal/715/articles-210461_recurso_1.pdf</w:t>
        </w:r>
      </w:hyperlink>
      <w:r w:rsidRPr="00695FEE">
        <w:t xml:space="preserve">  (Consulta: 2025)</w:t>
      </w:r>
    </w:p>
    <w:p w14:paraId="420908AC" w14:textId="77777777" w:rsidR="006013D0" w:rsidRPr="00695FEE" w:rsidRDefault="006013D0" w:rsidP="006013D0">
      <w:pPr>
        <w:spacing w:line="360" w:lineRule="auto"/>
        <w:ind w:left="1740" w:hanging="720"/>
      </w:pPr>
      <w:r w:rsidRPr="00695FEE">
        <w:t xml:space="preserve">Ministerio de Tecnologías de la Información y las Comunicaciones. (2022). Decreto 88 de 2022: Por el cual se establecen los lineamientos para la digitalización y automatización de trámites y su realización en línea. Tomado de: </w:t>
      </w:r>
      <w:hyperlink r:id="rId64" w:history="1">
        <w:r w:rsidRPr="00695FEE">
          <w:rPr>
            <w:rStyle w:val="Hipervnculo"/>
          </w:rPr>
          <w:t>https://www.mintic.gov.co/portal/715/articles-198550_decreto_88_24_enero_2022.pdf</w:t>
        </w:r>
      </w:hyperlink>
      <w:r w:rsidRPr="00695FEE">
        <w:t xml:space="preserve">  (Consulta: 2025)</w:t>
      </w:r>
    </w:p>
    <w:p w14:paraId="6F9E773D" w14:textId="77777777" w:rsidR="006013D0" w:rsidRPr="00695FEE" w:rsidRDefault="006013D0" w:rsidP="006013D0">
      <w:pPr>
        <w:spacing w:line="360" w:lineRule="auto"/>
        <w:ind w:left="1740" w:hanging="720"/>
      </w:pPr>
      <w:r w:rsidRPr="00695FEE">
        <w:t xml:space="preserve">Presidencia de la República de Colombia. (2022). Decreto 338 de 2022: Por el cual se establecen lineamientos para fortalecer la gobernanza de la seguridad digital. Tomado de: </w:t>
      </w:r>
      <w:hyperlink r:id="rId65" w:history="1">
        <w:r w:rsidRPr="00695FEE">
          <w:rPr>
            <w:rStyle w:val="Hipervnculo"/>
          </w:rPr>
          <w:t>https://dapre.presidencia.gov.co/normativa/normativa/DECRETO%20338%20DEL%208%20DE%20MARZO%20DE%202022.pdf</w:t>
        </w:r>
      </w:hyperlink>
      <w:r w:rsidRPr="00695FEE">
        <w:t xml:space="preserve">  (Consulta: 2025)</w:t>
      </w:r>
    </w:p>
    <w:p w14:paraId="2D514750" w14:textId="77777777" w:rsidR="006013D0" w:rsidRPr="00695FEE" w:rsidRDefault="006013D0" w:rsidP="006013D0">
      <w:pPr>
        <w:spacing w:line="360" w:lineRule="auto"/>
        <w:ind w:left="1740" w:hanging="720"/>
      </w:pPr>
      <w:r w:rsidRPr="00695FEE">
        <w:t xml:space="preserve">Ministerio de Tecnologías de la Información y las Comunicaciones. (2022). Resolución 460 de 2022: Por la cual se expide el Plan Nacional de Infraestructura de Datos (PNID). Tomado de: </w:t>
      </w:r>
      <w:hyperlink r:id="rId66" w:history="1">
        <w:r w:rsidRPr="00695FEE">
          <w:rPr>
            <w:rStyle w:val="Hipervnculo"/>
          </w:rPr>
          <w:t>https://www.mintic.gov.co/portal/715/articles-198952_resolucion_00460_2022.pdf</w:t>
        </w:r>
      </w:hyperlink>
      <w:r w:rsidRPr="00695FEE">
        <w:t xml:space="preserve">  (Consulta: 2025)</w:t>
      </w:r>
    </w:p>
    <w:p w14:paraId="22298E1F" w14:textId="77777777" w:rsidR="006013D0" w:rsidRPr="00695FEE" w:rsidRDefault="006013D0" w:rsidP="006013D0">
      <w:pPr>
        <w:spacing w:line="360" w:lineRule="auto"/>
        <w:ind w:left="1740" w:hanging="720"/>
      </w:pPr>
      <w:r w:rsidRPr="00695FEE">
        <w:t xml:space="preserve">Ministerio de Tecnologías de la Información y las Comunicaciones. (2022). Resolución 746 de 2022: Por la cual se fortalecen los lineamientos del Modelo de Seguridad y Privacidad de la Información (MSPI). Tomado de: </w:t>
      </w:r>
      <w:hyperlink r:id="rId67" w:history="1">
        <w:r w:rsidRPr="00695FEE">
          <w:rPr>
            <w:rStyle w:val="Hipervnculo"/>
          </w:rPr>
          <w:t>https://www.mintic.gov.co/portal/715/articles-208143_recurso_1.pdf</w:t>
        </w:r>
      </w:hyperlink>
      <w:r w:rsidRPr="00695FEE">
        <w:t xml:space="preserve">  (Consulta: 2025)</w:t>
      </w:r>
    </w:p>
    <w:p w14:paraId="2F3E0EBC" w14:textId="77777777" w:rsidR="006013D0" w:rsidRPr="00695FEE" w:rsidRDefault="006013D0" w:rsidP="006013D0">
      <w:pPr>
        <w:spacing w:line="360" w:lineRule="auto"/>
        <w:ind w:left="1740" w:hanging="720"/>
      </w:pPr>
      <w:r w:rsidRPr="00695FEE">
        <w:t xml:space="preserve">Ministerio de Tecnologías de la Información y las Comunicaciones. (2022). Resolución 1117 de 2022: Por la cual se establecen lineamientos de transformación digital para ciudades y territorios inteligentes. Tomado de: </w:t>
      </w:r>
      <w:hyperlink r:id="rId68" w:history="1">
        <w:r w:rsidRPr="00695FEE">
          <w:rPr>
            <w:rStyle w:val="Hipervnculo"/>
          </w:rPr>
          <w:t>https://www.mintic.gov.co/portal/715/articles-208739_recurso_1.pdf</w:t>
        </w:r>
      </w:hyperlink>
      <w:r w:rsidRPr="00695FEE">
        <w:t xml:space="preserve">  (Consulta: 2025)</w:t>
      </w:r>
    </w:p>
    <w:p w14:paraId="7AC8031B" w14:textId="77777777" w:rsidR="006013D0" w:rsidRPr="00695FEE" w:rsidRDefault="006013D0" w:rsidP="006013D0">
      <w:pPr>
        <w:pStyle w:val="Ttulo2"/>
      </w:pPr>
      <w:bookmarkStart w:id="1923" w:name="_Toc218870148"/>
      <w:r w:rsidRPr="00695FEE">
        <w:lastRenderedPageBreak/>
        <w:t>Marcos y estándares internacionales</w:t>
      </w:r>
      <w:bookmarkEnd w:id="1923"/>
    </w:p>
    <w:p w14:paraId="662C2794" w14:textId="77777777" w:rsidR="006013D0" w:rsidRPr="001D650A" w:rsidRDefault="006013D0" w:rsidP="006013D0">
      <w:pPr>
        <w:ind w:left="1740" w:hanging="720"/>
        <w:rPr>
          <w:lang w:val="en-US"/>
        </w:rPr>
      </w:pPr>
      <w:r w:rsidRPr="001D650A">
        <w:rPr>
          <w:lang w:val="en-US"/>
        </w:rPr>
        <w:t>AXELOS. (2019). ITIL Foundation: ITIL 4 Edition. AXELOS Global Best Practice.</w:t>
      </w:r>
    </w:p>
    <w:p w14:paraId="46F753DF" w14:textId="77777777" w:rsidR="006013D0" w:rsidRPr="001D650A" w:rsidRDefault="006013D0" w:rsidP="006013D0">
      <w:pPr>
        <w:ind w:left="1740" w:hanging="720"/>
        <w:rPr>
          <w:lang w:val="en-US"/>
        </w:rPr>
      </w:pPr>
      <w:r w:rsidRPr="001D650A">
        <w:rPr>
          <w:lang w:val="en-US"/>
        </w:rPr>
        <w:t>ISACA. (2019). COBIT 2019 Framework: Governance and Management Objectives. Information Systems Audit and Control Association.</w:t>
      </w:r>
    </w:p>
    <w:p w14:paraId="19597C90" w14:textId="77777777" w:rsidR="006013D0" w:rsidRPr="001D650A" w:rsidRDefault="006013D0" w:rsidP="006013D0">
      <w:pPr>
        <w:ind w:left="1740" w:hanging="720"/>
        <w:rPr>
          <w:lang w:val="en-US"/>
        </w:rPr>
      </w:pPr>
      <w:r w:rsidRPr="001D650A">
        <w:rPr>
          <w:lang w:val="en-US"/>
        </w:rPr>
        <w:t>ISO/IEC. (2013). ISO/IEC 27001:2013 — Information Security Management Systems. International Organization for Standardization.</w:t>
      </w:r>
    </w:p>
    <w:p w14:paraId="190C5F08" w14:textId="77777777" w:rsidR="006013D0" w:rsidRPr="00695FEE" w:rsidRDefault="006013D0" w:rsidP="006013D0">
      <w:pPr>
        <w:ind w:left="1740" w:hanging="720"/>
      </w:pPr>
      <w:r w:rsidRPr="001D650A">
        <w:rPr>
          <w:lang w:val="en-US"/>
        </w:rPr>
        <w:t xml:space="preserve">ISO/IEC. (2022). ISO/IEC 27001:2022 — Information Security Management Systems. </w:t>
      </w:r>
      <w:r w:rsidRPr="00695FEE">
        <w:t xml:space="preserve">International </w:t>
      </w:r>
      <w:proofErr w:type="spellStart"/>
      <w:r w:rsidRPr="00695FEE">
        <w:t>Organization</w:t>
      </w:r>
      <w:proofErr w:type="spellEnd"/>
      <w:r w:rsidRPr="00695FEE">
        <w:t xml:space="preserve"> </w:t>
      </w:r>
      <w:proofErr w:type="spellStart"/>
      <w:r w:rsidRPr="00695FEE">
        <w:t>for</w:t>
      </w:r>
      <w:proofErr w:type="spellEnd"/>
      <w:r w:rsidRPr="00695FEE">
        <w:t xml:space="preserve"> </w:t>
      </w:r>
      <w:proofErr w:type="spellStart"/>
      <w:r w:rsidRPr="00695FEE">
        <w:t>Standardization</w:t>
      </w:r>
      <w:proofErr w:type="spellEnd"/>
      <w:r w:rsidRPr="00695FEE">
        <w:t>.</w:t>
      </w:r>
    </w:p>
    <w:p w14:paraId="0AA66AA9" w14:textId="77777777" w:rsidR="006013D0" w:rsidRPr="00695FEE" w:rsidRDefault="006013D0" w:rsidP="006013D0">
      <w:pPr>
        <w:ind w:left="1360" w:hanging="340"/>
      </w:pPr>
      <w:r w:rsidRPr="00695FEE">
        <w:t xml:space="preserve">ISO/IEC. (2022). ISO/IEC 27001:2022 — Tecnologías de la información. Técnicas de seguridad. Sistemas de gestión de la seguridad de la información. Requisitos. Tomado de: </w:t>
      </w:r>
      <w:hyperlink r:id="rId69" w:history="1">
        <w:r w:rsidRPr="00695FEE">
          <w:rPr>
            <w:rStyle w:val="Hipervnculo"/>
          </w:rPr>
          <w:t>https://www.iso.org/standard/27001</w:t>
        </w:r>
      </w:hyperlink>
      <w:r w:rsidRPr="00695FEE">
        <w:t xml:space="preserve">  (Consulta: 2025)</w:t>
      </w:r>
    </w:p>
    <w:p w14:paraId="2D568414" w14:textId="77777777" w:rsidR="006013D0" w:rsidRPr="00695FEE" w:rsidRDefault="006013D0" w:rsidP="006013D0">
      <w:pPr>
        <w:ind w:left="1360" w:hanging="340"/>
      </w:pPr>
      <w:r w:rsidRPr="00695FEE">
        <w:t xml:space="preserve">ISO/IEC. (2022). ISO/IEC 27002:2022 — Tecnologías de la información. Técnicas de seguridad. Código de prácticas para los controles de seguridad de la información. Tomado de: </w:t>
      </w:r>
      <w:hyperlink r:id="rId70" w:history="1">
        <w:r w:rsidRPr="00695FEE">
          <w:rPr>
            <w:rStyle w:val="Hipervnculo"/>
          </w:rPr>
          <w:t>https://www.iso.org/standard/27002</w:t>
        </w:r>
      </w:hyperlink>
      <w:r w:rsidRPr="00695FEE">
        <w:t xml:space="preserve">  (Consulta: 2025)</w:t>
      </w:r>
    </w:p>
    <w:p w14:paraId="6B15ACF5" w14:textId="77777777" w:rsidR="006013D0" w:rsidRPr="00695FEE" w:rsidRDefault="006013D0" w:rsidP="006013D0">
      <w:pPr>
        <w:ind w:left="340" w:hanging="340"/>
      </w:pPr>
    </w:p>
    <w:p w14:paraId="39992DF6" w14:textId="77777777" w:rsidR="006013D0" w:rsidRDefault="006013D0" w:rsidP="006013D0">
      <w:pPr>
        <w:spacing w:line="22" w:lineRule="auto"/>
        <w:jc w:val="left"/>
      </w:pPr>
      <w:r>
        <w:br w:type="page"/>
      </w:r>
    </w:p>
    <w:p w14:paraId="4485130E" w14:textId="77777777" w:rsidR="006013D0" w:rsidRPr="00695FEE" w:rsidRDefault="006013D0" w:rsidP="006013D0"/>
    <w:p w14:paraId="4038CE03" w14:textId="77777777" w:rsidR="006013D0" w:rsidRPr="00695FEE" w:rsidRDefault="006013D0" w:rsidP="006013D0">
      <w:pPr>
        <w:pStyle w:val="Ttulo2"/>
      </w:pPr>
      <w:bookmarkStart w:id="1924" w:name="_Toc218870149"/>
      <w:r w:rsidRPr="00695FEE">
        <w:t>Referentes técnicos del Ministerio TIC</w:t>
      </w:r>
      <w:bookmarkEnd w:id="1924"/>
    </w:p>
    <w:p w14:paraId="5E441F55" w14:textId="77777777" w:rsidR="006013D0" w:rsidRPr="00695FEE" w:rsidRDefault="006013D0" w:rsidP="006013D0">
      <w:pPr>
        <w:ind w:left="1361" w:hanging="340"/>
      </w:pPr>
      <w:r w:rsidRPr="00695FEE">
        <w:t xml:space="preserve">Ministerio de Tecnologías de la Información y las Comunicaciones. (2020). </w:t>
      </w:r>
      <w:r w:rsidRPr="00695FEE">
        <w:rPr>
          <w:i/>
          <w:iCs/>
        </w:rPr>
        <w:t>Marco de Arquitectura Empresarial – MAE v3.0</w:t>
      </w:r>
      <w:r w:rsidRPr="00695FEE">
        <w:t>.</w:t>
      </w:r>
    </w:p>
    <w:p w14:paraId="7672DC56" w14:textId="77777777" w:rsidR="006013D0" w:rsidRPr="00695FEE" w:rsidRDefault="006013D0" w:rsidP="006013D0">
      <w:pPr>
        <w:ind w:left="1361" w:hanging="340"/>
      </w:pPr>
      <w:r w:rsidRPr="00695FEE">
        <w:t xml:space="preserve">Ministerio de Tecnologías de la Información y las Comunicaciones. (2021). </w:t>
      </w:r>
      <w:r w:rsidRPr="00695FEE">
        <w:rPr>
          <w:i/>
          <w:iCs/>
        </w:rPr>
        <w:t>Modelo de Seguridad y Privacidad de la Información – MSPI</w:t>
      </w:r>
      <w:r w:rsidRPr="00695FEE">
        <w:t>.</w:t>
      </w:r>
    </w:p>
    <w:p w14:paraId="2F7BD4FE" w14:textId="77777777" w:rsidR="006013D0" w:rsidRDefault="006013D0" w:rsidP="006013D0">
      <w:pPr>
        <w:ind w:left="1361" w:hanging="340"/>
      </w:pPr>
      <w:r w:rsidRPr="00695FEE">
        <w:t xml:space="preserve">Ministerio de Tecnologías de la Información y las Comunicaciones. (s.f.). </w:t>
      </w:r>
      <w:r w:rsidRPr="00695FEE">
        <w:rPr>
          <w:i/>
          <w:iCs/>
        </w:rPr>
        <w:t>Guía MGGTI.GE.ES.01 v3.0 — Guía para la formulación del PETI</w:t>
      </w:r>
      <w:r w:rsidRPr="00695FEE">
        <w:t>.</w:t>
      </w:r>
    </w:p>
    <w:p w14:paraId="3CA6D097" w14:textId="77777777" w:rsidR="006013D0" w:rsidRPr="00695FEE" w:rsidRDefault="006013D0" w:rsidP="006013D0">
      <w:pPr>
        <w:ind w:left="1361" w:hanging="340"/>
        <w:jc w:val="left"/>
      </w:pPr>
      <w:r w:rsidRPr="00BA3EA9">
        <w:t xml:space="preserve">Presidencia de la República de Colombia. (2022). Decreto 338 de 2022: Por el cual se establecen lineamientos para fortalecer la gobernanza de la seguridad digital. Tomado de: </w:t>
      </w:r>
      <w:hyperlink r:id="rId71" w:history="1">
        <w:r w:rsidRPr="00485E62">
          <w:rPr>
            <w:rStyle w:val="Hipervnculo"/>
          </w:rPr>
          <w:t>https://dapre.presidencia.gov.co/normativa/normativa/DECRETO%20338%20DEL%208%20DE%20MARZO%20DE%202022.pdf</w:t>
        </w:r>
      </w:hyperlink>
      <w:r>
        <w:t xml:space="preserve"> </w:t>
      </w:r>
      <w:r w:rsidRPr="00BA3EA9">
        <w:t xml:space="preserve"> (Consulta: 2025)</w:t>
      </w:r>
    </w:p>
    <w:p w14:paraId="669D1329" w14:textId="77777777" w:rsidR="006013D0" w:rsidRDefault="006013D0" w:rsidP="006013D0">
      <w:pPr>
        <w:spacing w:line="22" w:lineRule="auto"/>
        <w:jc w:val="left"/>
      </w:pPr>
    </w:p>
    <w:p w14:paraId="32F4F1B9" w14:textId="77777777" w:rsidR="006013D0" w:rsidRDefault="006013D0" w:rsidP="006013D0">
      <w:pPr>
        <w:spacing w:line="22" w:lineRule="auto"/>
        <w:jc w:val="left"/>
      </w:pPr>
      <w:r>
        <w:br w:type="page"/>
      </w:r>
    </w:p>
    <w:p w14:paraId="79EA1A46" w14:textId="77777777" w:rsidR="006013D0" w:rsidRPr="00695FEE" w:rsidRDefault="006013D0" w:rsidP="006013D0">
      <w:pPr>
        <w:pStyle w:val="Ttulo2"/>
      </w:pPr>
      <w:bookmarkStart w:id="1925" w:name="_Toc218870150"/>
      <w:r w:rsidRPr="00695FEE">
        <w:lastRenderedPageBreak/>
        <w:t xml:space="preserve">Políticas internas vigentes de </w:t>
      </w:r>
      <w:proofErr w:type="spellStart"/>
      <w:r w:rsidRPr="00695FEE">
        <w:t>RenoBo</w:t>
      </w:r>
      <w:bookmarkEnd w:id="1925"/>
      <w:proofErr w:type="spellEnd"/>
    </w:p>
    <w:p w14:paraId="24FEE7FE" w14:textId="77777777" w:rsidR="006013D0" w:rsidRPr="005055B3" w:rsidRDefault="006013D0" w:rsidP="006013D0">
      <w:pPr>
        <w:ind w:left="1740" w:hanging="720"/>
      </w:pPr>
      <w:r w:rsidRPr="005055B3">
        <w:t xml:space="preserve">Empresa de Renovación y Desarrollo Urbano de Bogotá – </w:t>
      </w:r>
      <w:proofErr w:type="spellStart"/>
      <w:r w:rsidRPr="005055B3">
        <w:t>RenoBo</w:t>
      </w:r>
      <w:proofErr w:type="spellEnd"/>
      <w:r w:rsidRPr="005055B3">
        <w:t>. (2025). Plan de seguridad y privacidad de la información.</w:t>
      </w:r>
    </w:p>
    <w:p w14:paraId="6216B8CA" w14:textId="77777777" w:rsidR="006013D0" w:rsidRPr="00695FEE" w:rsidRDefault="006013D0" w:rsidP="006013D0">
      <w:pPr>
        <w:ind w:left="1740" w:hanging="720"/>
      </w:pPr>
      <w:r w:rsidRPr="005055B3">
        <w:t xml:space="preserve">Empresa de Renovación y Desarrollo Urbano de Bogotá – </w:t>
      </w:r>
      <w:proofErr w:type="spellStart"/>
      <w:r w:rsidRPr="005055B3">
        <w:t>RenoBo</w:t>
      </w:r>
      <w:proofErr w:type="spellEnd"/>
      <w:r w:rsidRPr="005055B3">
        <w:t>. (2025). Plan de tratamiento de riesgos de seguridad y privacidad de la información.</w:t>
      </w:r>
    </w:p>
    <w:p w14:paraId="1CBBFC18" w14:textId="77777777" w:rsidR="006013D0" w:rsidRPr="00695FEE" w:rsidRDefault="006013D0" w:rsidP="006013D0"/>
    <w:p w14:paraId="72C2EEF8" w14:textId="77777777" w:rsidR="006013D0" w:rsidRPr="00695FEE" w:rsidRDefault="006013D0" w:rsidP="006013D0">
      <w:pPr>
        <w:pStyle w:val="Ttulo2"/>
        <w:spacing w:line="276" w:lineRule="auto"/>
      </w:pPr>
      <w:bookmarkStart w:id="1926" w:name="_Toc218870151"/>
      <w:r w:rsidRPr="00695FEE">
        <w:t>Procedimientos internos utilizados como referencia</w:t>
      </w:r>
      <w:bookmarkEnd w:id="1926"/>
    </w:p>
    <w:p w14:paraId="3B56A085" w14:textId="77777777" w:rsidR="006013D0" w:rsidRPr="00695FEE" w:rsidRDefault="006013D0" w:rsidP="006013D0">
      <w:pPr>
        <w:ind w:left="1361" w:hanging="340"/>
      </w:pPr>
      <w:proofErr w:type="spellStart"/>
      <w:r w:rsidRPr="00695FEE">
        <w:t>RenoBo</w:t>
      </w:r>
      <w:proofErr w:type="spellEnd"/>
      <w:r w:rsidRPr="00695FEE">
        <w:t xml:space="preserve">. (2025). </w:t>
      </w:r>
      <w:r w:rsidRPr="00695FEE">
        <w:rPr>
          <w:i/>
          <w:iCs/>
        </w:rPr>
        <w:t>PD</w:t>
      </w:r>
      <w:r w:rsidRPr="00695FEE">
        <w:rPr>
          <w:i/>
          <w:iCs/>
        </w:rPr>
        <w:noBreakHyphen/>
        <w:t>71 Administración de Acceso Lógico (V5)</w:t>
      </w:r>
      <w:r w:rsidRPr="00695FEE">
        <w:t>.</w:t>
      </w:r>
    </w:p>
    <w:p w14:paraId="0558F50C" w14:textId="77777777" w:rsidR="006013D0" w:rsidRPr="00695FEE" w:rsidRDefault="006013D0" w:rsidP="006013D0">
      <w:pPr>
        <w:ind w:left="1361" w:hanging="340"/>
      </w:pPr>
      <w:proofErr w:type="spellStart"/>
      <w:r w:rsidRPr="00695FEE">
        <w:t>RenoBo</w:t>
      </w:r>
      <w:proofErr w:type="spellEnd"/>
      <w:r w:rsidRPr="00695FEE">
        <w:t xml:space="preserve">. (2025). </w:t>
      </w:r>
      <w:r w:rsidRPr="00695FEE">
        <w:rPr>
          <w:i/>
          <w:iCs/>
        </w:rPr>
        <w:t>PD</w:t>
      </w:r>
      <w:r w:rsidRPr="00695FEE">
        <w:rPr>
          <w:i/>
          <w:iCs/>
        </w:rPr>
        <w:noBreakHyphen/>
        <w:t>51 Copias de respaldo (V3)</w:t>
      </w:r>
      <w:r w:rsidRPr="00695FEE">
        <w:t>.</w:t>
      </w:r>
    </w:p>
    <w:p w14:paraId="40BD81F6" w14:textId="77777777" w:rsidR="006013D0" w:rsidRPr="00695FEE" w:rsidRDefault="006013D0" w:rsidP="006013D0">
      <w:pPr>
        <w:ind w:left="1361" w:hanging="340"/>
      </w:pPr>
      <w:proofErr w:type="spellStart"/>
      <w:r w:rsidRPr="00695FEE">
        <w:t>RenoBo</w:t>
      </w:r>
      <w:proofErr w:type="spellEnd"/>
      <w:r w:rsidRPr="00695FEE">
        <w:t xml:space="preserve">. (2025). </w:t>
      </w:r>
      <w:r w:rsidRPr="00695FEE">
        <w:rPr>
          <w:i/>
          <w:iCs/>
        </w:rPr>
        <w:t>PD</w:t>
      </w:r>
      <w:r w:rsidRPr="00695FEE">
        <w:rPr>
          <w:i/>
          <w:iCs/>
        </w:rPr>
        <w:noBreakHyphen/>
        <w:t>52 Mantenimiento de equipos de TI (V3)</w:t>
      </w:r>
      <w:r w:rsidRPr="00695FEE">
        <w:t>.</w:t>
      </w:r>
    </w:p>
    <w:p w14:paraId="412F8179" w14:textId="77777777" w:rsidR="006013D0" w:rsidRPr="00695FEE" w:rsidRDefault="006013D0" w:rsidP="006013D0">
      <w:pPr>
        <w:ind w:left="1361" w:hanging="340"/>
      </w:pPr>
      <w:proofErr w:type="spellStart"/>
      <w:r w:rsidRPr="00695FEE">
        <w:t>RenoBo</w:t>
      </w:r>
      <w:proofErr w:type="spellEnd"/>
      <w:r w:rsidRPr="00695FEE">
        <w:t xml:space="preserve">. (2025). </w:t>
      </w:r>
      <w:r w:rsidRPr="00695FEE">
        <w:rPr>
          <w:i/>
          <w:iCs/>
        </w:rPr>
        <w:t>PD</w:t>
      </w:r>
      <w:r w:rsidRPr="00695FEE">
        <w:rPr>
          <w:i/>
          <w:iCs/>
        </w:rPr>
        <w:noBreakHyphen/>
        <w:t>50 Adquisición de infraestructura tecnológica (V3)</w:t>
      </w:r>
      <w:r w:rsidRPr="00695FEE">
        <w:t>.</w:t>
      </w:r>
    </w:p>
    <w:p w14:paraId="5686E742" w14:textId="77777777" w:rsidR="006013D0" w:rsidRPr="00695FEE" w:rsidRDefault="006013D0" w:rsidP="006013D0">
      <w:pPr>
        <w:ind w:left="1361" w:hanging="340"/>
      </w:pPr>
      <w:proofErr w:type="spellStart"/>
      <w:r w:rsidRPr="00695FEE">
        <w:t>RenoBo</w:t>
      </w:r>
      <w:proofErr w:type="spellEnd"/>
      <w:r w:rsidRPr="00695FEE">
        <w:t xml:space="preserve">. (2025). </w:t>
      </w:r>
      <w:r w:rsidRPr="00695FEE">
        <w:rPr>
          <w:i/>
          <w:iCs/>
        </w:rPr>
        <w:t>PD</w:t>
      </w:r>
      <w:r w:rsidRPr="00695FEE">
        <w:rPr>
          <w:i/>
          <w:iCs/>
        </w:rPr>
        <w:noBreakHyphen/>
        <w:t>70 Soporte técnico y mantenimiento correctivo de dispositivos TI (V3)</w:t>
      </w:r>
      <w:r w:rsidRPr="00695FEE">
        <w:t>.</w:t>
      </w:r>
    </w:p>
    <w:p w14:paraId="1062A2D3" w14:textId="77777777" w:rsidR="006013D0" w:rsidRPr="00695FEE" w:rsidRDefault="006013D0" w:rsidP="006013D0">
      <w:pPr>
        <w:ind w:left="1361" w:hanging="340"/>
      </w:pPr>
      <w:proofErr w:type="spellStart"/>
      <w:r w:rsidRPr="00695FEE">
        <w:t>RenoBo</w:t>
      </w:r>
      <w:proofErr w:type="spellEnd"/>
      <w:r w:rsidRPr="00695FEE">
        <w:t xml:space="preserve">. (2025). </w:t>
      </w:r>
      <w:r w:rsidRPr="00695FEE">
        <w:rPr>
          <w:i/>
          <w:iCs/>
        </w:rPr>
        <w:t>Procedimiento de control de cambios</w:t>
      </w:r>
      <w:r w:rsidRPr="00695FEE">
        <w:t xml:space="preserve"> (sin codificación).</w:t>
      </w:r>
    </w:p>
    <w:p w14:paraId="330D35F2" w14:textId="77777777" w:rsidR="006013D0" w:rsidRPr="00695FEE" w:rsidRDefault="006013D0" w:rsidP="006013D0">
      <w:pPr>
        <w:pStyle w:val="Ttulo2"/>
        <w:spacing w:line="276" w:lineRule="auto"/>
      </w:pPr>
      <w:bookmarkStart w:id="1927" w:name="_Toc218870152"/>
      <w:r w:rsidRPr="00695FEE">
        <w:t>Plataformas y herramientas tecnológicas citadas</w:t>
      </w:r>
      <w:bookmarkEnd w:id="1927"/>
    </w:p>
    <w:p w14:paraId="1CDB4EB9" w14:textId="77777777" w:rsidR="006013D0" w:rsidRPr="001D650A" w:rsidRDefault="006013D0" w:rsidP="006013D0">
      <w:pPr>
        <w:ind w:left="1020"/>
        <w:rPr>
          <w:lang w:val="en-US"/>
        </w:rPr>
      </w:pPr>
      <w:r w:rsidRPr="001D650A">
        <w:rPr>
          <w:lang w:val="en-US"/>
        </w:rPr>
        <w:t>Google LLC. (</w:t>
      </w:r>
      <w:proofErr w:type="spellStart"/>
      <w:r w:rsidRPr="001D650A">
        <w:rPr>
          <w:lang w:val="en-US"/>
        </w:rPr>
        <w:t>s.f.</w:t>
      </w:r>
      <w:proofErr w:type="spellEnd"/>
      <w:r w:rsidRPr="001D650A">
        <w:rPr>
          <w:lang w:val="en-US"/>
        </w:rPr>
        <w:t xml:space="preserve">). </w:t>
      </w:r>
      <w:r w:rsidRPr="001D650A">
        <w:rPr>
          <w:i/>
          <w:iCs/>
          <w:lang w:val="en-US"/>
        </w:rPr>
        <w:t>Google Workspace</w:t>
      </w:r>
      <w:r w:rsidRPr="001D650A">
        <w:rPr>
          <w:lang w:val="en-US"/>
        </w:rPr>
        <w:t>.</w:t>
      </w:r>
    </w:p>
    <w:p w14:paraId="2467BF76" w14:textId="77777777" w:rsidR="006013D0" w:rsidRPr="001D650A" w:rsidRDefault="006013D0" w:rsidP="006013D0">
      <w:pPr>
        <w:ind w:left="1020"/>
        <w:rPr>
          <w:lang w:val="en-US"/>
        </w:rPr>
      </w:pPr>
      <w:r w:rsidRPr="001D650A">
        <w:rPr>
          <w:lang w:val="en-US"/>
        </w:rPr>
        <w:t>Zoom Video Communications. (</w:t>
      </w:r>
      <w:proofErr w:type="spellStart"/>
      <w:r w:rsidRPr="001D650A">
        <w:rPr>
          <w:lang w:val="en-US"/>
        </w:rPr>
        <w:t>s.f.</w:t>
      </w:r>
      <w:proofErr w:type="spellEnd"/>
      <w:r w:rsidRPr="001D650A">
        <w:rPr>
          <w:lang w:val="en-US"/>
        </w:rPr>
        <w:t xml:space="preserve">). </w:t>
      </w:r>
      <w:r w:rsidRPr="001D650A">
        <w:rPr>
          <w:i/>
          <w:iCs/>
          <w:lang w:val="en-US"/>
        </w:rPr>
        <w:t>Zoom Unified Communications Platform</w:t>
      </w:r>
      <w:r w:rsidRPr="001D650A">
        <w:rPr>
          <w:lang w:val="en-US"/>
        </w:rPr>
        <w:t>.</w:t>
      </w:r>
    </w:p>
    <w:p w14:paraId="3B28EACF" w14:textId="77777777" w:rsidR="006013D0" w:rsidRPr="001D650A" w:rsidRDefault="006013D0" w:rsidP="006013D0">
      <w:pPr>
        <w:ind w:left="1020"/>
        <w:rPr>
          <w:lang w:val="en-US"/>
        </w:rPr>
      </w:pPr>
      <w:proofErr w:type="spellStart"/>
      <w:r w:rsidRPr="001D650A">
        <w:rPr>
          <w:lang w:val="en-US"/>
        </w:rPr>
        <w:t>Teclib</w:t>
      </w:r>
      <w:proofErr w:type="spellEnd"/>
      <w:r w:rsidRPr="001D650A">
        <w:rPr>
          <w:lang w:val="en-US"/>
        </w:rPr>
        <w:t xml:space="preserve"> Group. (</w:t>
      </w:r>
      <w:proofErr w:type="spellStart"/>
      <w:r w:rsidRPr="001D650A">
        <w:rPr>
          <w:lang w:val="en-US"/>
        </w:rPr>
        <w:t>s.f.</w:t>
      </w:r>
      <w:proofErr w:type="spellEnd"/>
      <w:r w:rsidRPr="001D650A">
        <w:rPr>
          <w:lang w:val="en-US"/>
        </w:rPr>
        <w:t xml:space="preserve">). </w:t>
      </w:r>
      <w:r w:rsidRPr="001D650A">
        <w:rPr>
          <w:i/>
          <w:iCs/>
          <w:lang w:val="en-US"/>
        </w:rPr>
        <w:t>GLPI ITSM Platform</w:t>
      </w:r>
      <w:r w:rsidRPr="001D650A">
        <w:rPr>
          <w:lang w:val="en-US"/>
        </w:rPr>
        <w:t>.</w:t>
      </w:r>
    </w:p>
    <w:p w14:paraId="7F361A68" w14:textId="3A20A77C" w:rsidR="00B152AD" w:rsidRPr="00A03ED2" w:rsidRDefault="006013D0" w:rsidP="00B152AD">
      <w:pPr>
        <w:rPr>
          <w:lang w:val="en-US"/>
        </w:rPr>
        <w:sectPr w:rsidR="00B152AD" w:rsidRPr="00A03ED2" w:rsidSect="009F17D3">
          <w:pgSz w:w="12240" w:h="15840"/>
          <w:pgMar w:top="1440" w:right="1304" w:bottom="1440" w:left="1440" w:header="708" w:footer="708" w:gutter="0"/>
          <w:cols w:space="708"/>
          <w:docGrid w:linePitch="360"/>
        </w:sectPr>
      </w:pPr>
      <w:proofErr w:type="spellStart"/>
      <w:r w:rsidRPr="00A03ED2">
        <w:rPr>
          <w:lang w:val="en-US"/>
        </w:rPr>
        <w:t>NocoBase</w:t>
      </w:r>
      <w:proofErr w:type="spellEnd"/>
      <w:r w:rsidRPr="00A03ED2">
        <w:rPr>
          <w:lang w:val="en-US"/>
        </w:rPr>
        <w:t>. (</w:t>
      </w:r>
      <w:proofErr w:type="spellStart"/>
      <w:r w:rsidRPr="00A03ED2">
        <w:rPr>
          <w:lang w:val="en-US"/>
        </w:rPr>
        <w:t>s.f.</w:t>
      </w:r>
      <w:proofErr w:type="spellEnd"/>
      <w:r w:rsidRPr="00A03ED2">
        <w:rPr>
          <w:lang w:val="en-US"/>
        </w:rPr>
        <w:t xml:space="preserve">). </w:t>
      </w:r>
      <w:proofErr w:type="spellStart"/>
      <w:r w:rsidRPr="00A03ED2">
        <w:rPr>
          <w:i/>
          <w:lang w:val="en-US"/>
        </w:rPr>
        <w:t>NocoBase</w:t>
      </w:r>
      <w:proofErr w:type="spellEnd"/>
      <w:r w:rsidRPr="00A03ED2">
        <w:rPr>
          <w:i/>
          <w:lang w:val="en-US"/>
        </w:rPr>
        <w:t xml:space="preserve"> Low-code Platform</w:t>
      </w:r>
      <w:r w:rsidRPr="00A03ED2">
        <w:rPr>
          <w:lang w:val="en-US"/>
        </w:rPr>
        <w:t>.</w:t>
      </w:r>
      <w:r w:rsidR="00B152AD" w:rsidRPr="00A03ED2">
        <w:rPr>
          <w:lang w:val="en-US"/>
        </w:rPr>
        <w:tab/>
      </w:r>
    </w:p>
    <w:p w14:paraId="5E7FBF1E" w14:textId="14AD93B5" w:rsidR="00670C0C" w:rsidRPr="00695FEE" w:rsidRDefault="005D5155" w:rsidP="00B1185A">
      <w:pPr>
        <w:pStyle w:val="Ttulondice"/>
      </w:pPr>
      <w:bookmarkStart w:id="1928" w:name="_Toc218870153"/>
      <w:r w:rsidRPr="00695FEE">
        <w:lastRenderedPageBreak/>
        <w:t xml:space="preserve">Índice de </w:t>
      </w:r>
      <w:r w:rsidRPr="00B1185A">
        <w:t>ilustraciones</w:t>
      </w:r>
      <w:bookmarkEnd w:id="1928"/>
    </w:p>
    <w:p w14:paraId="21714500" w14:textId="504116FD" w:rsidR="00372DC2" w:rsidRDefault="005D5155">
      <w:pPr>
        <w:pStyle w:val="Tabladeilustraciones"/>
        <w:tabs>
          <w:tab w:val="right" w:leader="dot" w:pos="9486"/>
        </w:tabs>
        <w:rPr>
          <w:rFonts w:asciiTheme="minorHAnsi" w:eastAsiaTheme="minorEastAsia" w:hAnsiTheme="minorHAnsi"/>
          <w:noProof/>
          <w:sz w:val="24"/>
          <w:szCs w:val="24"/>
          <w:lang w:eastAsia="es-CO"/>
        </w:rPr>
      </w:pPr>
      <w:r w:rsidRPr="00695FEE">
        <w:fldChar w:fldCharType="begin"/>
      </w:r>
      <w:r w:rsidRPr="00695FEE">
        <w:instrText xml:space="preserve"> TOC \h \z \c "Ilustración" </w:instrText>
      </w:r>
      <w:r w:rsidRPr="00695FEE">
        <w:fldChar w:fldCharType="separate"/>
      </w:r>
      <w:hyperlink w:anchor="_Toc218869859" w:history="1">
        <w:r w:rsidR="00372DC2" w:rsidRPr="00F05171">
          <w:rPr>
            <w:rStyle w:val="Hipervnculo"/>
            <w:noProof/>
          </w:rPr>
          <w:t>Ilustración 1: Metodología de formulación del PETI</w:t>
        </w:r>
        <w:r w:rsidR="00372DC2">
          <w:rPr>
            <w:noProof/>
            <w:webHidden/>
          </w:rPr>
          <w:tab/>
        </w:r>
        <w:r w:rsidR="00372DC2">
          <w:rPr>
            <w:noProof/>
            <w:webHidden/>
          </w:rPr>
          <w:fldChar w:fldCharType="begin"/>
        </w:r>
        <w:r w:rsidR="00372DC2">
          <w:rPr>
            <w:noProof/>
            <w:webHidden/>
          </w:rPr>
          <w:instrText xml:space="preserve"> PAGEREF _Toc218869859 \h </w:instrText>
        </w:r>
        <w:r w:rsidR="00372DC2">
          <w:rPr>
            <w:noProof/>
            <w:webHidden/>
          </w:rPr>
        </w:r>
        <w:r w:rsidR="00372DC2">
          <w:rPr>
            <w:noProof/>
            <w:webHidden/>
          </w:rPr>
          <w:fldChar w:fldCharType="separate"/>
        </w:r>
        <w:r w:rsidR="00372DC2">
          <w:rPr>
            <w:noProof/>
            <w:webHidden/>
          </w:rPr>
          <w:t>23</w:t>
        </w:r>
        <w:r w:rsidR="00372DC2">
          <w:rPr>
            <w:noProof/>
            <w:webHidden/>
          </w:rPr>
          <w:fldChar w:fldCharType="end"/>
        </w:r>
      </w:hyperlink>
    </w:p>
    <w:p w14:paraId="1170C65A" w14:textId="7FF5F3A4"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0" w:history="1">
        <w:r w:rsidR="00372DC2" w:rsidRPr="00F05171">
          <w:rPr>
            <w:rStyle w:val="Hipervnculo"/>
            <w:noProof/>
          </w:rPr>
          <w:t xml:space="preserve">Ilustración 2: Relación </w:t>
        </w:r>
        <w:r w:rsidR="00372DC2" w:rsidRPr="00F05171">
          <w:rPr>
            <w:rStyle w:val="Hipervnculo"/>
            <w:b/>
            <w:bCs/>
            <w:noProof/>
          </w:rPr>
          <w:t>PETI</w:t>
        </w:r>
        <w:r w:rsidR="00372DC2" w:rsidRPr="00F05171">
          <w:rPr>
            <w:rStyle w:val="Hipervnculo"/>
            <w:noProof/>
          </w:rPr>
          <w:t>–</w:t>
        </w:r>
        <w:r w:rsidR="00372DC2" w:rsidRPr="00F05171">
          <w:rPr>
            <w:rStyle w:val="Hipervnculo"/>
            <w:b/>
            <w:bCs/>
            <w:noProof/>
          </w:rPr>
          <w:t>MAE v3</w:t>
        </w:r>
        <w:r w:rsidR="00372DC2" w:rsidRPr="00F05171">
          <w:rPr>
            <w:rStyle w:val="Hipervnculo"/>
            <w:noProof/>
          </w:rPr>
          <w:t xml:space="preserve"> y </w:t>
        </w:r>
        <w:r w:rsidR="00372DC2" w:rsidRPr="00F05171">
          <w:rPr>
            <w:rStyle w:val="Hipervnculo"/>
            <w:b/>
            <w:bCs/>
            <w:noProof/>
          </w:rPr>
          <w:t>MSPI</w:t>
        </w:r>
        <w:r w:rsidR="00372DC2">
          <w:rPr>
            <w:noProof/>
            <w:webHidden/>
          </w:rPr>
          <w:tab/>
        </w:r>
        <w:r w:rsidR="00372DC2">
          <w:rPr>
            <w:noProof/>
            <w:webHidden/>
          </w:rPr>
          <w:fldChar w:fldCharType="begin"/>
        </w:r>
        <w:r w:rsidR="00372DC2">
          <w:rPr>
            <w:noProof/>
            <w:webHidden/>
          </w:rPr>
          <w:instrText xml:space="preserve"> PAGEREF _Toc218869860 \h </w:instrText>
        </w:r>
        <w:r w:rsidR="00372DC2">
          <w:rPr>
            <w:noProof/>
            <w:webHidden/>
          </w:rPr>
        </w:r>
        <w:r w:rsidR="00372DC2">
          <w:rPr>
            <w:noProof/>
            <w:webHidden/>
          </w:rPr>
          <w:fldChar w:fldCharType="separate"/>
        </w:r>
        <w:r w:rsidR="00372DC2">
          <w:rPr>
            <w:noProof/>
            <w:webHidden/>
          </w:rPr>
          <w:t>30</w:t>
        </w:r>
        <w:r w:rsidR="00372DC2">
          <w:rPr>
            <w:noProof/>
            <w:webHidden/>
          </w:rPr>
          <w:fldChar w:fldCharType="end"/>
        </w:r>
      </w:hyperlink>
    </w:p>
    <w:p w14:paraId="2E762AC3" w14:textId="671FE5A4"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1" w:history="1">
        <w:r w:rsidR="00372DC2" w:rsidRPr="00F05171">
          <w:rPr>
            <w:rStyle w:val="Hipervnculo"/>
            <w:noProof/>
          </w:rPr>
          <w:t>Ilustración 3 - Estructura organizacional</w:t>
        </w:r>
        <w:r w:rsidR="00372DC2">
          <w:rPr>
            <w:noProof/>
            <w:webHidden/>
          </w:rPr>
          <w:tab/>
        </w:r>
        <w:r w:rsidR="00372DC2">
          <w:rPr>
            <w:noProof/>
            <w:webHidden/>
          </w:rPr>
          <w:fldChar w:fldCharType="begin"/>
        </w:r>
        <w:r w:rsidR="00372DC2">
          <w:rPr>
            <w:noProof/>
            <w:webHidden/>
          </w:rPr>
          <w:instrText xml:space="preserve"> PAGEREF _Toc218869861 \h </w:instrText>
        </w:r>
        <w:r w:rsidR="00372DC2">
          <w:rPr>
            <w:noProof/>
            <w:webHidden/>
          </w:rPr>
        </w:r>
        <w:r w:rsidR="00372DC2">
          <w:rPr>
            <w:noProof/>
            <w:webHidden/>
          </w:rPr>
          <w:fldChar w:fldCharType="separate"/>
        </w:r>
        <w:r w:rsidR="00372DC2">
          <w:rPr>
            <w:noProof/>
            <w:webHidden/>
          </w:rPr>
          <w:t>34</w:t>
        </w:r>
        <w:r w:rsidR="00372DC2">
          <w:rPr>
            <w:noProof/>
            <w:webHidden/>
          </w:rPr>
          <w:fldChar w:fldCharType="end"/>
        </w:r>
      </w:hyperlink>
    </w:p>
    <w:p w14:paraId="065339EF" w14:textId="66834F15"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2" w:history="1">
        <w:r w:rsidR="00372DC2" w:rsidRPr="00F05171">
          <w:rPr>
            <w:rStyle w:val="Hipervnculo"/>
            <w:noProof/>
          </w:rPr>
          <w:t>Ilustración 4 - Mapa de procesos</w:t>
        </w:r>
        <w:r w:rsidR="00372DC2">
          <w:rPr>
            <w:noProof/>
            <w:webHidden/>
          </w:rPr>
          <w:tab/>
        </w:r>
        <w:r w:rsidR="00372DC2">
          <w:rPr>
            <w:noProof/>
            <w:webHidden/>
          </w:rPr>
          <w:fldChar w:fldCharType="begin"/>
        </w:r>
        <w:r w:rsidR="00372DC2">
          <w:rPr>
            <w:noProof/>
            <w:webHidden/>
          </w:rPr>
          <w:instrText xml:space="preserve"> PAGEREF _Toc218869862 \h </w:instrText>
        </w:r>
        <w:r w:rsidR="00372DC2">
          <w:rPr>
            <w:noProof/>
            <w:webHidden/>
          </w:rPr>
        </w:r>
        <w:r w:rsidR="00372DC2">
          <w:rPr>
            <w:noProof/>
            <w:webHidden/>
          </w:rPr>
          <w:fldChar w:fldCharType="separate"/>
        </w:r>
        <w:r w:rsidR="00372DC2">
          <w:rPr>
            <w:noProof/>
            <w:webHidden/>
          </w:rPr>
          <w:t>37</w:t>
        </w:r>
        <w:r w:rsidR="00372DC2">
          <w:rPr>
            <w:noProof/>
            <w:webHidden/>
          </w:rPr>
          <w:fldChar w:fldCharType="end"/>
        </w:r>
      </w:hyperlink>
    </w:p>
    <w:p w14:paraId="41E2370D" w14:textId="32003711"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3" w:history="1">
        <w:r w:rsidR="00372DC2" w:rsidRPr="00F05171">
          <w:rPr>
            <w:rStyle w:val="Hipervnculo"/>
            <w:noProof/>
          </w:rPr>
          <w:t>Ilustración 5: Cubrimiento tecnológico por tipo de proceso</w:t>
        </w:r>
        <w:r w:rsidR="00372DC2">
          <w:rPr>
            <w:noProof/>
            <w:webHidden/>
          </w:rPr>
          <w:tab/>
        </w:r>
        <w:r w:rsidR="00372DC2">
          <w:rPr>
            <w:noProof/>
            <w:webHidden/>
          </w:rPr>
          <w:fldChar w:fldCharType="begin"/>
        </w:r>
        <w:r w:rsidR="00372DC2">
          <w:rPr>
            <w:noProof/>
            <w:webHidden/>
          </w:rPr>
          <w:instrText xml:space="preserve"> PAGEREF _Toc218869863 \h </w:instrText>
        </w:r>
        <w:r w:rsidR="00372DC2">
          <w:rPr>
            <w:noProof/>
            <w:webHidden/>
          </w:rPr>
        </w:r>
        <w:r w:rsidR="00372DC2">
          <w:rPr>
            <w:noProof/>
            <w:webHidden/>
          </w:rPr>
          <w:fldChar w:fldCharType="separate"/>
        </w:r>
        <w:r w:rsidR="00372DC2">
          <w:rPr>
            <w:noProof/>
            <w:webHidden/>
          </w:rPr>
          <w:t>47</w:t>
        </w:r>
        <w:r w:rsidR="00372DC2">
          <w:rPr>
            <w:noProof/>
            <w:webHidden/>
          </w:rPr>
          <w:fldChar w:fldCharType="end"/>
        </w:r>
      </w:hyperlink>
    </w:p>
    <w:p w14:paraId="1E66D487" w14:textId="28317A6F"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4" w:history="1">
        <w:r w:rsidR="00372DC2" w:rsidRPr="00F05171">
          <w:rPr>
            <w:rStyle w:val="Hipervnculo"/>
            <w:noProof/>
          </w:rPr>
          <w:t>Ilustración 6: Enfoques estratégicos del diagnóstico</w:t>
        </w:r>
        <w:r w:rsidR="00372DC2">
          <w:rPr>
            <w:noProof/>
            <w:webHidden/>
          </w:rPr>
          <w:tab/>
        </w:r>
        <w:r w:rsidR="00372DC2">
          <w:rPr>
            <w:noProof/>
            <w:webHidden/>
          </w:rPr>
          <w:fldChar w:fldCharType="begin"/>
        </w:r>
        <w:r w:rsidR="00372DC2">
          <w:rPr>
            <w:noProof/>
            <w:webHidden/>
          </w:rPr>
          <w:instrText xml:space="preserve"> PAGEREF _Toc218869864 \h </w:instrText>
        </w:r>
        <w:r w:rsidR="00372DC2">
          <w:rPr>
            <w:noProof/>
            <w:webHidden/>
          </w:rPr>
        </w:r>
        <w:r w:rsidR="00372DC2">
          <w:rPr>
            <w:noProof/>
            <w:webHidden/>
          </w:rPr>
          <w:fldChar w:fldCharType="separate"/>
        </w:r>
        <w:r w:rsidR="00372DC2">
          <w:rPr>
            <w:noProof/>
            <w:webHidden/>
          </w:rPr>
          <w:t>52</w:t>
        </w:r>
        <w:r w:rsidR="00372DC2">
          <w:rPr>
            <w:noProof/>
            <w:webHidden/>
          </w:rPr>
          <w:fldChar w:fldCharType="end"/>
        </w:r>
      </w:hyperlink>
    </w:p>
    <w:p w14:paraId="69F3FA9C" w14:textId="6FD161CD"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5" w:history="1">
        <w:r w:rsidR="00372DC2" w:rsidRPr="00F05171">
          <w:rPr>
            <w:rStyle w:val="Hipervnculo"/>
            <w:noProof/>
          </w:rPr>
          <w:t>Ilustración 7 - Matriz de riesgos TI</w:t>
        </w:r>
        <w:r w:rsidR="00372DC2">
          <w:rPr>
            <w:noProof/>
            <w:webHidden/>
          </w:rPr>
          <w:tab/>
        </w:r>
        <w:r w:rsidR="00372DC2">
          <w:rPr>
            <w:noProof/>
            <w:webHidden/>
          </w:rPr>
          <w:fldChar w:fldCharType="begin"/>
        </w:r>
        <w:r w:rsidR="00372DC2">
          <w:rPr>
            <w:noProof/>
            <w:webHidden/>
          </w:rPr>
          <w:instrText xml:space="preserve"> PAGEREF _Toc218869865 \h </w:instrText>
        </w:r>
        <w:r w:rsidR="00372DC2">
          <w:rPr>
            <w:noProof/>
            <w:webHidden/>
          </w:rPr>
        </w:r>
        <w:r w:rsidR="00372DC2">
          <w:rPr>
            <w:noProof/>
            <w:webHidden/>
          </w:rPr>
          <w:fldChar w:fldCharType="separate"/>
        </w:r>
        <w:r w:rsidR="00372DC2">
          <w:rPr>
            <w:noProof/>
            <w:webHidden/>
          </w:rPr>
          <w:t>76</w:t>
        </w:r>
        <w:r w:rsidR="00372DC2">
          <w:rPr>
            <w:noProof/>
            <w:webHidden/>
          </w:rPr>
          <w:fldChar w:fldCharType="end"/>
        </w:r>
      </w:hyperlink>
    </w:p>
    <w:p w14:paraId="4FE21C05" w14:textId="32920B41"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6" w:history="1">
        <w:r w:rsidR="00372DC2" w:rsidRPr="00F05171">
          <w:rPr>
            <w:rStyle w:val="Hipervnculo"/>
            <w:noProof/>
          </w:rPr>
          <w:t>Ilustración 8: Gestión financiera TI - 2025 por Macroproyecto</w:t>
        </w:r>
        <w:r w:rsidR="00372DC2">
          <w:rPr>
            <w:noProof/>
            <w:webHidden/>
          </w:rPr>
          <w:tab/>
        </w:r>
        <w:r w:rsidR="00372DC2">
          <w:rPr>
            <w:noProof/>
            <w:webHidden/>
          </w:rPr>
          <w:fldChar w:fldCharType="begin"/>
        </w:r>
        <w:r w:rsidR="00372DC2">
          <w:rPr>
            <w:noProof/>
            <w:webHidden/>
          </w:rPr>
          <w:instrText xml:space="preserve"> PAGEREF _Toc218869866 \h </w:instrText>
        </w:r>
        <w:r w:rsidR="00372DC2">
          <w:rPr>
            <w:noProof/>
            <w:webHidden/>
          </w:rPr>
        </w:r>
        <w:r w:rsidR="00372DC2">
          <w:rPr>
            <w:noProof/>
            <w:webHidden/>
          </w:rPr>
          <w:fldChar w:fldCharType="separate"/>
        </w:r>
        <w:r w:rsidR="00372DC2">
          <w:rPr>
            <w:noProof/>
            <w:webHidden/>
          </w:rPr>
          <w:t>78</w:t>
        </w:r>
        <w:r w:rsidR="00372DC2">
          <w:rPr>
            <w:noProof/>
            <w:webHidden/>
          </w:rPr>
          <w:fldChar w:fldCharType="end"/>
        </w:r>
      </w:hyperlink>
    </w:p>
    <w:p w14:paraId="3059D47E" w14:textId="05F46F6F"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7" w:history="1">
        <w:r w:rsidR="00372DC2" w:rsidRPr="00F05171">
          <w:rPr>
            <w:rStyle w:val="Hipervnculo"/>
            <w:noProof/>
          </w:rPr>
          <w:t>Ilustración 9 - Estructura de TI</w:t>
        </w:r>
        <w:r w:rsidR="00372DC2">
          <w:rPr>
            <w:noProof/>
            <w:webHidden/>
          </w:rPr>
          <w:tab/>
        </w:r>
        <w:r w:rsidR="00372DC2">
          <w:rPr>
            <w:noProof/>
            <w:webHidden/>
          </w:rPr>
          <w:fldChar w:fldCharType="begin"/>
        </w:r>
        <w:r w:rsidR="00372DC2">
          <w:rPr>
            <w:noProof/>
            <w:webHidden/>
          </w:rPr>
          <w:instrText xml:space="preserve"> PAGEREF _Toc218869867 \h </w:instrText>
        </w:r>
        <w:r w:rsidR="00372DC2">
          <w:rPr>
            <w:noProof/>
            <w:webHidden/>
          </w:rPr>
        </w:r>
        <w:r w:rsidR="00372DC2">
          <w:rPr>
            <w:noProof/>
            <w:webHidden/>
          </w:rPr>
          <w:fldChar w:fldCharType="separate"/>
        </w:r>
        <w:r w:rsidR="00372DC2">
          <w:rPr>
            <w:noProof/>
            <w:webHidden/>
          </w:rPr>
          <w:t>83</w:t>
        </w:r>
        <w:r w:rsidR="00372DC2">
          <w:rPr>
            <w:noProof/>
            <w:webHidden/>
          </w:rPr>
          <w:fldChar w:fldCharType="end"/>
        </w:r>
      </w:hyperlink>
    </w:p>
    <w:p w14:paraId="0139B61A" w14:textId="40F10D6F"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8" w:history="1">
        <w:r w:rsidR="00372DC2" w:rsidRPr="00F05171">
          <w:rPr>
            <w:rStyle w:val="Hipervnculo"/>
            <w:noProof/>
          </w:rPr>
          <w:t>Ilustración 10 - Vista conceptual de Infraestructura de TI</w:t>
        </w:r>
        <w:r w:rsidR="00372DC2">
          <w:rPr>
            <w:noProof/>
            <w:webHidden/>
          </w:rPr>
          <w:tab/>
        </w:r>
        <w:r w:rsidR="00372DC2">
          <w:rPr>
            <w:noProof/>
            <w:webHidden/>
          </w:rPr>
          <w:fldChar w:fldCharType="begin"/>
        </w:r>
        <w:r w:rsidR="00372DC2">
          <w:rPr>
            <w:noProof/>
            <w:webHidden/>
          </w:rPr>
          <w:instrText xml:space="preserve"> PAGEREF _Toc218869868 \h </w:instrText>
        </w:r>
        <w:r w:rsidR="00372DC2">
          <w:rPr>
            <w:noProof/>
            <w:webHidden/>
          </w:rPr>
        </w:r>
        <w:r w:rsidR="00372DC2">
          <w:rPr>
            <w:noProof/>
            <w:webHidden/>
          </w:rPr>
          <w:fldChar w:fldCharType="separate"/>
        </w:r>
        <w:r w:rsidR="00372DC2">
          <w:rPr>
            <w:noProof/>
            <w:webHidden/>
          </w:rPr>
          <w:t>94</w:t>
        </w:r>
        <w:r w:rsidR="00372DC2">
          <w:rPr>
            <w:noProof/>
            <w:webHidden/>
          </w:rPr>
          <w:fldChar w:fldCharType="end"/>
        </w:r>
      </w:hyperlink>
    </w:p>
    <w:p w14:paraId="1E0BAC22" w14:textId="7A1094D1"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69" w:history="1">
        <w:r w:rsidR="00372DC2" w:rsidRPr="00F05171">
          <w:rPr>
            <w:rStyle w:val="Hipervnculo"/>
            <w:noProof/>
          </w:rPr>
          <w:t>Ilustración 11 - Objetivos estratégicos de TI alineados con los pilares institucionales</w:t>
        </w:r>
        <w:r w:rsidR="00372DC2">
          <w:rPr>
            <w:noProof/>
            <w:webHidden/>
          </w:rPr>
          <w:tab/>
        </w:r>
        <w:r w:rsidR="00372DC2">
          <w:rPr>
            <w:noProof/>
            <w:webHidden/>
          </w:rPr>
          <w:fldChar w:fldCharType="begin"/>
        </w:r>
        <w:r w:rsidR="00372DC2">
          <w:rPr>
            <w:noProof/>
            <w:webHidden/>
          </w:rPr>
          <w:instrText xml:space="preserve"> PAGEREF _Toc218869869 \h </w:instrText>
        </w:r>
        <w:r w:rsidR="00372DC2">
          <w:rPr>
            <w:noProof/>
            <w:webHidden/>
          </w:rPr>
        </w:r>
        <w:r w:rsidR="00372DC2">
          <w:rPr>
            <w:noProof/>
            <w:webHidden/>
          </w:rPr>
          <w:fldChar w:fldCharType="separate"/>
        </w:r>
        <w:r w:rsidR="00372DC2">
          <w:rPr>
            <w:noProof/>
            <w:webHidden/>
          </w:rPr>
          <w:t>101</w:t>
        </w:r>
        <w:r w:rsidR="00372DC2">
          <w:rPr>
            <w:noProof/>
            <w:webHidden/>
          </w:rPr>
          <w:fldChar w:fldCharType="end"/>
        </w:r>
      </w:hyperlink>
    </w:p>
    <w:p w14:paraId="40D76008" w14:textId="0EA5817B"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70" w:history="1">
        <w:r w:rsidR="00372DC2" w:rsidRPr="00F05171">
          <w:rPr>
            <w:rStyle w:val="Hipervnculo"/>
            <w:noProof/>
          </w:rPr>
          <w:t>Ilustración 12 - Estrategia digital de RenoBo</w:t>
        </w:r>
        <w:r w:rsidR="00372DC2">
          <w:rPr>
            <w:noProof/>
            <w:webHidden/>
          </w:rPr>
          <w:tab/>
        </w:r>
        <w:r w:rsidR="00372DC2">
          <w:rPr>
            <w:noProof/>
            <w:webHidden/>
          </w:rPr>
          <w:fldChar w:fldCharType="begin"/>
        </w:r>
        <w:r w:rsidR="00372DC2">
          <w:rPr>
            <w:noProof/>
            <w:webHidden/>
          </w:rPr>
          <w:instrText xml:space="preserve"> PAGEREF _Toc218869870 \h </w:instrText>
        </w:r>
        <w:r w:rsidR="00372DC2">
          <w:rPr>
            <w:noProof/>
            <w:webHidden/>
          </w:rPr>
        </w:r>
        <w:r w:rsidR="00372DC2">
          <w:rPr>
            <w:noProof/>
            <w:webHidden/>
          </w:rPr>
          <w:fldChar w:fldCharType="separate"/>
        </w:r>
        <w:r w:rsidR="00372DC2">
          <w:rPr>
            <w:noProof/>
            <w:webHidden/>
          </w:rPr>
          <w:t>103</w:t>
        </w:r>
        <w:r w:rsidR="00372DC2">
          <w:rPr>
            <w:noProof/>
            <w:webHidden/>
          </w:rPr>
          <w:fldChar w:fldCharType="end"/>
        </w:r>
      </w:hyperlink>
    </w:p>
    <w:p w14:paraId="218BE36B" w14:textId="035B7C8B"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71" w:history="1">
        <w:r w:rsidR="00372DC2" w:rsidRPr="00F05171">
          <w:rPr>
            <w:rStyle w:val="Hipervnculo"/>
            <w:noProof/>
          </w:rPr>
          <w:t>Ilustración 13 - Bloques de arquitectura objetivo</w:t>
        </w:r>
        <w:r w:rsidR="00372DC2">
          <w:rPr>
            <w:noProof/>
            <w:webHidden/>
          </w:rPr>
          <w:tab/>
        </w:r>
        <w:r w:rsidR="00372DC2">
          <w:rPr>
            <w:noProof/>
            <w:webHidden/>
          </w:rPr>
          <w:fldChar w:fldCharType="begin"/>
        </w:r>
        <w:r w:rsidR="00372DC2">
          <w:rPr>
            <w:noProof/>
            <w:webHidden/>
          </w:rPr>
          <w:instrText xml:space="preserve"> PAGEREF _Toc218869871 \h </w:instrText>
        </w:r>
        <w:r w:rsidR="00372DC2">
          <w:rPr>
            <w:noProof/>
            <w:webHidden/>
          </w:rPr>
        </w:r>
        <w:r w:rsidR="00372DC2">
          <w:rPr>
            <w:noProof/>
            <w:webHidden/>
          </w:rPr>
          <w:fldChar w:fldCharType="separate"/>
        </w:r>
        <w:r w:rsidR="00372DC2">
          <w:rPr>
            <w:noProof/>
            <w:webHidden/>
          </w:rPr>
          <w:t>104</w:t>
        </w:r>
        <w:r w:rsidR="00372DC2">
          <w:rPr>
            <w:noProof/>
            <w:webHidden/>
          </w:rPr>
          <w:fldChar w:fldCharType="end"/>
        </w:r>
      </w:hyperlink>
    </w:p>
    <w:p w14:paraId="0EA04D33" w14:textId="2470EA9C"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72" w:history="1">
        <w:r w:rsidR="00372DC2" w:rsidRPr="00F05171">
          <w:rPr>
            <w:rStyle w:val="Hipervnculo"/>
            <w:noProof/>
          </w:rPr>
          <w:t>Ilustración 14 - Evolución de la arquitectura de sistemas – Objetivo 2030</w:t>
        </w:r>
        <w:r w:rsidR="00372DC2">
          <w:rPr>
            <w:noProof/>
            <w:webHidden/>
          </w:rPr>
          <w:tab/>
        </w:r>
        <w:r w:rsidR="00372DC2">
          <w:rPr>
            <w:noProof/>
            <w:webHidden/>
          </w:rPr>
          <w:fldChar w:fldCharType="begin"/>
        </w:r>
        <w:r w:rsidR="00372DC2">
          <w:rPr>
            <w:noProof/>
            <w:webHidden/>
          </w:rPr>
          <w:instrText xml:space="preserve"> PAGEREF _Toc218869872 \h </w:instrText>
        </w:r>
        <w:r w:rsidR="00372DC2">
          <w:rPr>
            <w:noProof/>
            <w:webHidden/>
          </w:rPr>
        </w:r>
        <w:r w:rsidR="00372DC2">
          <w:rPr>
            <w:noProof/>
            <w:webHidden/>
          </w:rPr>
          <w:fldChar w:fldCharType="separate"/>
        </w:r>
        <w:r w:rsidR="00372DC2">
          <w:rPr>
            <w:noProof/>
            <w:webHidden/>
          </w:rPr>
          <w:t>104</w:t>
        </w:r>
        <w:r w:rsidR="00372DC2">
          <w:rPr>
            <w:noProof/>
            <w:webHidden/>
          </w:rPr>
          <w:fldChar w:fldCharType="end"/>
        </w:r>
      </w:hyperlink>
    </w:p>
    <w:p w14:paraId="36BE6263" w14:textId="65389750"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73" w:history="1">
        <w:r w:rsidR="00372DC2" w:rsidRPr="00F05171">
          <w:rPr>
            <w:rStyle w:val="Hipervnculo"/>
            <w:noProof/>
          </w:rPr>
          <w:t>Ilustración 15 - Hoja de ruta consolidada 2026-2030</w:t>
        </w:r>
        <w:r w:rsidR="00372DC2">
          <w:rPr>
            <w:noProof/>
            <w:webHidden/>
          </w:rPr>
          <w:tab/>
        </w:r>
        <w:r w:rsidR="00372DC2">
          <w:rPr>
            <w:noProof/>
            <w:webHidden/>
          </w:rPr>
          <w:fldChar w:fldCharType="begin"/>
        </w:r>
        <w:r w:rsidR="00372DC2">
          <w:rPr>
            <w:noProof/>
            <w:webHidden/>
          </w:rPr>
          <w:instrText xml:space="preserve"> PAGEREF _Toc218869873 \h </w:instrText>
        </w:r>
        <w:r w:rsidR="00372DC2">
          <w:rPr>
            <w:noProof/>
            <w:webHidden/>
          </w:rPr>
        </w:r>
        <w:r w:rsidR="00372DC2">
          <w:rPr>
            <w:noProof/>
            <w:webHidden/>
          </w:rPr>
          <w:fldChar w:fldCharType="separate"/>
        </w:r>
        <w:r w:rsidR="00372DC2">
          <w:rPr>
            <w:noProof/>
            <w:webHidden/>
          </w:rPr>
          <w:t>106</w:t>
        </w:r>
        <w:r w:rsidR="00372DC2">
          <w:rPr>
            <w:noProof/>
            <w:webHidden/>
          </w:rPr>
          <w:fldChar w:fldCharType="end"/>
        </w:r>
      </w:hyperlink>
    </w:p>
    <w:p w14:paraId="40D14708" w14:textId="12747C73"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74" w:history="1">
        <w:r w:rsidR="00372DC2" w:rsidRPr="00F05171">
          <w:rPr>
            <w:rStyle w:val="Hipervnculo"/>
            <w:noProof/>
          </w:rPr>
          <w:t>Ilustración 16: Proyección financiera TI 2026</w:t>
        </w:r>
        <w:r w:rsidR="00372DC2">
          <w:rPr>
            <w:noProof/>
            <w:webHidden/>
          </w:rPr>
          <w:tab/>
        </w:r>
        <w:r w:rsidR="00372DC2">
          <w:rPr>
            <w:noProof/>
            <w:webHidden/>
          </w:rPr>
          <w:fldChar w:fldCharType="begin"/>
        </w:r>
        <w:r w:rsidR="00372DC2">
          <w:rPr>
            <w:noProof/>
            <w:webHidden/>
          </w:rPr>
          <w:instrText xml:space="preserve"> PAGEREF _Toc218869874 \h </w:instrText>
        </w:r>
        <w:r w:rsidR="00372DC2">
          <w:rPr>
            <w:noProof/>
            <w:webHidden/>
          </w:rPr>
        </w:r>
        <w:r w:rsidR="00372DC2">
          <w:rPr>
            <w:noProof/>
            <w:webHidden/>
          </w:rPr>
          <w:fldChar w:fldCharType="separate"/>
        </w:r>
        <w:r w:rsidR="00372DC2">
          <w:rPr>
            <w:noProof/>
            <w:webHidden/>
          </w:rPr>
          <w:t>111</w:t>
        </w:r>
        <w:r w:rsidR="00372DC2">
          <w:rPr>
            <w:noProof/>
            <w:webHidden/>
          </w:rPr>
          <w:fldChar w:fldCharType="end"/>
        </w:r>
      </w:hyperlink>
    </w:p>
    <w:p w14:paraId="379EDA4B" w14:textId="65C291AF"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75" w:history="1">
        <w:r w:rsidR="00372DC2" w:rsidRPr="00F05171">
          <w:rPr>
            <w:rStyle w:val="Hipervnculo"/>
            <w:noProof/>
          </w:rPr>
          <w:t>Ilustración 17 - Fase de implementación del PETI</w:t>
        </w:r>
        <w:r w:rsidR="00372DC2">
          <w:rPr>
            <w:noProof/>
            <w:webHidden/>
          </w:rPr>
          <w:tab/>
        </w:r>
        <w:r w:rsidR="00372DC2">
          <w:rPr>
            <w:noProof/>
            <w:webHidden/>
          </w:rPr>
          <w:fldChar w:fldCharType="begin"/>
        </w:r>
        <w:r w:rsidR="00372DC2">
          <w:rPr>
            <w:noProof/>
            <w:webHidden/>
          </w:rPr>
          <w:instrText xml:space="preserve"> PAGEREF _Toc218869875 \h </w:instrText>
        </w:r>
        <w:r w:rsidR="00372DC2">
          <w:rPr>
            <w:noProof/>
            <w:webHidden/>
          </w:rPr>
        </w:r>
        <w:r w:rsidR="00372DC2">
          <w:rPr>
            <w:noProof/>
            <w:webHidden/>
          </w:rPr>
          <w:fldChar w:fldCharType="separate"/>
        </w:r>
        <w:r w:rsidR="00372DC2">
          <w:rPr>
            <w:noProof/>
            <w:webHidden/>
          </w:rPr>
          <w:t>151</w:t>
        </w:r>
        <w:r w:rsidR="00372DC2">
          <w:rPr>
            <w:noProof/>
            <w:webHidden/>
          </w:rPr>
          <w:fldChar w:fldCharType="end"/>
        </w:r>
      </w:hyperlink>
    </w:p>
    <w:p w14:paraId="642947A9" w14:textId="7F86ED73" w:rsidR="00372DC2" w:rsidRDefault="00932901">
      <w:pPr>
        <w:pStyle w:val="Tabladeilustraciones"/>
        <w:tabs>
          <w:tab w:val="right" w:leader="dot" w:pos="9486"/>
        </w:tabs>
        <w:rPr>
          <w:rStyle w:val="Hipervnculo"/>
          <w:noProof/>
        </w:rPr>
      </w:pPr>
      <w:hyperlink w:anchor="_Toc218869876" w:history="1">
        <w:r w:rsidR="00372DC2" w:rsidRPr="00F05171">
          <w:rPr>
            <w:rStyle w:val="Hipervnculo"/>
            <w:noProof/>
          </w:rPr>
          <w:t>Ilustración 18 - Cronograma Grantt (Resumen)</w:t>
        </w:r>
        <w:r w:rsidR="00372DC2">
          <w:rPr>
            <w:noProof/>
            <w:webHidden/>
          </w:rPr>
          <w:tab/>
        </w:r>
        <w:r w:rsidR="00372DC2">
          <w:rPr>
            <w:noProof/>
            <w:webHidden/>
          </w:rPr>
          <w:fldChar w:fldCharType="begin"/>
        </w:r>
        <w:r w:rsidR="00372DC2">
          <w:rPr>
            <w:noProof/>
            <w:webHidden/>
          </w:rPr>
          <w:instrText xml:space="preserve"> PAGEREF _Toc218869876 \h </w:instrText>
        </w:r>
        <w:r w:rsidR="00372DC2">
          <w:rPr>
            <w:noProof/>
            <w:webHidden/>
          </w:rPr>
        </w:r>
        <w:r w:rsidR="00372DC2">
          <w:rPr>
            <w:noProof/>
            <w:webHidden/>
          </w:rPr>
          <w:fldChar w:fldCharType="separate"/>
        </w:r>
        <w:r w:rsidR="00372DC2">
          <w:rPr>
            <w:noProof/>
            <w:webHidden/>
          </w:rPr>
          <w:t>152</w:t>
        </w:r>
        <w:r w:rsidR="00372DC2">
          <w:rPr>
            <w:noProof/>
            <w:webHidden/>
          </w:rPr>
          <w:fldChar w:fldCharType="end"/>
        </w:r>
      </w:hyperlink>
    </w:p>
    <w:p w14:paraId="08A34B69" w14:textId="7B90C2C6" w:rsidR="00372DC2" w:rsidRDefault="00372DC2">
      <w:pPr>
        <w:spacing w:line="22" w:lineRule="auto"/>
        <w:jc w:val="left"/>
      </w:pPr>
      <w:r>
        <w:br w:type="page"/>
      </w:r>
    </w:p>
    <w:p w14:paraId="715B3358" w14:textId="1EAF0520" w:rsidR="005D5155" w:rsidRPr="00B1185A" w:rsidRDefault="005D5155" w:rsidP="00B1185A">
      <w:pPr>
        <w:pStyle w:val="Ttulondice"/>
      </w:pPr>
      <w:r w:rsidRPr="00695FEE">
        <w:lastRenderedPageBreak/>
        <w:fldChar w:fldCharType="end"/>
      </w:r>
      <w:bookmarkStart w:id="1929" w:name="_Toc218870154"/>
      <w:r w:rsidR="00FF49DC" w:rsidRPr="00695FEE">
        <w:t xml:space="preserve">Índice de </w:t>
      </w:r>
      <w:r w:rsidR="00BF544E" w:rsidRPr="00C66BE0">
        <w:t>tablas</w:t>
      </w:r>
      <w:bookmarkEnd w:id="1929"/>
    </w:p>
    <w:p w14:paraId="478D7666" w14:textId="6719A56E" w:rsidR="00372DC2" w:rsidRDefault="00BF544E">
      <w:pPr>
        <w:pStyle w:val="Tabladeilustraciones"/>
        <w:tabs>
          <w:tab w:val="right" w:leader="dot" w:pos="9486"/>
        </w:tabs>
        <w:rPr>
          <w:rFonts w:asciiTheme="minorHAnsi" w:eastAsiaTheme="minorEastAsia" w:hAnsiTheme="minorHAnsi"/>
          <w:noProof/>
          <w:sz w:val="24"/>
          <w:szCs w:val="24"/>
          <w:lang w:eastAsia="es-CO"/>
        </w:rPr>
      </w:pPr>
      <w:r w:rsidRPr="00695FEE">
        <w:fldChar w:fldCharType="begin"/>
      </w:r>
      <w:r w:rsidRPr="00695FEE">
        <w:instrText xml:space="preserve"> TOC \h \z \c "Tabla" </w:instrText>
      </w:r>
      <w:r w:rsidRPr="00695FEE">
        <w:fldChar w:fldCharType="separate"/>
      </w:r>
      <w:hyperlink w:anchor="_Toc218869877" w:history="1">
        <w:r w:rsidR="00372DC2" w:rsidRPr="00D45247">
          <w:rPr>
            <w:rStyle w:val="Hipervnculo"/>
            <w:noProof/>
          </w:rPr>
          <w:t>Tabla 1 – Normatividad</w:t>
        </w:r>
        <w:r w:rsidR="00372DC2">
          <w:rPr>
            <w:noProof/>
            <w:webHidden/>
          </w:rPr>
          <w:tab/>
        </w:r>
        <w:r w:rsidR="00372DC2">
          <w:rPr>
            <w:noProof/>
            <w:webHidden/>
          </w:rPr>
          <w:fldChar w:fldCharType="begin"/>
        </w:r>
        <w:r w:rsidR="00372DC2">
          <w:rPr>
            <w:noProof/>
            <w:webHidden/>
          </w:rPr>
          <w:instrText xml:space="preserve"> PAGEREF _Toc218869877 \h </w:instrText>
        </w:r>
        <w:r w:rsidR="00372DC2">
          <w:rPr>
            <w:noProof/>
            <w:webHidden/>
          </w:rPr>
        </w:r>
        <w:r w:rsidR="00372DC2">
          <w:rPr>
            <w:noProof/>
            <w:webHidden/>
          </w:rPr>
          <w:fldChar w:fldCharType="separate"/>
        </w:r>
        <w:r w:rsidR="00372DC2">
          <w:rPr>
            <w:noProof/>
            <w:webHidden/>
          </w:rPr>
          <w:t>21</w:t>
        </w:r>
        <w:r w:rsidR="00372DC2">
          <w:rPr>
            <w:noProof/>
            <w:webHidden/>
          </w:rPr>
          <w:fldChar w:fldCharType="end"/>
        </w:r>
      </w:hyperlink>
    </w:p>
    <w:p w14:paraId="1903F68E" w14:textId="4F7E5473"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78" w:history="1">
        <w:r w:rsidR="00372DC2" w:rsidRPr="00D45247">
          <w:rPr>
            <w:rStyle w:val="Hipervnculo"/>
            <w:noProof/>
          </w:rPr>
          <w:t>Tabla 2 - Relación anexos - fase</w:t>
        </w:r>
        <w:r w:rsidR="00372DC2">
          <w:rPr>
            <w:noProof/>
            <w:webHidden/>
          </w:rPr>
          <w:tab/>
        </w:r>
        <w:r w:rsidR="00372DC2">
          <w:rPr>
            <w:noProof/>
            <w:webHidden/>
          </w:rPr>
          <w:fldChar w:fldCharType="begin"/>
        </w:r>
        <w:r w:rsidR="00372DC2">
          <w:rPr>
            <w:noProof/>
            <w:webHidden/>
          </w:rPr>
          <w:instrText xml:space="preserve"> PAGEREF _Toc218869878 \h </w:instrText>
        </w:r>
        <w:r w:rsidR="00372DC2">
          <w:rPr>
            <w:noProof/>
            <w:webHidden/>
          </w:rPr>
        </w:r>
        <w:r w:rsidR="00372DC2">
          <w:rPr>
            <w:noProof/>
            <w:webHidden/>
          </w:rPr>
          <w:fldChar w:fldCharType="separate"/>
        </w:r>
        <w:r w:rsidR="00372DC2">
          <w:rPr>
            <w:noProof/>
            <w:webHidden/>
          </w:rPr>
          <w:t>25</w:t>
        </w:r>
        <w:r w:rsidR="00372DC2">
          <w:rPr>
            <w:noProof/>
            <w:webHidden/>
          </w:rPr>
          <w:fldChar w:fldCharType="end"/>
        </w:r>
      </w:hyperlink>
    </w:p>
    <w:p w14:paraId="481674B6" w14:textId="48583D91"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79" w:history="1">
        <w:r w:rsidR="00372DC2" w:rsidRPr="00D45247">
          <w:rPr>
            <w:rStyle w:val="Hipervnculo"/>
            <w:noProof/>
          </w:rPr>
          <w:t>Tabla 3 - Descripción de los Procesos Institucionales</w:t>
        </w:r>
        <w:r w:rsidR="00372DC2">
          <w:rPr>
            <w:noProof/>
            <w:webHidden/>
          </w:rPr>
          <w:tab/>
        </w:r>
        <w:r w:rsidR="00372DC2">
          <w:rPr>
            <w:noProof/>
            <w:webHidden/>
          </w:rPr>
          <w:fldChar w:fldCharType="begin"/>
        </w:r>
        <w:r w:rsidR="00372DC2">
          <w:rPr>
            <w:noProof/>
            <w:webHidden/>
          </w:rPr>
          <w:instrText xml:space="preserve"> PAGEREF _Toc218869879 \h </w:instrText>
        </w:r>
        <w:r w:rsidR="00372DC2">
          <w:rPr>
            <w:noProof/>
            <w:webHidden/>
          </w:rPr>
        </w:r>
        <w:r w:rsidR="00372DC2">
          <w:rPr>
            <w:noProof/>
            <w:webHidden/>
          </w:rPr>
          <w:fldChar w:fldCharType="separate"/>
        </w:r>
        <w:r w:rsidR="00372DC2">
          <w:rPr>
            <w:noProof/>
            <w:webHidden/>
          </w:rPr>
          <w:t>41</w:t>
        </w:r>
        <w:r w:rsidR="00372DC2">
          <w:rPr>
            <w:noProof/>
            <w:webHidden/>
          </w:rPr>
          <w:fldChar w:fldCharType="end"/>
        </w:r>
      </w:hyperlink>
    </w:p>
    <w:p w14:paraId="20883CC4" w14:textId="0FAE2EF9"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0" w:history="1">
        <w:r w:rsidR="00372DC2" w:rsidRPr="00D45247">
          <w:rPr>
            <w:rStyle w:val="Hipervnculo"/>
            <w:noProof/>
          </w:rPr>
          <w:t xml:space="preserve">Tabla </w:t>
        </w:r>
        <w:r w:rsidR="00372DC2" w:rsidRPr="00D45247">
          <w:rPr>
            <w:rStyle w:val="Hipervnculo"/>
            <w:noProof/>
            <w:highlight w:val="yellow"/>
          </w:rPr>
          <w:t>4</w:t>
        </w:r>
        <w:r w:rsidR="00372DC2" w:rsidRPr="00D45247">
          <w:rPr>
            <w:rStyle w:val="Hipervnculo"/>
            <w:noProof/>
          </w:rPr>
          <w:t>: Objetivos Estratégicos de TI (OE-TI)</w:t>
        </w:r>
        <w:r w:rsidR="00372DC2">
          <w:rPr>
            <w:noProof/>
            <w:webHidden/>
          </w:rPr>
          <w:tab/>
        </w:r>
        <w:r w:rsidR="00372DC2">
          <w:rPr>
            <w:noProof/>
            <w:webHidden/>
          </w:rPr>
          <w:fldChar w:fldCharType="begin"/>
        </w:r>
        <w:r w:rsidR="00372DC2">
          <w:rPr>
            <w:noProof/>
            <w:webHidden/>
          </w:rPr>
          <w:instrText xml:space="preserve"> PAGEREF _Toc218869880 \h </w:instrText>
        </w:r>
        <w:r w:rsidR="00372DC2">
          <w:rPr>
            <w:noProof/>
            <w:webHidden/>
          </w:rPr>
        </w:r>
        <w:r w:rsidR="00372DC2">
          <w:rPr>
            <w:noProof/>
            <w:webHidden/>
          </w:rPr>
          <w:fldChar w:fldCharType="separate"/>
        </w:r>
        <w:r w:rsidR="00372DC2">
          <w:rPr>
            <w:noProof/>
            <w:webHidden/>
          </w:rPr>
          <w:t>43</w:t>
        </w:r>
        <w:r w:rsidR="00372DC2">
          <w:rPr>
            <w:noProof/>
            <w:webHidden/>
          </w:rPr>
          <w:fldChar w:fldCharType="end"/>
        </w:r>
      </w:hyperlink>
    </w:p>
    <w:p w14:paraId="258FEC18" w14:textId="20976DBE"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1" w:history="1">
        <w:r w:rsidR="00372DC2" w:rsidRPr="00D45247">
          <w:rPr>
            <w:rStyle w:val="Hipervnculo"/>
            <w:noProof/>
          </w:rPr>
          <w:t>Tabla 5 - Alineación de TI con los procesos institucionales</w:t>
        </w:r>
        <w:r w:rsidR="00372DC2">
          <w:rPr>
            <w:noProof/>
            <w:webHidden/>
          </w:rPr>
          <w:tab/>
        </w:r>
        <w:r w:rsidR="00372DC2">
          <w:rPr>
            <w:noProof/>
            <w:webHidden/>
          </w:rPr>
          <w:fldChar w:fldCharType="begin"/>
        </w:r>
        <w:r w:rsidR="00372DC2">
          <w:rPr>
            <w:noProof/>
            <w:webHidden/>
          </w:rPr>
          <w:instrText xml:space="preserve"> PAGEREF _Toc218869881 \h </w:instrText>
        </w:r>
        <w:r w:rsidR="00372DC2">
          <w:rPr>
            <w:noProof/>
            <w:webHidden/>
          </w:rPr>
        </w:r>
        <w:r w:rsidR="00372DC2">
          <w:rPr>
            <w:noProof/>
            <w:webHidden/>
          </w:rPr>
          <w:fldChar w:fldCharType="separate"/>
        </w:r>
        <w:r w:rsidR="00372DC2">
          <w:rPr>
            <w:noProof/>
            <w:webHidden/>
          </w:rPr>
          <w:t>47</w:t>
        </w:r>
        <w:r w:rsidR="00372DC2">
          <w:rPr>
            <w:noProof/>
            <w:webHidden/>
          </w:rPr>
          <w:fldChar w:fldCharType="end"/>
        </w:r>
      </w:hyperlink>
    </w:p>
    <w:p w14:paraId="1D6113BC" w14:textId="4DA6B264"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2" w:history="1">
        <w:r w:rsidR="00372DC2" w:rsidRPr="00D45247">
          <w:rPr>
            <w:rStyle w:val="Hipervnculo"/>
            <w:noProof/>
          </w:rPr>
          <w:t>Tabla 6 - Servicio 001 Acceso a Internet por Wifi</w:t>
        </w:r>
        <w:r w:rsidR="00372DC2">
          <w:rPr>
            <w:noProof/>
            <w:webHidden/>
          </w:rPr>
          <w:tab/>
        </w:r>
        <w:r w:rsidR="00372DC2">
          <w:rPr>
            <w:noProof/>
            <w:webHidden/>
          </w:rPr>
          <w:fldChar w:fldCharType="begin"/>
        </w:r>
        <w:r w:rsidR="00372DC2">
          <w:rPr>
            <w:noProof/>
            <w:webHidden/>
          </w:rPr>
          <w:instrText xml:space="preserve"> PAGEREF _Toc218869882 \h </w:instrText>
        </w:r>
        <w:r w:rsidR="00372DC2">
          <w:rPr>
            <w:noProof/>
            <w:webHidden/>
          </w:rPr>
        </w:r>
        <w:r w:rsidR="00372DC2">
          <w:rPr>
            <w:noProof/>
            <w:webHidden/>
          </w:rPr>
          <w:fldChar w:fldCharType="separate"/>
        </w:r>
        <w:r w:rsidR="00372DC2">
          <w:rPr>
            <w:noProof/>
            <w:webHidden/>
          </w:rPr>
          <w:t>62</w:t>
        </w:r>
        <w:r w:rsidR="00372DC2">
          <w:rPr>
            <w:noProof/>
            <w:webHidden/>
          </w:rPr>
          <w:fldChar w:fldCharType="end"/>
        </w:r>
      </w:hyperlink>
    </w:p>
    <w:p w14:paraId="303EE3EC" w14:textId="6FACA75B"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3" w:history="1">
        <w:r w:rsidR="00372DC2" w:rsidRPr="00D45247">
          <w:rPr>
            <w:rStyle w:val="Hipervnculo"/>
            <w:noProof/>
          </w:rPr>
          <w:t>Tabla 7 - Servicio 002 Acceso a la intranet</w:t>
        </w:r>
        <w:r w:rsidR="00372DC2">
          <w:rPr>
            <w:noProof/>
            <w:webHidden/>
          </w:rPr>
          <w:tab/>
        </w:r>
        <w:r w:rsidR="00372DC2">
          <w:rPr>
            <w:noProof/>
            <w:webHidden/>
          </w:rPr>
          <w:fldChar w:fldCharType="begin"/>
        </w:r>
        <w:r w:rsidR="00372DC2">
          <w:rPr>
            <w:noProof/>
            <w:webHidden/>
          </w:rPr>
          <w:instrText xml:space="preserve"> PAGEREF _Toc218869883 \h </w:instrText>
        </w:r>
        <w:r w:rsidR="00372DC2">
          <w:rPr>
            <w:noProof/>
            <w:webHidden/>
          </w:rPr>
        </w:r>
        <w:r w:rsidR="00372DC2">
          <w:rPr>
            <w:noProof/>
            <w:webHidden/>
          </w:rPr>
          <w:fldChar w:fldCharType="separate"/>
        </w:r>
        <w:r w:rsidR="00372DC2">
          <w:rPr>
            <w:noProof/>
            <w:webHidden/>
          </w:rPr>
          <w:t>62</w:t>
        </w:r>
        <w:r w:rsidR="00372DC2">
          <w:rPr>
            <w:noProof/>
            <w:webHidden/>
          </w:rPr>
          <w:fldChar w:fldCharType="end"/>
        </w:r>
      </w:hyperlink>
    </w:p>
    <w:p w14:paraId="77BA994A" w14:textId="25940050"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4" w:history="1">
        <w:r w:rsidR="00372DC2" w:rsidRPr="00D45247">
          <w:rPr>
            <w:rStyle w:val="Hipervnculo"/>
            <w:noProof/>
          </w:rPr>
          <w:t>Tabla 8 - Servicio 003 Acceso a la red interna</w:t>
        </w:r>
        <w:r w:rsidR="00372DC2">
          <w:rPr>
            <w:noProof/>
            <w:webHidden/>
          </w:rPr>
          <w:tab/>
        </w:r>
        <w:r w:rsidR="00372DC2">
          <w:rPr>
            <w:noProof/>
            <w:webHidden/>
          </w:rPr>
          <w:fldChar w:fldCharType="begin"/>
        </w:r>
        <w:r w:rsidR="00372DC2">
          <w:rPr>
            <w:noProof/>
            <w:webHidden/>
          </w:rPr>
          <w:instrText xml:space="preserve"> PAGEREF _Toc218869884 \h </w:instrText>
        </w:r>
        <w:r w:rsidR="00372DC2">
          <w:rPr>
            <w:noProof/>
            <w:webHidden/>
          </w:rPr>
        </w:r>
        <w:r w:rsidR="00372DC2">
          <w:rPr>
            <w:noProof/>
            <w:webHidden/>
          </w:rPr>
          <w:fldChar w:fldCharType="separate"/>
        </w:r>
        <w:r w:rsidR="00372DC2">
          <w:rPr>
            <w:noProof/>
            <w:webHidden/>
          </w:rPr>
          <w:t>62</w:t>
        </w:r>
        <w:r w:rsidR="00372DC2">
          <w:rPr>
            <w:noProof/>
            <w:webHidden/>
          </w:rPr>
          <w:fldChar w:fldCharType="end"/>
        </w:r>
      </w:hyperlink>
    </w:p>
    <w:p w14:paraId="4C97B3CD" w14:textId="68190E7E"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5" w:history="1">
        <w:r w:rsidR="00372DC2" w:rsidRPr="00D45247">
          <w:rPr>
            <w:rStyle w:val="Hipervnculo"/>
            <w:noProof/>
          </w:rPr>
          <w:t>Tabla 9 - Servicio 004 Correo electrónico y herramientas colaborativas</w:t>
        </w:r>
        <w:r w:rsidR="00372DC2">
          <w:rPr>
            <w:noProof/>
            <w:webHidden/>
          </w:rPr>
          <w:tab/>
        </w:r>
        <w:r w:rsidR="00372DC2">
          <w:rPr>
            <w:noProof/>
            <w:webHidden/>
          </w:rPr>
          <w:fldChar w:fldCharType="begin"/>
        </w:r>
        <w:r w:rsidR="00372DC2">
          <w:rPr>
            <w:noProof/>
            <w:webHidden/>
          </w:rPr>
          <w:instrText xml:space="preserve"> PAGEREF _Toc218869885 \h </w:instrText>
        </w:r>
        <w:r w:rsidR="00372DC2">
          <w:rPr>
            <w:noProof/>
            <w:webHidden/>
          </w:rPr>
        </w:r>
        <w:r w:rsidR="00372DC2">
          <w:rPr>
            <w:noProof/>
            <w:webHidden/>
          </w:rPr>
          <w:fldChar w:fldCharType="separate"/>
        </w:r>
        <w:r w:rsidR="00372DC2">
          <w:rPr>
            <w:noProof/>
            <w:webHidden/>
          </w:rPr>
          <w:t>63</w:t>
        </w:r>
        <w:r w:rsidR="00372DC2">
          <w:rPr>
            <w:noProof/>
            <w:webHidden/>
          </w:rPr>
          <w:fldChar w:fldCharType="end"/>
        </w:r>
      </w:hyperlink>
    </w:p>
    <w:p w14:paraId="72D9AC7E" w14:textId="5CB0B4B1"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6" w:history="1">
        <w:r w:rsidR="00372DC2" w:rsidRPr="00D45247">
          <w:rPr>
            <w:rStyle w:val="Hipervnculo"/>
            <w:noProof/>
          </w:rPr>
          <w:t>Tabla 10 - Servicio 005 Inteligencia artificial generativa</w:t>
        </w:r>
        <w:r w:rsidR="00372DC2">
          <w:rPr>
            <w:noProof/>
            <w:webHidden/>
          </w:rPr>
          <w:tab/>
        </w:r>
        <w:r w:rsidR="00372DC2">
          <w:rPr>
            <w:noProof/>
            <w:webHidden/>
          </w:rPr>
          <w:fldChar w:fldCharType="begin"/>
        </w:r>
        <w:r w:rsidR="00372DC2">
          <w:rPr>
            <w:noProof/>
            <w:webHidden/>
          </w:rPr>
          <w:instrText xml:space="preserve"> PAGEREF _Toc218869886 \h </w:instrText>
        </w:r>
        <w:r w:rsidR="00372DC2">
          <w:rPr>
            <w:noProof/>
            <w:webHidden/>
          </w:rPr>
        </w:r>
        <w:r w:rsidR="00372DC2">
          <w:rPr>
            <w:noProof/>
            <w:webHidden/>
          </w:rPr>
          <w:fldChar w:fldCharType="separate"/>
        </w:r>
        <w:r w:rsidR="00372DC2">
          <w:rPr>
            <w:noProof/>
            <w:webHidden/>
          </w:rPr>
          <w:t>63</w:t>
        </w:r>
        <w:r w:rsidR="00372DC2">
          <w:rPr>
            <w:noProof/>
            <w:webHidden/>
          </w:rPr>
          <w:fldChar w:fldCharType="end"/>
        </w:r>
      </w:hyperlink>
    </w:p>
    <w:p w14:paraId="23BB42A1" w14:textId="59D6B884"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7" w:history="1">
        <w:r w:rsidR="00372DC2" w:rsidRPr="00D45247">
          <w:rPr>
            <w:rStyle w:val="Hipervnculo"/>
            <w:noProof/>
          </w:rPr>
          <w:t>Tabla 11 - Servicio 006 Entrenamiento y capacitación</w:t>
        </w:r>
        <w:r w:rsidR="00372DC2">
          <w:rPr>
            <w:noProof/>
            <w:webHidden/>
          </w:rPr>
          <w:tab/>
        </w:r>
        <w:r w:rsidR="00372DC2">
          <w:rPr>
            <w:noProof/>
            <w:webHidden/>
          </w:rPr>
          <w:fldChar w:fldCharType="begin"/>
        </w:r>
        <w:r w:rsidR="00372DC2">
          <w:rPr>
            <w:noProof/>
            <w:webHidden/>
          </w:rPr>
          <w:instrText xml:space="preserve"> PAGEREF _Toc218869887 \h </w:instrText>
        </w:r>
        <w:r w:rsidR="00372DC2">
          <w:rPr>
            <w:noProof/>
            <w:webHidden/>
          </w:rPr>
        </w:r>
        <w:r w:rsidR="00372DC2">
          <w:rPr>
            <w:noProof/>
            <w:webHidden/>
          </w:rPr>
          <w:fldChar w:fldCharType="separate"/>
        </w:r>
        <w:r w:rsidR="00372DC2">
          <w:rPr>
            <w:noProof/>
            <w:webHidden/>
          </w:rPr>
          <w:t>63</w:t>
        </w:r>
        <w:r w:rsidR="00372DC2">
          <w:rPr>
            <w:noProof/>
            <w:webHidden/>
          </w:rPr>
          <w:fldChar w:fldCharType="end"/>
        </w:r>
      </w:hyperlink>
    </w:p>
    <w:p w14:paraId="61F7E0D8" w14:textId="247173E6"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8" w:history="1">
        <w:r w:rsidR="00372DC2" w:rsidRPr="00D45247">
          <w:rPr>
            <w:rStyle w:val="Hipervnculo"/>
            <w:noProof/>
          </w:rPr>
          <w:t>Tabla 12 - Servicio 007 Comunicaciones inteligentes</w:t>
        </w:r>
        <w:r w:rsidR="00372DC2">
          <w:rPr>
            <w:noProof/>
            <w:webHidden/>
          </w:rPr>
          <w:tab/>
        </w:r>
        <w:r w:rsidR="00372DC2">
          <w:rPr>
            <w:noProof/>
            <w:webHidden/>
          </w:rPr>
          <w:fldChar w:fldCharType="begin"/>
        </w:r>
        <w:r w:rsidR="00372DC2">
          <w:rPr>
            <w:noProof/>
            <w:webHidden/>
          </w:rPr>
          <w:instrText xml:space="preserve"> PAGEREF _Toc218869888 \h </w:instrText>
        </w:r>
        <w:r w:rsidR="00372DC2">
          <w:rPr>
            <w:noProof/>
            <w:webHidden/>
          </w:rPr>
        </w:r>
        <w:r w:rsidR="00372DC2">
          <w:rPr>
            <w:noProof/>
            <w:webHidden/>
          </w:rPr>
          <w:fldChar w:fldCharType="separate"/>
        </w:r>
        <w:r w:rsidR="00372DC2">
          <w:rPr>
            <w:noProof/>
            <w:webHidden/>
          </w:rPr>
          <w:t>64</w:t>
        </w:r>
        <w:r w:rsidR="00372DC2">
          <w:rPr>
            <w:noProof/>
            <w:webHidden/>
          </w:rPr>
          <w:fldChar w:fldCharType="end"/>
        </w:r>
      </w:hyperlink>
    </w:p>
    <w:p w14:paraId="7D79ADCF" w14:textId="2A27D093"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89" w:history="1">
        <w:r w:rsidR="00372DC2" w:rsidRPr="00D45247">
          <w:rPr>
            <w:rStyle w:val="Hipervnculo"/>
            <w:noProof/>
          </w:rPr>
          <w:t>Tabla 13 - Servicio 008 Plataforma de mesa de servicio</w:t>
        </w:r>
        <w:r w:rsidR="00372DC2">
          <w:rPr>
            <w:noProof/>
            <w:webHidden/>
          </w:rPr>
          <w:tab/>
        </w:r>
        <w:r w:rsidR="00372DC2">
          <w:rPr>
            <w:noProof/>
            <w:webHidden/>
          </w:rPr>
          <w:fldChar w:fldCharType="begin"/>
        </w:r>
        <w:r w:rsidR="00372DC2">
          <w:rPr>
            <w:noProof/>
            <w:webHidden/>
          </w:rPr>
          <w:instrText xml:space="preserve"> PAGEREF _Toc218869889 \h </w:instrText>
        </w:r>
        <w:r w:rsidR="00372DC2">
          <w:rPr>
            <w:noProof/>
            <w:webHidden/>
          </w:rPr>
        </w:r>
        <w:r w:rsidR="00372DC2">
          <w:rPr>
            <w:noProof/>
            <w:webHidden/>
          </w:rPr>
          <w:fldChar w:fldCharType="separate"/>
        </w:r>
        <w:r w:rsidR="00372DC2">
          <w:rPr>
            <w:noProof/>
            <w:webHidden/>
          </w:rPr>
          <w:t>64</w:t>
        </w:r>
        <w:r w:rsidR="00372DC2">
          <w:rPr>
            <w:noProof/>
            <w:webHidden/>
          </w:rPr>
          <w:fldChar w:fldCharType="end"/>
        </w:r>
      </w:hyperlink>
    </w:p>
    <w:p w14:paraId="400DDB41" w14:textId="525BE4CC"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0" w:history="1">
        <w:r w:rsidR="00372DC2" w:rsidRPr="00D45247">
          <w:rPr>
            <w:rStyle w:val="Hipervnculo"/>
            <w:noProof/>
          </w:rPr>
          <w:t>Tabla 14 - Servicio 009 Gestión de red interna colaboradores</w:t>
        </w:r>
        <w:r w:rsidR="00372DC2">
          <w:rPr>
            <w:noProof/>
            <w:webHidden/>
          </w:rPr>
          <w:tab/>
        </w:r>
        <w:r w:rsidR="00372DC2">
          <w:rPr>
            <w:noProof/>
            <w:webHidden/>
          </w:rPr>
          <w:fldChar w:fldCharType="begin"/>
        </w:r>
        <w:r w:rsidR="00372DC2">
          <w:rPr>
            <w:noProof/>
            <w:webHidden/>
          </w:rPr>
          <w:instrText xml:space="preserve"> PAGEREF _Toc218869890 \h </w:instrText>
        </w:r>
        <w:r w:rsidR="00372DC2">
          <w:rPr>
            <w:noProof/>
            <w:webHidden/>
          </w:rPr>
        </w:r>
        <w:r w:rsidR="00372DC2">
          <w:rPr>
            <w:noProof/>
            <w:webHidden/>
          </w:rPr>
          <w:fldChar w:fldCharType="separate"/>
        </w:r>
        <w:r w:rsidR="00372DC2">
          <w:rPr>
            <w:noProof/>
            <w:webHidden/>
          </w:rPr>
          <w:t>64</w:t>
        </w:r>
        <w:r w:rsidR="00372DC2">
          <w:rPr>
            <w:noProof/>
            <w:webHidden/>
          </w:rPr>
          <w:fldChar w:fldCharType="end"/>
        </w:r>
      </w:hyperlink>
    </w:p>
    <w:p w14:paraId="6EA12C98" w14:textId="0B4188B5"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1" w:history="1">
        <w:r w:rsidR="00372DC2" w:rsidRPr="00D45247">
          <w:rPr>
            <w:rStyle w:val="Hipervnculo"/>
            <w:noProof/>
          </w:rPr>
          <w:t>Tabla 15 - Servicio 010 Gestión de red de infraestructura tecnológica</w:t>
        </w:r>
        <w:r w:rsidR="00372DC2">
          <w:rPr>
            <w:noProof/>
            <w:webHidden/>
          </w:rPr>
          <w:tab/>
        </w:r>
        <w:r w:rsidR="00372DC2">
          <w:rPr>
            <w:noProof/>
            <w:webHidden/>
          </w:rPr>
          <w:fldChar w:fldCharType="begin"/>
        </w:r>
        <w:r w:rsidR="00372DC2">
          <w:rPr>
            <w:noProof/>
            <w:webHidden/>
          </w:rPr>
          <w:instrText xml:space="preserve"> PAGEREF _Toc218869891 \h </w:instrText>
        </w:r>
        <w:r w:rsidR="00372DC2">
          <w:rPr>
            <w:noProof/>
            <w:webHidden/>
          </w:rPr>
        </w:r>
        <w:r w:rsidR="00372DC2">
          <w:rPr>
            <w:noProof/>
            <w:webHidden/>
          </w:rPr>
          <w:fldChar w:fldCharType="separate"/>
        </w:r>
        <w:r w:rsidR="00372DC2">
          <w:rPr>
            <w:noProof/>
            <w:webHidden/>
          </w:rPr>
          <w:t>65</w:t>
        </w:r>
        <w:r w:rsidR="00372DC2">
          <w:rPr>
            <w:noProof/>
            <w:webHidden/>
          </w:rPr>
          <w:fldChar w:fldCharType="end"/>
        </w:r>
      </w:hyperlink>
    </w:p>
    <w:p w14:paraId="3838B735" w14:textId="14AC363A"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2" w:history="1">
        <w:r w:rsidR="00372DC2" w:rsidRPr="00D45247">
          <w:rPr>
            <w:rStyle w:val="Hipervnculo"/>
            <w:noProof/>
          </w:rPr>
          <w:t>Tabla 16 - Servicio 011 Antivirus</w:t>
        </w:r>
        <w:r w:rsidR="00372DC2">
          <w:rPr>
            <w:noProof/>
            <w:webHidden/>
          </w:rPr>
          <w:tab/>
        </w:r>
        <w:r w:rsidR="00372DC2">
          <w:rPr>
            <w:noProof/>
            <w:webHidden/>
          </w:rPr>
          <w:fldChar w:fldCharType="begin"/>
        </w:r>
        <w:r w:rsidR="00372DC2">
          <w:rPr>
            <w:noProof/>
            <w:webHidden/>
          </w:rPr>
          <w:instrText xml:space="preserve"> PAGEREF _Toc218869892 \h </w:instrText>
        </w:r>
        <w:r w:rsidR="00372DC2">
          <w:rPr>
            <w:noProof/>
            <w:webHidden/>
          </w:rPr>
        </w:r>
        <w:r w:rsidR="00372DC2">
          <w:rPr>
            <w:noProof/>
            <w:webHidden/>
          </w:rPr>
          <w:fldChar w:fldCharType="separate"/>
        </w:r>
        <w:r w:rsidR="00372DC2">
          <w:rPr>
            <w:noProof/>
            <w:webHidden/>
          </w:rPr>
          <w:t>65</w:t>
        </w:r>
        <w:r w:rsidR="00372DC2">
          <w:rPr>
            <w:noProof/>
            <w:webHidden/>
          </w:rPr>
          <w:fldChar w:fldCharType="end"/>
        </w:r>
      </w:hyperlink>
    </w:p>
    <w:p w14:paraId="72D94CFC" w14:textId="46ED90E1"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3" w:history="1">
        <w:r w:rsidR="00372DC2" w:rsidRPr="00D45247">
          <w:rPr>
            <w:rStyle w:val="Hipervnculo"/>
            <w:noProof/>
          </w:rPr>
          <w:t>Tabla 17 - Servicio 012 Gestión de equipos de cómputo</w:t>
        </w:r>
        <w:r w:rsidR="00372DC2">
          <w:rPr>
            <w:noProof/>
            <w:webHidden/>
          </w:rPr>
          <w:tab/>
        </w:r>
        <w:r w:rsidR="00372DC2">
          <w:rPr>
            <w:noProof/>
            <w:webHidden/>
          </w:rPr>
          <w:fldChar w:fldCharType="begin"/>
        </w:r>
        <w:r w:rsidR="00372DC2">
          <w:rPr>
            <w:noProof/>
            <w:webHidden/>
          </w:rPr>
          <w:instrText xml:space="preserve"> PAGEREF _Toc218869893 \h </w:instrText>
        </w:r>
        <w:r w:rsidR="00372DC2">
          <w:rPr>
            <w:noProof/>
            <w:webHidden/>
          </w:rPr>
        </w:r>
        <w:r w:rsidR="00372DC2">
          <w:rPr>
            <w:noProof/>
            <w:webHidden/>
          </w:rPr>
          <w:fldChar w:fldCharType="separate"/>
        </w:r>
        <w:r w:rsidR="00372DC2">
          <w:rPr>
            <w:noProof/>
            <w:webHidden/>
          </w:rPr>
          <w:t>65</w:t>
        </w:r>
        <w:r w:rsidR="00372DC2">
          <w:rPr>
            <w:noProof/>
            <w:webHidden/>
          </w:rPr>
          <w:fldChar w:fldCharType="end"/>
        </w:r>
      </w:hyperlink>
    </w:p>
    <w:p w14:paraId="156B4C7F" w14:textId="6602981C"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4" w:history="1">
        <w:r w:rsidR="00372DC2" w:rsidRPr="00D45247">
          <w:rPr>
            <w:rStyle w:val="Hipervnculo"/>
            <w:noProof/>
          </w:rPr>
          <w:t>Tabla 18 - Servicio 013 Instalación de Software en equipo de computo</w:t>
        </w:r>
        <w:r w:rsidR="00372DC2">
          <w:rPr>
            <w:noProof/>
            <w:webHidden/>
          </w:rPr>
          <w:tab/>
        </w:r>
        <w:r w:rsidR="00372DC2">
          <w:rPr>
            <w:noProof/>
            <w:webHidden/>
          </w:rPr>
          <w:fldChar w:fldCharType="begin"/>
        </w:r>
        <w:r w:rsidR="00372DC2">
          <w:rPr>
            <w:noProof/>
            <w:webHidden/>
          </w:rPr>
          <w:instrText xml:space="preserve"> PAGEREF _Toc218869894 \h </w:instrText>
        </w:r>
        <w:r w:rsidR="00372DC2">
          <w:rPr>
            <w:noProof/>
            <w:webHidden/>
          </w:rPr>
        </w:r>
        <w:r w:rsidR="00372DC2">
          <w:rPr>
            <w:noProof/>
            <w:webHidden/>
          </w:rPr>
          <w:fldChar w:fldCharType="separate"/>
        </w:r>
        <w:r w:rsidR="00372DC2">
          <w:rPr>
            <w:noProof/>
            <w:webHidden/>
          </w:rPr>
          <w:t>66</w:t>
        </w:r>
        <w:r w:rsidR="00372DC2">
          <w:rPr>
            <w:noProof/>
            <w:webHidden/>
          </w:rPr>
          <w:fldChar w:fldCharType="end"/>
        </w:r>
      </w:hyperlink>
    </w:p>
    <w:p w14:paraId="50625BCF" w14:textId="67E53819"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5" w:history="1">
        <w:r w:rsidR="00372DC2" w:rsidRPr="00D45247">
          <w:rPr>
            <w:rStyle w:val="Hipervnculo"/>
            <w:noProof/>
          </w:rPr>
          <w:t>Tabla 19 - Servicio 014 Videollamadas</w:t>
        </w:r>
        <w:r w:rsidR="00372DC2">
          <w:rPr>
            <w:noProof/>
            <w:webHidden/>
          </w:rPr>
          <w:tab/>
        </w:r>
        <w:r w:rsidR="00372DC2">
          <w:rPr>
            <w:noProof/>
            <w:webHidden/>
          </w:rPr>
          <w:fldChar w:fldCharType="begin"/>
        </w:r>
        <w:r w:rsidR="00372DC2">
          <w:rPr>
            <w:noProof/>
            <w:webHidden/>
          </w:rPr>
          <w:instrText xml:space="preserve"> PAGEREF _Toc218869895 \h </w:instrText>
        </w:r>
        <w:r w:rsidR="00372DC2">
          <w:rPr>
            <w:noProof/>
            <w:webHidden/>
          </w:rPr>
        </w:r>
        <w:r w:rsidR="00372DC2">
          <w:rPr>
            <w:noProof/>
            <w:webHidden/>
          </w:rPr>
          <w:fldChar w:fldCharType="separate"/>
        </w:r>
        <w:r w:rsidR="00372DC2">
          <w:rPr>
            <w:noProof/>
            <w:webHidden/>
          </w:rPr>
          <w:t>66</w:t>
        </w:r>
        <w:r w:rsidR="00372DC2">
          <w:rPr>
            <w:noProof/>
            <w:webHidden/>
          </w:rPr>
          <w:fldChar w:fldCharType="end"/>
        </w:r>
      </w:hyperlink>
    </w:p>
    <w:p w14:paraId="6868EC76" w14:textId="7DB08D0A"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6" w:history="1">
        <w:r w:rsidR="00372DC2" w:rsidRPr="00D45247">
          <w:rPr>
            <w:rStyle w:val="Hipervnculo"/>
            <w:noProof/>
          </w:rPr>
          <w:t>Tabla 20 - Servicio 015 Soporte de aplicaciones</w:t>
        </w:r>
        <w:r w:rsidR="00372DC2">
          <w:rPr>
            <w:noProof/>
            <w:webHidden/>
          </w:rPr>
          <w:tab/>
        </w:r>
        <w:r w:rsidR="00372DC2">
          <w:rPr>
            <w:noProof/>
            <w:webHidden/>
          </w:rPr>
          <w:fldChar w:fldCharType="begin"/>
        </w:r>
        <w:r w:rsidR="00372DC2">
          <w:rPr>
            <w:noProof/>
            <w:webHidden/>
          </w:rPr>
          <w:instrText xml:space="preserve"> PAGEREF _Toc218869896 \h </w:instrText>
        </w:r>
        <w:r w:rsidR="00372DC2">
          <w:rPr>
            <w:noProof/>
            <w:webHidden/>
          </w:rPr>
        </w:r>
        <w:r w:rsidR="00372DC2">
          <w:rPr>
            <w:noProof/>
            <w:webHidden/>
          </w:rPr>
          <w:fldChar w:fldCharType="separate"/>
        </w:r>
        <w:r w:rsidR="00372DC2">
          <w:rPr>
            <w:noProof/>
            <w:webHidden/>
          </w:rPr>
          <w:t>66</w:t>
        </w:r>
        <w:r w:rsidR="00372DC2">
          <w:rPr>
            <w:noProof/>
            <w:webHidden/>
          </w:rPr>
          <w:fldChar w:fldCharType="end"/>
        </w:r>
      </w:hyperlink>
    </w:p>
    <w:p w14:paraId="1C446A06" w14:textId="4F7BCD14"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7" w:history="1">
        <w:r w:rsidR="00372DC2" w:rsidRPr="00D45247">
          <w:rPr>
            <w:rStyle w:val="Hipervnculo"/>
            <w:noProof/>
          </w:rPr>
          <w:t>Tabla 21 - Servicio 016 Configuración de ambientes de desarrollo, pruebas, capacitación, preproducción</w:t>
        </w:r>
        <w:r w:rsidR="00372DC2">
          <w:rPr>
            <w:noProof/>
            <w:webHidden/>
          </w:rPr>
          <w:tab/>
        </w:r>
        <w:r w:rsidR="00372DC2">
          <w:rPr>
            <w:noProof/>
            <w:webHidden/>
          </w:rPr>
          <w:fldChar w:fldCharType="begin"/>
        </w:r>
        <w:r w:rsidR="00372DC2">
          <w:rPr>
            <w:noProof/>
            <w:webHidden/>
          </w:rPr>
          <w:instrText xml:space="preserve"> PAGEREF _Toc218869897 \h </w:instrText>
        </w:r>
        <w:r w:rsidR="00372DC2">
          <w:rPr>
            <w:noProof/>
            <w:webHidden/>
          </w:rPr>
        </w:r>
        <w:r w:rsidR="00372DC2">
          <w:rPr>
            <w:noProof/>
            <w:webHidden/>
          </w:rPr>
          <w:fldChar w:fldCharType="separate"/>
        </w:r>
        <w:r w:rsidR="00372DC2">
          <w:rPr>
            <w:noProof/>
            <w:webHidden/>
          </w:rPr>
          <w:t>67</w:t>
        </w:r>
        <w:r w:rsidR="00372DC2">
          <w:rPr>
            <w:noProof/>
            <w:webHidden/>
          </w:rPr>
          <w:fldChar w:fldCharType="end"/>
        </w:r>
      </w:hyperlink>
    </w:p>
    <w:p w14:paraId="07A42506" w14:textId="0A53B5F8"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8" w:history="1">
        <w:r w:rsidR="00372DC2" w:rsidRPr="00D45247">
          <w:rPr>
            <w:rStyle w:val="Hipervnculo"/>
            <w:noProof/>
          </w:rPr>
          <w:t>Tabla 22 - Servicio 017 Despliegue de software en producción</w:t>
        </w:r>
        <w:r w:rsidR="00372DC2">
          <w:rPr>
            <w:noProof/>
            <w:webHidden/>
          </w:rPr>
          <w:tab/>
        </w:r>
        <w:r w:rsidR="00372DC2">
          <w:rPr>
            <w:noProof/>
            <w:webHidden/>
          </w:rPr>
          <w:fldChar w:fldCharType="begin"/>
        </w:r>
        <w:r w:rsidR="00372DC2">
          <w:rPr>
            <w:noProof/>
            <w:webHidden/>
          </w:rPr>
          <w:instrText xml:space="preserve"> PAGEREF _Toc218869898 \h </w:instrText>
        </w:r>
        <w:r w:rsidR="00372DC2">
          <w:rPr>
            <w:noProof/>
            <w:webHidden/>
          </w:rPr>
        </w:r>
        <w:r w:rsidR="00372DC2">
          <w:rPr>
            <w:noProof/>
            <w:webHidden/>
          </w:rPr>
          <w:fldChar w:fldCharType="separate"/>
        </w:r>
        <w:r w:rsidR="00372DC2">
          <w:rPr>
            <w:noProof/>
            <w:webHidden/>
          </w:rPr>
          <w:t>67</w:t>
        </w:r>
        <w:r w:rsidR="00372DC2">
          <w:rPr>
            <w:noProof/>
            <w:webHidden/>
          </w:rPr>
          <w:fldChar w:fldCharType="end"/>
        </w:r>
      </w:hyperlink>
    </w:p>
    <w:p w14:paraId="3F2D1D8A" w14:textId="5684D76B"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899" w:history="1">
        <w:r w:rsidR="00372DC2" w:rsidRPr="00D45247">
          <w:rPr>
            <w:rStyle w:val="Hipervnculo"/>
            <w:noProof/>
          </w:rPr>
          <w:t>Tabla 23 - Servicio 018 Gestión de Infraestructura de TI</w:t>
        </w:r>
        <w:r w:rsidR="00372DC2">
          <w:rPr>
            <w:noProof/>
            <w:webHidden/>
          </w:rPr>
          <w:tab/>
        </w:r>
        <w:r w:rsidR="00372DC2">
          <w:rPr>
            <w:noProof/>
            <w:webHidden/>
          </w:rPr>
          <w:fldChar w:fldCharType="begin"/>
        </w:r>
        <w:r w:rsidR="00372DC2">
          <w:rPr>
            <w:noProof/>
            <w:webHidden/>
          </w:rPr>
          <w:instrText xml:space="preserve"> PAGEREF _Toc218869899 \h </w:instrText>
        </w:r>
        <w:r w:rsidR="00372DC2">
          <w:rPr>
            <w:noProof/>
            <w:webHidden/>
          </w:rPr>
        </w:r>
        <w:r w:rsidR="00372DC2">
          <w:rPr>
            <w:noProof/>
            <w:webHidden/>
          </w:rPr>
          <w:fldChar w:fldCharType="separate"/>
        </w:r>
        <w:r w:rsidR="00372DC2">
          <w:rPr>
            <w:noProof/>
            <w:webHidden/>
          </w:rPr>
          <w:t>67</w:t>
        </w:r>
        <w:r w:rsidR="00372DC2">
          <w:rPr>
            <w:noProof/>
            <w:webHidden/>
          </w:rPr>
          <w:fldChar w:fldCharType="end"/>
        </w:r>
      </w:hyperlink>
    </w:p>
    <w:p w14:paraId="40D3001D" w14:textId="27BB867B"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0" w:history="1">
        <w:r w:rsidR="00372DC2" w:rsidRPr="00D45247">
          <w:rPr>
            <w:rStyle w:val="Hipervnculo"/>
            <w:noProof/>
          </w:rPr>
          <w:t>Tabla 24 - Servicio 019 Adquisición de licencias de software</w:t>
        </w:r>
        <w:r w:rsidR="00372DC2">
          <w:rPr>
            <w:noProof/>
            <w:webHidden/>
          </w:rPr>
          <w:tab/>
        </w:r>
        <w:r w:rsidR="00372DC2">
          <w:rPr>
            <w:noProof/>
            <w:webHidden/>
          </w:rPr>
          <w:fldChar w:fldCharType="begin"/>
        </w:r>
        <w:r w:rsidR="00372DC2">
          <w:rPr>
            <w:noProof/>
            <w:webHidden/>
          </w:rPr>
          <w:instrText xml:space="preserve"> PAGEREF _Toc218869900 \h </w:instrText>
        </w:r>
        <w:r w:rsidR="00372DC2">
          <w:rPr>
            <w:noProof/>
            <w:webHidden/>
          </w:rPr>
        </w:r>
        <w:r w:rsidR="00372DC2">
          <w:rPr>
            <w:noProof/>
            <w:webHidden/>
          </w:rPr>
          <w:fldChar w:fldCharType="separate"/>
        </w:r>
        <w:r w:rsidR="00372DC2">
          <w:rPr>
            <w:noProof/>
            <w:webHidden/>
          </w:rPr>
          <w:t>68</w:t>
        </w:r>
        <w:r w:rsidR="00372DC2">
          <w:rPr>
            <w:noProof/>
            <w:webHidden/>
          </w:rPr>
          <w:fldChar w:fldCharType="end"/>
        </w:r>
      </w:hyperlink>
    </w:p>
    <w:p w14:paraId="79B82F39" w14:textId="36B4973C"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1" w:history="1">
        <w:r w:rsidR="00372DC2" w:rsidRPr="00D45247">
          <w:rPr>
            <w:rStyle w:val="Hipervnculo"/>
            <w:noProof/>
          </w:rPr>
          <w:t>Tabla 25 - Servicio 020 Mantenimiento de aplicaciones</w:t>
        </w:r>
        <w:r w:rsidR="00372DC2">
          <w:rPr>
            <w:noProof/>
            <w:webHidden/>
          </w:rPr>
          <w:tab/>
        </w:r>
        <w:r w:rsidR="00372DC2">
          <w:rPr>
            <w:noProof/>
            <w:webHidden/>
          </w:rPr>
          <w:fldChar w:fldCharType="begin"/>
        </w:r>
        <w:r w:rsidR="00372DC2">
          <w:rPr>
            <w:noProof/>
            <w:webHidden/>
          </w:rPr>
          <w:instrText xml:space="preserve"> PAGEREF _Toc218869901 \h </w:instrText>
        </w:r>
        <w:r w:rsidR="00372DC2">
          <w:rPr>
            <w:noProof/>
            <w:webHidden/>
          </w:rPr>
        </w:r>
        <w:r w:rsidR="00372DC2">
          <w:rPr>
            <w:noProof/>
            <w:webHidden/>
          </w:rPr>
          <w:fldChar w:fldCharType="separate"/>
        </w:r>
        <w:r w:rsidR="00372DC2">
          <w:rPr>
            <w:noProof/>
            <w:webHidden/>
          </w:rPr>
          <w:t>68</w:t>
        </w:r>
        <w:r w:rsidR="00372DC2">
          <w:rPr>
            <w:noProof/>
            <w:webHidden/>
          </w:rPr>
          <w:fldChar w:fldCharType="end"/>
        </w:r>
      </w:hyperlink>
    </w:p>
    <w:p w14:paraId="29F8A3FB" w14:textId="1E60FE9E"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2" w:history="1">
        <w:r w:rsidR="00372DC2" w:rsidRPr="00D45247">
          <w:rPr>
            <w:rStyle w:val="Hipervnculo"/>
            <w:noProof/>
          </w:rPr>
          <w:t>Tabla 26 - Servicio 021 Administración de bases de datos</w:t>
        </w:r>
        <w:r w:rsidR="00372DC2">
          <w:rPr>
            <w:noProof/>
            <w:webHidden/>
          </w:rPr>
          <w:tab/>
        </w:r>
        <w:r w:rsidR="00372DC2">
          <w:rPr>
            <w:noProof/>
            <w:webHidden/>
          </w:rPr>
          <w:fldChar w:fldCharType="begin"/>
        </w:r>
        <w:r w:rsidR="00372DC2">
          <w:rPr>
            <w:noProof/>
            <w:webHidden/>
          </w:rPr>
          <w:instrText xml:space="preserve"> PAGEREF _Toc218869902 \h </w:instrText>
        </w:r>
        <w:r w:rsidR="00372DC2">
          <w:rPr>
            <w:noProof/>
            <w:webHidden/>
          </w:rPr>
        </w:r>
        <w:r w:rsidR="00372DC2">
          <w:rPr>
            <w:noProof/>
            <w:webHidden/>
          </w:rPr>
          <w:fldChar w:fldCharType="separate"/>
        </w:r>
        <w:r w:rsidR="00372DC2">
          <w:rPr>
            <w:noProof/>
            <w:webHidden/>
          </w:rPr>
          <w:t>68</w:t>
        </w:r>
        <w:r w:rsidR="00372DC2">
          <w:rPr>
            <w:noProof/>
            <w:webHidden/>
          </w:rPr>
          <w:fldChar w:fldCharType="end"/>
        </w:r>
      </w:hyperlink>
    </w:p>
    <w:p w14:paraId="42B79AD7" w14:textId="55866EB8"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3" w:history="1">
        <w:r w:rsidR="00372DC2" w:rsidRPr="00D45247">
          <w:rPr>
            <w:rStyle w:val="Hipervnculo"/>
            <w:noProof/>
          </w:rPr>
          <w:t xml:space="preserve">Tabla 27 - Servicio 022 Gestión de </w:t>
        </w:r>
        <w:r w:rsidR="00372DC2" w:rsidRPr="00D45247">
          <w:rPr>
            <w:rStyle w:val="Hipervnculo"/>
            <w:b/>
            <w:bCs/>
            <w:i/>
            <w:iCs/>
            <w:noProof/>
          </w:rPr>
          <w:t>backup</w:t>
        </w:r>
        <w:r w:rsidR="00372DC2">
          <w:rPr>
            <w:noProof/>
            <w:webHidden/>
          </w:rPr>
          <w:tab/>
        </w:r>
        <w:r w:rsidR="00372DC2">
          <w:rPr>
            <w:noProof/>
            <w:webHidden/>
          </w:rPr>
          <w:fldChar w:fldCharType="begin"/>
        </w:r>
        <w:r w:rsidR="00372DC2">
          <w:rPr>
            <w:noProof/>
            <w:webHidden/>
          </w:rPr>
          <w:instrText xml:space="preserve"> PAGEREF _Toc218869903 \h </w:instrText>
        </w:r>
        <w:r w:rsidR="00372DC2">
          <w:rPr>
            <w:noProof/>
            <w:webHidden/>
          </w:rPr>
        </w:r>
        <w:r w:rsidR="00372DC2">
          <w:rPr>
            <w:noProof/>
            <w:webHidden/>
          </w:rPr>
          <w:fldChar w:fldCharType="separate"/>
        </w:r>
        <w:r w:rsidR="00372DC2">
          <w:rPr>
            <w:noProof/>
            <w:webHidden/>
          </w:rPr>
          <w:t>69</w:t>
        </w:r>
        <w:r w:rsidR="00372DC2">
          <w:rPr>
            <w:noProof/>
            <w:webHidden/>
          </w:rPr>
          <w:fldChar w:fldCharType="end"/>
        </w:r>
      </w:hyperlink>
    </w:p>
    <w:p w14:paraId="18BC0EF6" w14:textId="70F1219F"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4" w:history="1">
        <w:r w:rsidR="00372DC2" w:rsidRPr="00D45247">
          <w:rPr>
            <w:rStyle w:val="Hipervnculo"/>
            <w:noProof/>
          </w:rPr>
          <w:t>Tabla 28 - Servicio 023 Gestión de proyectos de TI</w:t>
        </w:r>
        <w:r w:rsidR="00372DC2">
          <w:rPr>
            <w:noProof/>
            <w:webHidden/>
          </w:rPr>
          <w:tab/>
        </w:r>
        <w:r w:rsidR="00372DC2">
          <w:rPr>
            <w:noProof/>
            <w:webHidden/>
          </w:rPr>
          <w:fldChar w:fldCharType="begin"/>
        </w:r>
        <w:r w:rsidR="00372DC2">
          <w:rPr>
            <w:noProof/>
            <w:webHidden/>
          </w:rPr>
          <w:instrText xml:space="preserve"> PAGEREF _Toc218869904 \h </w:instrText>
        </w:r>
        <w:r w:rsidR="00372DC2">
          <w:rPr>
            <w:noProof/>
            <w:webHidden/>
          </w:rPr>
        </w:r>
        <w:r w:rsidR="00372DC2">
          <w:rPr>
            <w:noProof/>
            <w:webHidden/>
          </w:rPr>
          <w:fldChar w:fldCharType="separate"/>
        </w:r>
        <w:r w:rsidR="00372DC2">
          <w:rPr>
            <w:noProof/>
            <w:webHidden/>
          </w:rPr>
          <w:t>69</w:t>
        </w:r>
        <w:r w:rsidR="00372DC2">
          <w:rPr>
            <w:noProof/>
            <w:webHidden/>
          </w:rPr>
          <w:fldChar w:fldCharType="end"/>
        </w:r>
      </w:hyperlink>
    </w:p>
    <w:p w14:paraId="0196B994" w14:textId="4077A6C5"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5" w:history="1">
        <w:r w:rsidR="00372DC2" w:rsidRPr="00D45247">
          <w:rPr>
            <w:rStyle w:val="Hipervnculo"/>
            <w:noProof/>
          </w:rPr>
          <w:t>Tabla 29 - Servicio 024 Gestión de identidades – Acceso lógico</w:t>
        </w:r>
        <w:r w:rsidR="00372DC2">
          <w:rPr>
            <w:noProof/>
            <w:webHidden/>
          </w:rPr>
          <w:tab/>
        </w:r>
        <w:r w:rsidR="00372DC2">
          <w:rPr>
            <w:noProof/>
            <w:webHidden/>
          </w:rPr>
          <w:fldChar w:fldCharType="begin"/>
        </w:r>
        <w:r w:rsidR="00372DC2">
          <w:rPr>
            <w:noProof/>
            <w:webHidden/>
          </w:rPr>
          <w:instrText xml:space="preserve"> PAGEREF _Toc218869905 \h </w:instrText>
        </w:r>
        <w:r w:rsidR="00372DC2">
          <w:rPr>
            <w:noProof/>
            <w:webHidden/>
          </w:rPr>
        </w:r>
        <w:r w:rsidR="00372DC2">
          <w:rPr>
            <w:noProof/>
            <w:webHidden/>
          </w:rPr>
          <w:fldChar w:fldCharType="separate"/>
        </w:r>
        <w:r w:rsidR="00372DC2">
          <w:rPr>
            <w:noProof/>
            <w:webHidden/>
          </w:rPr>
          <w:t>69</w:t>
        </w:r>
        <w:r w:rsidR="00372DC2">
          <w:rPr>
            <w:noProof/>
            <w:webHidden/>
          </w:rPr>
          <w:fldChar w:fldCharType="end"/>
        </w:r>
      </w:hyperlink>
    </w:p>
    <w:p w14:paraId="0E5A1DD0" w14:textId="12847029"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6" w:history="1">
        <w:r w:rsidR="00372DC2" w:rsidRPr="00D45247">
          <w:rPr>
            <w:rStyle w:val="Hipervnculo"/>
            <w:noProof/>
          </w:rPr>
          <w:t>Tabla 30 - Servicio 025 DNS</w:t>
        </w:r>
        <w:r w:rsidR="00372DC2">
          <w:rPr>
            <w:noProof/>
            <w:webHidden/>
          </w:rPr>
          <w:tab/>
        </w:r>
        <w:r w:rsidR="00372DC2">
          <w:rPr>
            <w:noProof/>
            <w:webHidden/>
          </w:rPr>
          <w:fldChar w:fldCharType="begin"/>
        </w:r>
        <w:r w:rsidR="00372DC2">
          <w:rPr>
            <w:noProof/>
            <w:webHidden/>
          </w:rPr>
          <w:instrText xml:space="preserve"> PAGEREF _Toc218869906 \h </w:instrText>
        </w:r>
        <w:r w:rsidR="00372DC2">
          <w:rPr>
            <w:noProof/>
            <w:webHidden/>
          </w:rPr>
        </w:r>
        <w:r w:rsidR="00372DC2">
          <w:rPr>
            <w:noProof/>
            <w:webHidden/>
          </w:rPr>
          <w:fldChar w:fldCharType="separate"/>
        </w:r>
        <w:r w:rsidR="00372DC2">
          <w:rPr>
            <w:noProof/>
            <w:webHidden/>
          </w:rPr>
          <w:t>70</w:t>
        </w:r>
        <w:r w:rsidR="00372DC2">
          <w:rPr>
            <w:noProof/>
            <w:webHidden/>
          </w:rPr>
          <w:fldChar w:fldCharType="end"/>
        </w:r>
      </w:hyperlink>
    </w:p>
    <w:p w14:paraId="32366D23" w14:textId="204A582F"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7" w:history="1">
        <w:r w:rsidR="00372DC2" w:rsidRPr="00D45247">
          <w:rPr>
            <w:rStyle w:val="Hipervnculo"/>
            <w:noProof/>
          </w:rPr>
          <w:t>Tabla 31 - Servicio 026 Virtualización de servidores</w:t>
        </w:r>
        <w:r w:rsidR="00372DC2">
          <w:rPr>
            <w:noProof/>
            <w:webHidden/>
          </w:rPr>
          <w:tab/>
        </w:r>
        <w:r w:rsidR="00372DC2">
          <w:rPr>
            <w:noProof/>
            <w:webHidden/>
          </w:rPr>
          <w:fldChar w:fldCharType="begin"/>
        </w:r>
        <w:r w:rsidR="00372DC2">
          <w:rPr>
            <w:noProof/>
            <w:webHidden/>
          </w:rPr>
          <w:instrText xml:space="preserve"> PAGEREF _Toc218869907 \h </w:instrText>
        </w:r>
        <w:r w:rsidR="00372DC2">
          <w:rPr>
            <w:noProof/>
            <w:webHidden/>
          </w:rPr>
        </w:r>
        <w:r w:rsidR="00372DC2">
          <w:rPr>
            <w:noProof/>
            <w:webHidden/>
          </w:rPr>
          <w:fldChar w:fldCharType="separate"/>
        </w:r>
        <w:r w:rsidR="00372DC2">
          <w:rPr>
            <w:noProof/>
            <w:webHidden/>
          </w:rPr>
          <w:t>70</w:t>
        </w:r>
        <w:r w:rsidR="00372DC2">
          <w:rPr>
            <w:noProof/>
            <w:webHidden/>
          </w:rPr>
          <w:fldChar w:fldCharType="end"/>
        </w:r>
      </w:hyperlink>
    </w:p>
    <w:p w14:paraId="6D059C02" w14:textId="45408C3D"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8" w:history="1">
        <w:r w:rsidR="00372DC2" w:rsidRPr="00D45247">
          <w:rPr>
            <w:rStyle w:val="Hipervnculo"/>
            <w:noProof/>
          </w:rPr>
          <w:t>Tabla 32 - Servicio 027 Aseguramiento de la calidad del software</w:t>
        </w:r>
        <w:r w:rsidR="00372DC2">
          <w:rPr>
            <w:noProof/>
            <w:webHidden/>
          </w:rPr>
          <w:tab/>
        </w:r>
        <w:r w:rsidR="00372DC2">
          <w:rPr>
            <w:noProof/>
            <w:webHidden/>
          </w:rPr>
          <w:fldChar w:fldCharType="begin"/>
        </w:r>
        <w:r w:rsidR="00372DC2">
          <w:rPr>
            <w:noProof/>
            <w:webHidden/>
          </w:rPr>
          <w:instrText xml:space="preserve"> PAGEREF _Toc218869908 \h </w:instrText>
        </w:r>
        <w:r w:rsidR="00372DC2">
          <w:rPr>
            <w:noProof/>
            <w:webHidden/>
          </w:rPr>
        </w:r>
        <w:r w:rsidR="00372DC2">
          <w:rPr>
            <w:noProof/>
            <w:webHidden/>
          </w:rPr>
          <w:fldChar w:fldCharType="separate"/>
        </w:r>
        <w:r w:rsidR="00372DC2">
          <w:rPr>
            <w:noProof/>
            <w:webHidden/>
          </w:rPr>
          <w:t>70</w:t>
        </w:r>
        <w:r w:rsidR="00372DC2">
          <w:rPr>
            <w:noProof/>
            <w:webHidden/>
          </w:rPr>
          <w:fldChar w:fldCharType="end"/>
        </w:r>
      </w:hyperlink>
    </w:p>
    <w:p w14:paraId="0B3EFB71" w14:textId="317A3BA8"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09" w:history="1">
        <w:r w:rsidR="00372DC2" w:rsidRPr="00D45247">
          <w:rPr>
            <w:rStyle w:val="Hipervnculo"/>
            <w:noProof/>
          </w:rPr>
          <w:t>Tabla 33 - Servicio 028 Servicio de Supervisión de proveedores de TI</w:t>
        </w:r>
        <w:r w:rsidR="00372DC2">
          <w:rPr>
            <w:noProof/>
            <w:webHidden/>
          </w:rPr>
          <w:tab/>
        </w:r>
        <w:r w:rsidR="00372DC2">
          <w:rPr>
            <w:noProof/>
            <w:webHidden/>
          </w:rPr>
          <w:fldChar w:fldCharType="begin"/>
        </w:r>
        <w:r w:rsidR="00372DC2">
          <w:rPr>
            <w:noProof/>
            <w:webHidden/>
          </w:rPr>
          <w:instrText xml:space="preserve"> PAGEREF _Toc218869909 \h </w:instrText>
        </w:r>
        <w:r w:rsidR="00372DC2">
          <w:rPr>
            <w:noProof/>
            <w:webHidden/>
          </w:rPr>
        </w:r>
        <w:r w:rsidR="00372DC2">
          <w:rPr>
            <w:noProof/>
            <w:webHidden/>
          </w:rPr>
          <w:fldChar w:fldCharType="separate"/>
        </w:r>
        <w:r w:rsidR="00372DC2">
          <w:rPr>
            <w:noProof/>
            <w:webHidden/>
          </w:rPr>
          <w:t>70</w:t>
        </w:r>
        <w:r w:rsidR="00372DC2">
          <w:rPr>
            <w:noProof/>
            <w:webHidden/>
          </w:rPr>
          <w:fldChar w:fldCharType="end"/>
        </w:r>
      </w:hyperlink>
    </w:p>
    <w:p w14:paraId="0A40DFEB" w14:textId="348CEA2C"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0" w:history="1">
        <w:r w:rsidR="00372DC2" w:rsidRPr="00D45247">
          <w:rPr>
            <w:rStyle w:val="Hipervnculo"/>
            <w:noProof/>
          </w:rPr>
          <w:t>Tabla 34 - Capacidades de TI</w:t>
        </w:r>
        <w:r w:rsidR="00372DC2">
          <w:rPr>
            <w:noProof/>
            <w:webHidden/>
          </w:rPr>
          <w:tab/>
        </w:r>
        <w:r w:rsidR="00372DC2">
          <w:rPr>
            <w:noProof/>
            <w:webHidden/>
          </w:rPr>
          <w:fldChar w:fldCharType="begin"/>
        </w:r>
        <w:r w:rsidR="00372DC2">
          <w:rPr>
            <w:noProof/>
            <w:webHidden/>
          </w:rPr>
          <w:instrText xml:space="preserve"> PAGEREF _Toc218869910 \h </w:instrText>
        </w:r>
        <w:r w:rsidR="00372DC2">
          <w:rPr>
            <w:noProof/>
            <w:webHidden/>
          </w:rPr>
        </w:r>
        <w:r w:rsidR="00372DC2">
          <w:rPr>
            <w:noProof/>
            <w:webHidden/>
          </w:rPr>
          <w:fldChar w:fldCharType="separate"/>
        </w:r>
        <w:r w:rsidR="00372DC2">
          <w:rPr>
            <w:noProof/>
            <w:webHidden/>
          </w:rPr>
          <w:t>71</w:t>
        </w:r>
        <w:r w:rsidR="00372DC2">
          <w:rPr>
            <w:noProof/>
            <w:webHidden/>
          </w:rPr>
          <w:fldChar w:fldCharType="end"/>
        </w:r>
      </w:hyperlink>
    </w:p>
    <w:p w14:paraId="75DAE0E2" w14:textId="3511FB34"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1" w:history="1">
        <w:r w:rsidR="00372DC2" w:rsidRPr="00D45247">
          <w:rPr>
            <w:rStyle w:val="Hipervnculo"/>
            <w:noProof/>
          </w:rPr>
          <w:t>Tabla 35 - Control de indicadores</w:t>
        </w:r>
        <w:r w:rsidR="00372DC2">
          <w:rPr>
            <w:noProof/>
            <w:webHidden/>
          </w:rPr>
          <w:tab/>
        </w:r>
        <w:r w:rsidR="00372DC2">
          <w:rPr>
            <w:noProof/>
            <w:webHidden/>
          </w:rPr>
          <w:fldChar w:fldCharType="begin"/>
        </w:r>
        <w:r w:rsidR="00372DC2">
          <w:rPr>
            <w:noProof/>
            <w:webHidden/>
          </w:rPr>
          <w:instrText xml:space="preserve"> PAGEREF _Toc218869911 \h </w:instrText>
        </w:r>
        <w:r w:rsidR="00372DC2">
          <w:rPr>
            <w:noProof/>
            <w:webHidden/>
          </w:rPr>
        </w:r>
        <w:r w:rsidR="00372DC2">
          <w:rPr>
            <w:noProof/>
            <w:webHidden/>
          </w:rPr>
          <w:fldChar w:fldCharType="separate"/>
        </w:r>
        <w:r w:rsidR="00372DC2">
          <w:rPr>
            <w:noProof/>
            <w:webHidden/>
          </w:rPr>
          <w:t>73</w:t>
        </w:r>
        <w:r w:rsidR="00372DC2">
          <w:rPr>
            <w:noProof/>
            <w:webHidden/>
          </w:rPr>
          <w:fldChar w:fldCharType="end"/>
        </w:r>
      </w:hyperlink>
    </w:p>
    <w:p w14:paraId="68F225E0" w14:textId="39A3F0A4"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2" w:history="1">
        <w:r w:rsidR="00372DC2" w:rsidRPr="00D45247">
          <w:rPr>
            <w:rStyle w:val="Hipervnculo"/>
            <w:noProof/>
          </w:rPr>
          <w:t>Tabla 36 - KPIs estratégicos PETI</w:t>
        </w:r>
        <w:r w:rsidR="00372DC2">
          <w:rPr>
            <w:noProof/>
            <w:webHidden/>
          </w:rPr>
          <w:tab/>
        </w:r>
        <w:r w:rsidR="00372DC2">
          <w:rPr>
            <w:noProof/>
            <w:webHidden/>
          </w:rPr>
          <w:fldChar w:fldCharType="begin"/>
        </w:r>
        <w:r w:rsidR="00372DC2">
          <w:rPr>
            <w:noProof/>
            <w:webHidden/>
          </w:rPr>
          <w:instrText xml:space="preserve"> PAGEREF _Toc218869912 \h </w:instrText>
        </w:r>
        <w:r w:rsidR="00372DC2">
          <w:rPr>
            <w:noProof/>
            <w:webHidden/>
          </w:rPr>
        </w:r>
        <w:r w:rsidR="00372DC2">
          <w:rPr>
            <w:noProof/>
            <w:webHidden/>
          </w:rPr>
          <w:fldChar w:fldCharType="separate"/>
        </w:r>
        <w:r w:rsidR="00372DC2">
          <w:rPr>
            <w:noProof/>
            <w:webHidden/>
          </w:rPr>
          <w:t>74</w:t>
        </w:r>
        <w:r w:rsidR="00372DC2">
          <w:rPr>
            <w:noProof/>
            <w:webHidden/>
          </w:rPr>
          <w:fldChar w:fldCharType="end"/>
        </w:r>
      </w:hyperlink>
    </w:p>
    <w:p w14:paraId="2CA3F23F" w14:textId="5C444C26"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3" w:history="1">
        <w:r w:rsidR="00372DC2" w:rsidRPr="00D45247">
          <w:rPr>
            <w:rStyle w:val="Hipervnculo"/>
            <w:noProof/>
          </w:rPr>
          <w:t>Tabla 37 - Gestión financiera TI – 2025</w:t>
        </w:r>
        <w:r w:rsidR="00372DC2">
          <w:rPr>
            <w:noProof/>
            <w:webHidden/>
          </w:rPr>
          <w:tab/>
        </w:r>
        <w:r w:rsidR="00372DC2">
          <w:rPr>
            <w:noProof/>
            <w:webHidden/>
          </w:rPr>
          <w:fldChar w:fldCharType="begin"/>
        </w:r>
        <w:r w:rsidR="00372DC2">
          <w:rPr>
            <w:noProof/>
            <w:webHidden/>
          </w:rPr>
          <w:instrText xml:space="preserve"> PAGEREF _Toc218869913 \h </w:instrText>
        </w:r>
        <w:r w:rsidR="00372DC2">
          <w:rPr>
            <w:noProof/>
            <w:webHidden/>
          </w:rPr>
        </w:r>
        <w:r w:rsidR="00372DC2">
          <w:rPr>
            <w:noProof/>
            <w:webHidden/>
          </w:rPr>
          <w:fldChar w:fldCharType="separate"/>
        </w:r>
        <w:r w:rsidR="00372DC2">
          <w:rPr>
            <w:noProof/>
            <w:webHidden/>
          </w:rPr>
          <w:t>78</w:t>
        </w:r>
        <w:r w:rsidR="00372DC2">
          <w:rPr>
            <w:noProof/>
            <w:webHidden/>
          </w:rPr>
          <w:fldChar w:fldCharType="end"/>
        </w:r>
      </w:hyperlink>
    </w:p>
    <w:p w14:paraId="289115A2" w14:textId="47618705"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4" w:history="1">
        <w:r w:rsidR="00372DC2" w:rsidRPr="00D45247">
          <w:rPr>
            <w:rStyle w:val="Hipervnculo"/>
            <w:noProof/>
          </w:rPr>
          <w:t>Tabla 38 - Políticas vigentes de TI</w:t>
        </w:r>
        <w:r w:rsidR="00372DC2">
          <w:rPr>
            <w:noProof/>
            <w:webHidden/>
          </w:rPr>
          <w:tab/>
        </w:r>
        <w:r w:rsidR="00372DC2">
          <w:rPr>
            <w:noProof/>
            <w:webHidden/>
          </w:rPr>
          <w:fldChar w:fldCharType="begin"/>
        </w:r>
        <w:r w:rsidR="00372DC2">
          <w:rPr>
            <w:noProof/>
            <w:webHidden/>
          </w:rPr>
          <w:instrText xml:space="preserve"> PAGEREF _Toc218869914 \h </w:instrText>
        </w:r>
        <w:r w:rsidR="00372DC2">
          <w:rPr>
            <w:noProof/>
            <w:webHidden/>
          </w:rPr>
        </w:r>
        <w:r w:rsidR="00372DC2">
          <w:rPr>
            <w:noProof/>
            <w:webHidden/>
          </w:rPr>
          <w:fldChar w:fldCharType="separate"/>
        </w:r>
        <w:r w:rsidR="00372DC2">
          <w:rPr>
            <w:noProof/>
            <w:webHidden/>
          </w:rPr>
          <w:t>81</w:t>
        </w:r>
        <w:r w:rsidR="00372DC2">
          <w:rPr>
            <w:noProof/>
            <w:webHidden/>
          </w:rPr>
          <w:fldChar w:fldCharType="end"/>
        </w:r>
      </w:hyperlink>
    </w:p>
    <w:p w14:paraId="60F7AAE9" w14:textId="3BAB3471"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5" w:history="1">
        <w:r w:rsidR="00372DC2" w:rsidRPr="00D45247">
          <w:rPr>
            <w:rStyle w:val="Hipervnculo"/>
            <w:noProof/>
          </w:rPr>
          <w:t>Tabla 39 - Procedimientos documentados vigentes</w:t>
        </w:r>
        <w:r w:rsidR="00372DC2">
          <w:rPr>
            <w:noProof/>
            <w:webHidden/>
          </w:rPr>
          <w:tab/>
        </w:r>
        <w:r w:rsidR="00372DC2">
          <w:rPr>
            <w:noProof/>
            <w:webHidden/>
          </w:rPr>
          <w:fldChar w:fldCharType="begin"/>
        </w:r>
        <w:r w:rsidR="00372DC2">
          <w:rPr>
            <w:noProof/>
            <w:webHidden/>
          </w:rPr>
          <w:instrText xml:space="preserve"> PAGEREF _Toc218869915 \h </w:instrText>
        </w:r>
        <w:r w:rsidR="00372DC2">
          <w:rPr>
            <w:noProof/>
            <w:webHidden/>
          </w:rPr>
        </w:r>
        <w:r w:rsidR="00372DC2">
          <w:rPr>
            <w:noProof/>
            <w:webHidden/>
          </w:rPr>
          <w:fldChar w:fldCharType="separate"/>
        </w:r>
        <w:r w:rsidR="00372DC2">
          <w:rPr>
            <w:noProof/>
            <w:webHidden/>
          </w:rPr>
          <w:t>82</w:t>
        </w:r>
        <w:r w:rsidR="00372DC2">
          <w:rPr>
            <w:noProof/>
            <w:webHidden/>
          </w:rPr>
          <w:fldChar w:fldCharType="end"/>
        </w:r>
      </w:hyperlink>
    </w:p>
    <w:p w14:paraId="18649C4A" w14:textId="6AA60254"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6" w:history="1">
        <w:r w:rsidR="00372DC2" w:rsidRPr="00D45247">
          <w:rPr>
            <w:rStyle w:val="Hipervnculo"/>
            <w:noProof/>
          </w:rPr>
          <w:t xml:space="preserve">Tabla 40 - Caracterización sistema </w:t>
        </w:r>
        <w:r w:rsidR="00372DC2" w:rsidRPr="00D45247">
          <w:rPr>
            <w:rStyle w:val="Hipervnculo"/>
            <w:b/>
            <w:bCs/>
            <w:i/>
            <w:iCs/>
            <w:noProof/>
          </w:rPr>
          <w:t>ERP JSP7</w:t>
        </w:r>
        <w:r w:rsidR="00372DC2">
          <w:rPr>
            <w:noProof/>
            <w:webHidden/>
          </w:rPr>
          <w:tab/>
        </w:r>
        <w:r w:rsidR="00372DC2">
          <w:rPr>
            <w:noProof/>
            <w:webHidden/>
          </w:rPr>
          <w:fldChar w:fldCharType="begin"/>
        </w:r>
        <w:r w:rsidR="00372DC2">
          <w:rPr>
            <w:noProof/>
            <w:webHidden/>
          </w:rPr>
          <w:instrText xml:space="preserve"> PAGEREF _Toc218869916 \h </w:instrText>
        </w:r>
        <w:r w:rsidR="00372DC2">
          <w:rPr>
            <w:noProof/>
            <w:webHidden/>
          </w:rPr>
        </w:r>
        <w:r w:rsidR="00372DC2">
          <w:rPr>
            <w:noProof/>
            <w:webHidden/>
          </w:rPr>
          <w:fldChar w:fldCharType="separate"/>
        </w:r>
        <w:r w:rsidR="00372DC2">
          <w:rPr>
            <w:noProof/>
            <w:webHidden/>
          </w:rPr>
          <w:t>86</w:t>
        </w:r>
        <w:r w:rsidR="00372DC2">
          <w:rPr>
            <w:noProof/>
            <w:webHidden/>
          </w:rPr>
          <w:fldChar w:fldCharType="end"/>
        </w:r>
      </w:hyperlink>
    </w:p>
    <w:p w14:paraId="66CC8F15" w14:textId="04A9ECA6"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7" w:history="1">
        <w:r w:rsidR="00372DC2" w:rsidRPr="00D45247">
          <w:rPr>
            <w:rStyle w:val="Hipervnculo"/>
            <w:noProof/>
          </w:rPr>
          <w:t>Tabla 41 - Caracterización sistema SECOP 2</w:t>
        </w:r>
        <w:bookmarkStart w:id="1930" w:name="_GoBack"/>
        <w:bookmarkEnd w:id="1930"/>
        <w:r w:rsidR="00372DC2">
          <w:rPr>
            <w:noProof/>
            <w:webHidden/>
          </w:rPr>
          <w:tab/>
        </w:r>
        <w:r w:rsidR="00372DC2">
          <w:rPr>
            <w:noProof/>
            <w:webHidden/>
          </w:rPr>
          <w:fldChar w:fldCharType="begin"/>
        </w:r>
        <w:r w:rsidR="00372DC2">
          <w:rPr>
            <w:noProof/>
            <w:webHidden/>
          </w:rPr>
          <w:instrText xml:space="preserve"> PAGEREF _Toc218869917 \h </w:instrText>
        </w:r>
        <w:r w:rsidR="00372DC2">
          <w:rPr>
            <w:noProof/>
            <w:webHidden/>
          </w:rPr>
        </w:r>
        <w:r w:rsidR="00372DC2">
          <w:rPr>
            <w:noProof/>
            <w:webHidden/>
          </w:rPr>
          <w:fldChar w:fldCharType="separate"/>
        </w:r>
        <w:r w:rsidR="00372DC2">
          <w:rPr>
            <w:noProof/>
            <w:webHidden/>
          </w:rPr>
          <w:t>86</w:t>
        </w:r>
        <w:r w:rsidR="00372DC2">
          <w:rPr>
            <w:noProof/>
            <w:webHidden/>
          </w:rPr>
          <w:fldChar w:fldCharType="end"/>
        </w:r>
      </w:hyperlink>
    </w:p>
    <w:p w14:paraId="509A0E6A" w14:textId="3A0A9732"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8" w:history="1">
        <w:r w:rsidR="00372DC2" w:rsidRPr="00D45247">
          <w:rPr>
            <w:rStyle w:val="Hipervnculo"/>
            <w:noProof/>
          </w:rPr>
          <w:t xml:space="preserve">Tabla 42 - Caracterización Sistema </w:t>
        </w:r>
        <w:r w:rsidR="00372DC2" w:rsidRPr="00D45247">
          <w:rPr>
            <w:rStyle w:val="Hipervnculo"/>
            <w:b/>
            <w:bCs/>
            <w:i/>
            <w:iCs/>
            <w:noProof/>
          </w:rPr>
          <w:t>SIGEP</w:t>
        </w:r>
        <w:r w:rsidR="00372DC2">
          <w:rPr>
            <w:noProof/>
            <w:webHidden/>
          </w:rPr>
          <w:tab/>
        </w:r>
        <w:r w:rsidR="00372DC2">
          <w:rPr>
            <w:noProof/>
            <w:webHidden/>
          </w:rPr>
          <w:fldChar w:fldCharType="begin"/>
        </w:r>
        <w:r w:rsidR="00372DC2">
          <w:rPr>
            <w:noProof/>
            <w:webHidden/>
          </w:rPr>
          <w:instrText xml:space="preserve"> PAGEREF _Toc218869918 \h </w:instrText>
        </w:r>
        <w:r w:rsidR="00372DC2">
          <w:rPr>
            <w:noProof/>
            <w:webHidden/>
          </w:rPr>
        </w:r>
        <w:r w:rsidR="00372DC2">
          <w:rPr>
            <w:noProof/>
            <w:webHidden/>
          </w:rPr>
          <w:fldChar w:fldCharType="separate"/>
        </w:r>
        <w:r w:rsidR="00372DC2">
          <w:rPr>
            <w:noProof/>
            <w:webHidden/>
          </w:rPr>
          <w:t>87</w:t>
        </w:r>
        <w:r w:rsidR="00372DC2">
          <w:rPr>
            <w:noProof/>
            <w:webHidden/>
          </w:rPr>
          <w:fldChar w:fldCharType="end"/>
        </w:r>
      </w:hyperlink>
    </w:p>
    <w:p w14:paraId="4127E707" w14:textId="004461F5"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19" w:history="1">
        <w:r w:rsidR="00372DC2" w:rsidRPr="00D45247">
          <w:rPr>
            <w:rStyle w:val="Hipervnculo"/>
            <w:noProof/>
          </w:rPr>
          <w:t>Tabla 43 - Caracterización sistema de gestión documental</w:t>
        </w:r>
        <w:r w:rsidR="00372DC2">
          <w:rPr>
            <w:noProof/>
            <w:webHidden/>
          </w:rPr>
          <w:tab/>
        </w:r>
        <w:r w:rsidR="00372DC2">
          <w:rPr>
            <w:noProof/>
            <w:webHidden/>
          </w:rPr>
          <w:fldChar w:fldCharType="begin"/>
        </w:r>
        <w:r w:rsidR="00372DC2">
          <w:rPr>
            <w:noProof/>
            <w:webHidden/>
          </w:rPr>
          <w:instrText xml:space="preserve"> PAGEREF _Toc218869919 \h </w:instrText>
        </w:r>
        <w:r w:rsidR="00372DC2">
          <w:rPr>
            <w:noProof/>
            <w:webHidden/>
          </w:rPr>
        </w:r>
        <w:r w:rsidR="00372DC2">
          <w:rPr>
            <w:noProof/>
            <w:webHidden/>
          </w:rPr>
          <w:fldChar w:fldCharType="separate"/>
        </w:r>
        <w:r w:rsidR="00372DC2">
          <w:rPr>
            <w:noProof/>
            <w:webHidden/>
          </w:rPr>
          <w:t>88</w:t>
        </w:r>
        <w:r w:rsidR="00372DC2">
          <w:rPr>
            <w:noProof/>
            <w:webHidden/>
          </w:rPr>
          <w:fldChar w:fldCharType="end"/>
        </w:r>
      </w:hyperlink>
    </w:p>
    <w:p w14:paraId="32D6CE50" w14:textId="62106BDF"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0" w:history="1">
        <w:r w:rsidR="00372DC2" w:rsidRPr="00D45247">
          <w:rPr>
            <w:rStyle w:val="Hipervnculo"/>
            <w:noProof/>
          </w:rPr>
          <w:t>Tabla 44 - Caracterización sistema página web</w:t>
        </w:r>
        <w:r w:rsidR="00372DC2">
          <w:rPr>
            <w:noProof/>
            <w:webHidden/>
          </w:rPr>
          <w:tab/>
        </w:r>
        <w:r w:rsidR="00372DC2">
          <w:rPr>
            <w:noProof/>
            <w:webHidden/>
          </w:rPr>
          <w:fldChar w:fldCharType="begin"/>
        </w:r>
        <w:r w:rsidR="00372DC2">
          <w:rPr>
            <w:noProof/>
            <w:webHidden/>
          </w:rPr>
          <w:instrText xml:space="preserve"> PAGEREF _Toc218869920 \h </w:instrText>
        </w:r>
        <w:r w:rsidR="00372DC2">
          <w:rPr>
            <w:noProof/>
            <w:webHidden/>
          </w:rPr>
        </w:r>
        <w:r w:rsidR="00372DC2">
          <w:rPr>
            <w:noProof/>
            <w:webHidden/>
          </w:rPr>
          <w:fldChar w:fldCharType="separate"/>
        </w:r>
        <w:r w:rsidR="00372DC2">
          <w:rPr>
            <w:noProof/>
            <w:webHidden/>
          </w:rPr>
          <w:t>89</w:t>
        </w:r>
        <w:r w:rsidR="00372DC2">
          <w:rPr>
            <w:noProof/>
            <w:webHidden/>
          </w:rPr>
          <w:fldChar w:fldCharType="end"/>
        </w:r>
      </w:hyperlink>
    </w:p>
    <w:p w14:paraId="75B59393" w14:textId="50863F5C"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1" w:history="1">
        <w:r w:rsidR="00372DC2" w:rsidRPr="00D45247">
          <w:rPr>
            <w:rStyle w:val="Hipervnculo"/>
            <w:noProof/>
          </w:rPr>
          <w:t>Tabla 45 - Caracterización sistema Intranet</w:t>
        </w:r>
        <w:r w:rsidR="00372DC2">
          <w:rPr>
            <w:noProof/>
            <w:webHidden/>
          </w:rPr>
          <w:tab/>
        </w:r>
        <w:r w:rsidR="00372DC2">
          <w:rPr>
            <w:noProof/>
            <w:webHidden/>
          </w:rPr>
          <w:fldChar w:fldCharType="begin"/>
        </w:r>
        <w:r w:rsidR="00372DC2">
          <w:rPr>
            <w:noProof/>
            <w:webHidden/>
          </w:rPr>
          <w:instrText xml:space="preserve"> PAGEREF _Toc218869921 \h </w:instrText>
        </w:r>
        <w:r w:rsidR="00372DC2">
          <w:rPr>
            <w:noProof/>
            <w:webHidden/>
          </w:rPr>
        </w:r>
        <w:r w:rsidR="00372DC2">
          <w:rPr>
            <w:noProof/>
            <w:webHidden/>
          </w:rPr>
          <w:fldChar w:fldCharType="separate"/>
        </w:r>
        <w:r w:rsidR="00372DC2">
          <w:rPr>
            <w:noProof/>
            <w:webHidden/>
          </w:rPr>
          <w:t>90</w:t>
        </w:r>
        <w:r w:rsidR="00372DC2">
          <w:rPr>
            <w:noProof/>
            <w:webHidden/>
          </w:rPr>
          <w:fldChar w:fldCharType="end"/>
        </w:r>
      </w:hyperlink>
    </w:p>
    <w:p w14:paraId="51EB574D" w14:textId="4108712E"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2" w:history="1">
        <w:r w:rsidR="00372DC2" w:rsidRPr="00D45247">
          <w:rPr>
            <w:rStyle w:val="Hipervnculo"/>
            <w:noProof/>
          </w:rPr>
          <w:t>Tabla 46 - Caracterización sistema GLPI</w:t>
        </w:r>
        <w:r w:rsidR="00372DC2">
          <w:rPr>
            <w:noProof/>
            <w:webHidden/>
          </w:rPr>
          <w:tab/>
        </w:r>
        <w:r w:rsidR="00372DC2">
          <w:rPr>
            <w:noProof/>
            <w:webHidden/>
          </w:rPr>
          <w:fldChar w:fldCharType="begin"/>
        </w:r>
        <w:r w:rsidR="00372DC2">
          <w:rPr>
            <w:noProof/>
            <w:webHidden/>
          </w:rPr>
          <w:instrText xml:space="preserve"> PAGEREF _Toc218869922 \h </w:instrText>
        </w:r>
        <w:r w:rsidR="00372DC2">
          <w:rPr>
            <w:noProof/>
            <w:webHidden/>
          </w:rPr>
        </w:r>
        <w:r w:rsidR="00372DC2">
          <w:rPr>
            <w:noProof/>
            <w:webHidden/>
          </w:rPr>
          <w:fldChar w:fldCharType="separate"/>
        </w:r>
        <w:r w:rsidR="00372DC2">
          <w:rPr>
            <w:noProof/>
            <w:webHidden/>
          </w:rPr>
          <w:t>91</w:t>
        </w:r>
        <w:r w:rsidR="00372DC2">
          <w:rPr>
            <w:noProof/>
            <w:webHidden/>
          </w:rPr>
          <w:fldChar w:fldCharType="end"/>
        </w:r>
      </w:hyperlink>
    </w:p>
    <w:p w14:paraId="4C810A33" w14:textId="7BA659D6"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3" w:history="1">
        <w:r w:rsidR="00372DC2" w:rsidRPr="00D45247">
          <w:rPr>
            <w:rStyle w:val="Hipervnculo"/>
            <w:noProof/>
          </w:rPr>
          <w:t>Tabla 47 - Caracterización sistema Erudita</w:t>
        </w:r>
        <w:r w:rsidR="00372DC2">
          <w:rPr>
            <w:noProof/>
            <w:webHidden/>
          </w:rPr>
          <w:tab/>
        </w:r>
        <w:r w:rsidR="00372DC2">
          <w:rPr>
            <w:noProof/>
            <w:webHidden/>
          </w:rPr>
          <w:fldChar w:fldCharType="begin"/>
        </w:r>
        <w:r w:rsidR="00372DC2">
          <w:rPr>
            <w:noProof/>
            <w:webHidden/>
          </w:rPr>
          <w:instrText xml:space="preserve"> PAGEREF _Toc218869923 \h </w:instrText>
        </w:r>
        <w:r w:rsidR="00372DC2">
          <w:rPr>
            <w:noProof/>
            <w:webHidden/>
          </w:rPr>
        </w:r>
        <w:r w:rsidR="00372DC2">
          <w:rPr>
            <w:noProof/>
            <w:webHidden/>
          </w:rPr>
          <w:fldChar w:fldCharType="separate"/>
        </w:r>
        <w:r w:rsidR="00372DC2">
          <w:rPr>
            <w:noProof/>
            <w:webHidden/>
          </w:rPr>
          <w:t>92</w:t>
        </w:r>
        <w:r w:rsidR="00372DC2">
          <w:rPr>
            <w:noProof/>
            <w:webHidden/>
          </w:rPr>
          <w:fldChar w:fldCharType="end"/>
        </w:r>
      </w:hyperlink>
    </w:p>
    <w:p w14:paraId="0D712F95" w14:textId="7772A324"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4" w:history="1">
        <w:r w:rsidR="00372DC2" w:rsidRPr="00D45247">
          <w:rPr>
            <w:rStyle w:val="Hipervnculo"/>
            <w:noProof/>
          </w:rPr>
          <w:t>Tabla 48 - Caracterización sistema Apoteosys</w:t>
        </w:r>
        <w:r w:rsidR="00372DC2">
          <w:rPr>
            <w:noProof/>
            <w:webHidden/>
          </w:rPr>
          <w:tab/>
        </w:r>
        <w:r w:rsidR="00372DC2">
          <w:rPr>
            <w:noProof/>
            <w:webHidden/>
          </w:rPr>
          <w:fldChar w:fldCharType="begin"/>
        </w:r>
        <w:r w:rsidR="00372DC2">
          <w:rPr>
            <w:noProof/>
            <w:webHidden/>
          </w:rPr>
          <w:instrText xml:space="preserve"> PAGEREF _Toc218869924 \h </w:instrText>
        </w:r>
        <w:r w:rsidR="00372DC2">
          <w:rPr>
            <w:noProof/>
            <w:webHidden/>
          </w:rPr>
        </w:r>
        <w:r w:rsidR="00372DC2">
          <w:rPr>
            <w:noProof/>
            <w:webHidden/>
          </w:rPr>
          <w:fldChar w:fldCharType="separate"/>
        </w:r>
        <w:r w:rsidR="00372DC2">
          <w:rPr>
            <w:noProof/>
            <w:webHidden/>
          </w:rPr>
          <w:t>93</w:t>
        </w:r>
        <w:r w:rsidR="00372DC2">
          <w:rPr>
            <w:noProof/>
            <w:webHidden/>
          </w:rPr>
          <w:fldChar w:fldCharType="end"/>
        </w:r>
      </w:hyperlink>
    </w:p>
    <w:p w14:paraId="4A3B0D91" w14:textId="329EF92E"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5" w:history="1">
        <w:r w:rsidR="00372DC2" w:rsidRPr="00D45247">
          <w:rPr>
            <w:rStyle w:val="Hipervnculo"/>
            <w:noProof/>
          </w:rPr>
          <w:t>Tabla 49 - Caracterización sistema JSP6</w:t>
        </w:r>
        <w:r w:rsidR="00372DC2">
          <w:rPr>
            <w:noProof/>
            <w:webHidden/>
          </w:rPr>
          <w:tab/>
        </w:r>
        <w:r w:rsidR="00372DC2">
          <w:rPr>
            <w:noProof/>
            <w:webHidden/>
          </w:rPr>
          <w:fldChar w:fldCharType="begin"/>
        </w:r>
        <w:r w:rsidR="00372DC2">
          <w:rPr>
            <w:noProof/>
            <w:webHidden/>
          </w:rPr>
          <w:instrText xml:space="preserve"> PAGEREF _Toc218869925 \h </w:instrText>
        </w:r>
        <w:r w:rsidR="00372DC2">
          <w:rPr>
            <w:noProof/>
            <w:webHidden/>
          </w:rPr>
        </w:r>
        <w:r w:rsidR="00372DC2">
          <w:rPr>
            <w:noProof/>
            <w:webHidden/>
          </w:rPr>
          <w:fldChar w:fldCharType="separate"/>
        </w:r>
        <w:r w:rsidR="00372DC2">
          <w:rPr>
            <w:noProof/>
            <w:webHidden/>
          </w:rPr>
          <w:t>93</w:t>
        </w:r>
        <w:r w:rsidR="00372DC2">
          <w:rPr>
            <w:noProof/>
            <w:webHidden/>
          </w:rPr>
          <w:fldChar w:fldCharType="end"/>
        </w:r>
      </w:hyperlink>
    </w:p>
    <w:p w14:paraId="5684547B" w14:textId="4114B1D2"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6" w:history="1">
        <w:r w:rsidR="00372DC2" w:rsidRPr="00D45247">
          <w:rPr>
            <w:rStyle w:val="Hipervnculo"/>
            <w:noProof/>
          </w:rPr>
          <w:t>Tabla 50 - Servicios de Infraestructura de TI</w:t>
        </w:r>
        <w:r w:rsidR="00372DC2">
          <w:rPr>
            <w:noProof/>
            <w:webHidden/>
          </w:rPr>
          <w:tab/>
        </w:r>
        <w:r w:rsidR="00372DC2">
          <w:rPr>
            <w:noProof/>
            <w:webHidden/>
          </w:rPr>
          <w:fldChar w:fldCharType="begin"/>
        </w:r>
        <w:r w:rsidR="00372DC2">
          <w:rPr>
            <w:noProof/>
            <w:webHidden/>
          </w:rPr>
          <w:instrText xml:space="preserve"> PAGEREF _Toc218869926 \h </w:instrText>
        </w:r>
        <w:r w:rsidR="00372DC2">
          <w:rPr>
            <w:noProof/>
            <w:webHidden/>
          </w:rPr>
        </w:r>
        <w:r w:rsidR="00372DC2">
          <w:rPr>
            <w:noProof/>
            <w:webHidden/>
          </w:rPr>
          <w:fldChar w:fldCharType="separate"/>
        </w:r>
        <w:r w:rsidR="00372DC2">
          <w:rPr>
            <w:noProof/>
            <w:webHidden/>
          </w:rPr>
          <w:t>95</w:t>
        </w:r>
        <w:r w:rsidR="00372DC2">
          <w:rPr>
            <w:noProof/>
            <w:webHidden/>
          </w:rPr>
          <w:fldChar w:fldCharType="end"/>
        </w:r>
      </w:hyperlink>
    </w:p>
    <w:p w14:paraId="2DA9E699" w14:textId="7C776FD7"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7" w:history="1">
        <w:r w:rsidR="00372DC2" w:rsidRPr="00D45247">
          <w:rPr>
            <w:rStyle w:val="Hipervnculo"/>
            <w:noProof/>
          </w:rPr>
          <w:t>Tabla 51 - Operación de los servicios tecnológicos</w:t>
        </w:r>
        <w:r w:rsidR="00372DC2">
          <w:rPr>
            <w:noProof/>
            <w:webHidden/>
          </w:rPr>
          <w:tab/>
        </w:r>
        <w:r w:rsidR="00372DC2">
          <w:rPr>
            <w:noProof/>
            <w:webHidden/>
          </w:rPr>
          <w:fldChar w:fldCharType="begin"/>
        </w:r>
        <w:r w:rsidR="00372DC2">
          <w:rPr>
            <w:noProof/>
            <w:webHidden/>
          </w:rPr>
          <w:instrText xml:space="preserve"> PAGEREF _Toc218869927 \h </w:instrText>
        </w:r>
        <w:r w:rsidR="00372DC2">
          <w:rPr>
            <w:noProof/>
            <w:webHidden/>
          </w:rPr>
        </w:r>
        <w:r w:rsidR="00372DC2">
          <w:rPr>
            <w:noProof/>
            <w:webHidden/>
          </w:rPr>
          <w:fldChar w:fldCharType="separate"/>
        </w:r>
        <w:r w:rsidR="00372DC2">
          <w:rPr>
            <w:noProof/>
            <w:webHidden/>
          </w:rPr>
          <w:t>96</w:t>
        </w:r>
        <w:r w:rsidR="00372DC2">
          <w:rPr>
            <w:noProof/>
            <w:webHidden/>
          </w:rPr>
          <w:fldChar w:fldCharType="end"/>
        </w:r>
      </w:hyperlink>
    </w:p>
    <w:p w14:paraId="6A005558" w14:textId="6658E0FF"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8" w:history="1">
        <w:r w:rsidR="00372DC2" w:rsidRPr="00D45247">
          <w:rPr>
            <w:rStyle w:val="Hipervnculo"/>
            <w:noProof/>
          </w:rPr>
          <w:t>Tabla 52 - Matriz de mantenimientos</w:t>
        </w:r>
        <w:r w:rsidR="00372DC2">
          <w:rPr>
            <w:noProof/>
            <w:webHidden/>
          </w:rPr>
          <w:tab/>
        </w:r>
        <w:r w:rsidR="00372DC2">
          <w:rPr>
            <w:noProof/>
            <w:webHidden/>
          </w:rPr>
          <w:fldChar w:fldCharType="begin"/>
        </w:r>
        <w:r w:rsidR="00372DC2">
          <w:rPr>
            <w:noProof/>
            <w:webHidden/>
          </w:rPr>
          <w:instrText xml:space="preserve"> PAGEREF _Toc218869928 \h </w:instrText>
        </w:r>
        <w:r w:rsidR="00372DC2">
          <w:rPr>
            <w:noProof/>
            <w:webHidden/>
          </w:rPr>
        </w:r>
        <w:r w:rsidR="00372DC2">
          <w:rPr>
            <w:noProof/>
            <w:webHidden/>
          </w:rPr>
          <w:fldChar w:fldCharType="separate"/>
        </w:r>
        <w:r w:rsidR="00372DC2">
          <w:rPr>
            <w:noProof/>
            <w:webHidden/>
          </w:rPr>
          <w:t>97</w:t>
        </w:r>
        <w:r w:rsidR="00372DC2">
          <w:rPr>
            <w:noProof/>
            <w:webHidden/>
          </w:rPr>
          <w:fldChar w:fldCharType="end"/>
        </w:r>
      </w:hyperlink>
    </w:p>
    <w:p w14:paraId="29D7020A" w14:textId="2D27C7FB"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29" w:history="1">
        <w:r w:rsidR="00372DC2" w:rsidRPr="00D45247">
          <w:rPr>
            <w:rStyle w:val="Hipervnculo"/>
            <w:noProof/>
          </w:rPr>
          <w:t>Tabla 53 - Evaluación de efectividad de los controles</w:t>
        </w:r>
        <w:r w:rsidR="00372DC2">
          <w:rPr>
            <w:noProof/>
            <w:webHidden/>
          </w:rPr>
          <w:tab/>
        </w:r>
        <w:r w:rsidR="00372DC2">
          <w:rPr>
            <w:noProof/>
            <w:webHidden/>
          </w:rPr>
          <w:fldChar w:fldCharType="begin"/>
        </w:r>
        <w:r w:rsidR="00372DC2">
          <w:rPr>
            <w:noProof/>
            <w:webHidden/>
          </w:rPr>
          <w:instrText xml:space="preserve"> PAGEREF _Toc218869929 \h </w:instrText>
        </w:r>
        <w:r w:rsidR="00372DC2">
          <w:rPr>
            <w:noProof/>
            <w:webHidden/>
          </w:rPr>
        </w:r>
        <w:r w:rsidR="00372DC2">
          <w:rPr>
            <w:noProof/>
            <w:webHidden/>
          </w:rPr>
          <w:fldChar w:fldCharType="separate"/>
        </w:r>
        <w:r w:rsidR="00372DC2">
          <w:rPr>
            <w:noProof/>
            <w:webHidden/>
          </w:rPr>
          <w:t>98</w:t>
        </w:r>
        <w:r w:rsidR="00372DC2">
          <w:rPr>
            <w:noProof/>
            <w:webHidden/>
          </w:rPr>
          <w:fldChar w:fldCharType="end"/>
        </w:r>
      </w:hyperlink>
    </w:p>
    <w:p w14:paraId="3875F0C8" w14:textId="43B2032E"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0" w:history="1">
        <w:r w:rsidR="00372DC2" w:rsidRPr="00D45247">
          <w:rPr>
            <w:rStyle w:val="Hipervnculo"/>
            <w:noProof/>
          </w:rPr>
          <w:t>Tabla 54 - Macroproyectos que se mantienen y buscan maduración</w:t>
        </w:r>
        <w:r w:rsidR="00372DC2">
          <w:rPr>
            <w:noProof/>
            <w:webHidden/>
          </w:rPr>
          <w:tab/>
        </w:r>
        <w:r w:rsidR="00372DC2">
          <w:rPr>
            <w:noProof/>
            <w:webHidden/>
          </w:rPr>
          <w:fldChar w:fldCharType="begin"/>
        </w:r>
        <w:r w:rsidR="00372DC2">
          <w:rPr>
            <w:noProof/>
            <w:webHidden/>
          </w:rPr>
          <w:instrText xml:space="preserve"> PAGEREF _Toc218869930 \h </w:instrText>
        </w:r>
        <w:r w:rsidR="00372DC2">
          <w:rPr>
            <w:noProof/>
            <w:webHidden/>
          </w:rPr>
        </w:r>
        <w:r w:rsidR="00372DC2">
          <w:rPr>
            <w:noProof/>
            <w:webHidden/>
          </w:rPr>
          <w:fldChar w:fldCharType="separate"/>
        </w:r>
        <w:r w:rsidR="00372DC2">
          <w:rPr>
            <w:noProof/>
            <w:webHidden/>
          </w:rPr>
          <w:t>107</w:t>
        </w:r>
        <w:r w:rsidR="00372DC2">
          <w:rPr>
            <w:noProof/>
            <w:webHidden/>
          </w:rPr>
          <w:fldChar w:fldCharType="end"/>
        </w:r>
      </w:hyperlink>
    </w:p>
    <w:p w14:paraId="1FA2F682" w14:textId="31B0BA8C"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1" w:history="1">
        <w:r w:rsidR="00372DC2" w:rsidRPr="00D45247">
          <w:rPr>
            <w:rStyle w:val="Hipervnculo"/>
            <w:noProof/>
          </w:rPr>
          <w:t>Tabla 55 - Macroproyectos</w:t>
        </w:r>
        <w:r w:rsidR="00372DC2">
          <w:rPr>
            <w:noProof/>
            <w:webHidden/>
          </w:rPr>
          <w:tab/>
        </w:r>
        <w:r w:rsidR="00372DC2">
          <w:rPr>
            <w:noProof/>
            <w:webHidden/>
          </w:rPr>
          <w:fldChar w:fldCharType="begin"/>
        </w:r>
        <w:r w:rsidR="00372DC2">
          <w:rPr>
            <w:noProof/>
            <w:webHidden/>
          </w:rPr>
          <w:instrText xml:space="preserve"> PAGEREF _Toc218869931 \h </w:instrText>
        </w:r>
        <w:r w:rsidR="00372DC2">
          <w:rPr>
            <w:noProof/>
            <w:webHidden/>
          </w:rPr>
        </w:r>
        <w:r w:rsidR="00372DC2">
          <w:rPr>
            <w:noProof/>
            <w:webHidden/>
          </w:rPr>
          <w:fldChar w:fldCharType="separate"/>
        </w:r>
        <w:r w:rsidR="00372DC2">
          <w:rPr>
            <w:noProof/>
            <w:webHidden/>
          </w:rPr>
          <w:t>108</w:t>
        </w:r>
        <w:r w:rsidR="00372DC2">
          <w:rPr>
            <w:noProof/>
            <w:webHidden/>
          </w:rPr>
          <w:fldChar w:fldCharType="end"/>
        </w:r>
      </w:hyperlink>
    </w:p>
    <w:p w14:paraId="49D7A880" w14:textId="3E9BF719"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2" w:history="1">
        <w:r w:rsidR="00372DC2" w:rsidRPr="00D45247">
          <w:rPr>
            <w:rStyle w:val="Hipervnculo"/>
            <w:noProof/>
          </w:rPr>
          <w:t>Tabla 56 - Proyección financiera TI 2026</w:t>
        </w:r>
        <w:r w:rsidR="00372DC2">
          <w:rPr>
            <w:noProof/>
            <w:webHidden/>
          </w:rPr>
          <w:tab/>
        </w:r>
        <w:r w:rsidR="00372DC2">
          <w:rPr>
            <w:noProof/>
            <w:webHidden/>
          </w:rPr>
          <w:fldChar w:fldCharType="begin"/>
        </w:r>
        <w:r w:rsidR="00372DC2">
          <w:rPr>
            <w:noProof/>
            <w:webHidden/>
          </w:rPr>
          <w:instrText xml:space="preserve"> PAGEREF _Toc218869932 \h </w:instrText>
        </w:r>
        <w:r w:rsidR="00372DC2">
          <w:rPr>
            <w:noProof/>
            <w:webHidden/>
          </w:rPr>
        </w:r>
        <w:r w:rsidR="00372DC2">
          <w:rPr>
            <w:noProof/>
            <w:webHidden/>
          </w:rPr>
          <w:fldChar w:fldCharType="separate"/>
        </w:r>
        <w:r w:rsidR="00372DC2">
          <w:rPr>
            <w:noProof/>
            <w:webHidden/>
          </w:rPr>
          <w:t>111</w:t>
        </w:r>
        <w:r w:rsidR="00372DC2">
          <w:rPr>
            <w:noProof/>
            <w:webHidden/>
          </w:rPr>
          <w:fldChar w:fldCharType="end"/>
        </w:r>
      </w:hyperlink>
    </w:p>
    <w:p w14:paraId="71681714" w14:textId="7B866E33"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3" w:history="1">
        <w:r w:rsidR="00372DC2" w:rsidRPr="00D45247">
          <w:rPr>
            <w:rStyle w:val="Hipervnculo"/>
            <w:noProof/>
          </w:rPr>
          <w:t>Tabla 57 - Glosario</w:t>
        </w:r>
        <w:r w:rsidR="00372DC2">
          <w:rPr>
            <w:noProof/>
            <w:webHidden/>
          </w:rPr>
          <w:tab/>
        </w:r>
        <w:r w:rsidR="00372DC2">
          <w:rPr>
            <w:noProof/>
            <w:webHidden/>
          </w:rPr>
          <w:fldChar w:fldCharType="begin"/>
        </w:r>
        <w:r w:rsidR="00372DC2">
          <w:rPr>
            <w:noProof/>
            <w:webHidden/>
          </w:rPr>
          <w:instrText xml:space="preserve"> PAGEREF _Toc218869933 \h </w:instrText>
        </w:r>
        <w:r w:rsidR="00372DC2">
          <w:rPr>
            <w:noProof/>
            <w:webHidden/>
          </w:rPr>
        </w:r>
        <w:r w:rsidR="00372DC2">
          <w:rPr>
            <w:noProof/>
            <w:webHidden/>
          </w:rPr>
          <w:fldChar w:fldCharType="separate"/>
        </w:r>
        <w:r w:rsidR="00372DC2">
          <w:rPr>
            <w:noProof/>
            <w:webHidden/>
          </w:rPr>
          <w:t>114</w:t>
        </w:r>
        <w:r w:rsidR="00372DC2">
          <w:rPr>
            <w:noProof/>
            <w:webHidden/>
          </w:rPr>
          <w:fldChar w:fldCharType="end"/>
        </w:r>
      </w:hyperlink>
    </w:p>
    <w:p w14:paraId="414A5FA3" w14:textId="4E58A85C"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4" w:history="1">
        <w:r w:rsidR="00372DC2" w:rsidRPr="00D45247">
          <w:rPr>
            <w:rStyle w:val="Hipervnculo"/>
            <w:noProof/>
          </w:rPr>
          <w:t>Tabla 58: Tabla brechas ISO 27001:2022</w:t>
        </w:r>
        <w:r w:rsidR="00372DC2">
          <w:rPr>
            <w:noProof/>
            <w:webHidden/>
          </w:rPr>
          <w:tab/>
        </w:r>
        <w:r w:rsidR="00372DC2">
          <w:rPr>
            <w:noProof/>
            <w:webHidden/>
          </w:rPr>
          <w:fldChar w:fldCharType="begin"/>
        </w:r>
        <w:r w:rsidR="00372DC2">
          <w:rPr>
            <w:noProof/>
            <w:webHidden/>
          </w:rPr>
          <w:instrText xml:space="preserve"> PAGEREF _Toc218869934 \h </w:instrText>
        </w:r>
        <w:r w:rsidR="00372DC2">
          <w:rPr>
            <w:noProof/>
            <w:webHidden/>
          </w:rPr>
        </w:r>
        <w:r w:rsidR="00372DC2">
          <w:rPr>
            <w:noProof/>
            <w:webHidden/>
          </w:rPr>
          <w:fldChar w:fldCharType="separate"/>
        </w:r>
        <w:r w:rsidR="00372DC2">
          <w:rPr>
            <w:noProof/>
            <w:webHidden/>
          </w:rPr>
          <w:t>136</w:t>
        </w:r>
        <w:r w:rsidR="00372DC2">
          <w:rPr>
            <w:noProof/>
            <w:webHidden/>
          </w:rPr>
          <w:fldChar w:fldCharType="end"/>
        </w:r>
      </w:hyperlink>
    </w:p>
    <w:p w14:paraId="5D43D657" w14:textId="3AF29479"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5" w:history="1">
        <w:r w:rsidR="00372DC2" w:rsidRPr="00D45247">
          <w:rPr>
            <w:rStyle w:val="Hipervnculo"/>
            <w:noProof/>
          </w:rPr>
          <w:t>Tabla 59: Verificación de implementación de IPv6</w:t>
        </w:r>
        <w:r w:rsidR="00372DC2">
          <w:rPr>
            <w:noProof/>
            <w:webHidden/>
          </w:rPr>
          <w:tab/>
        </w:r>
        <w:r w:rsidR="00372DC2">
          <w:rPr>
            <w:noProof/>
            <w:webHidden/>
          </w:rPr>
          <w:fldChar w:fldCharType="begin"/>
        </w:r>
        <w:r w:rsidR="00372DC2">
          <w:rPr>
            <w:noProof/>
            <w:webHidden/>
          </w:rPr>
          <w:instrText xml:space="preserve"> PAGEREF _Toc218869935 \h </w:instrText>
        </w:r>
        <w:r w:rsidR="00372DC2">
          <w:rPr>
            <w:noProof/>
            <w:webHidden/>
          </w:rPr>
        </w:r>
        <w:r w:rsidR="00372DC2">
          <w:rPr>
            <w:noProof/>
            <w:webHidden/>
          </w:rPr>
          <w:fldChar w:fldCharType="separate"/>
        </w:r>
        <w:r w:rsidR="00372DC2">
          <w:rPr>
            <w:noProof/>
            <w:webHidden/>
          </w:rPr>
          <w:t>137</w:t>
        </w:r>
        <w:r w:rsidR="00372DC2">
          <w:rPr>
            <w:noProof/>
            <w:webHidden/>
          </w:rPr>
          <w:fldChar w:fldCharType="end"/>
        </w:r>
      </w:hyperlink>
    </w:p>
    <w:p w14:paraId="0E82B78D" w14:textId="5A464855"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6" w:history="1">
        <w:r w:rsidR="00372DC2" w:rsidRPr="00D45247">
          <w:rPr>
            <w:rStyle w:val="Hipervnculo"/>
            <w:noProof/>
          </w:rPr>
          <w:t>Tabla 60: Plan de socialización</w:t>
        </w:r>
        <w:r w:rsidR="00372DC2">
          <w:rPr>
            <w:noProof/>
            <w:webHidden/>
          </w:rPr>
          <w:tab/>
        </w:r>
        <w:r w:rsidR="00372DC2">
          <w:rPr>
            <w:noProof/>
            <w:webHidden/>
          </w:rPr>
          <w:fldChar w:fldCharType="begin"/>
        </w:r>
        <w:r w:rsidR="00372DC2">
          <w:rPr>
            <w:noProof/>
            <w:webHidden/>
          </w:rPr>
          <w:instrText xml:space="preserve"> PAGEREF _Toc218869936 \h </w:instrText>
        </w:r>
        <w:r w:rsidR="00372DC2">
          <w:rPr>
            <w:noProof/>
            <w:webHidden/>
          </w:rPr>
        </w:r>
        <w:r w:rsidR="00372DC2">
          <w:rPr>
            <w:noProof/>
            <w:webHidden/>
          </w:rPr>
          <w:fldChar w:fldCharType="separate"/>
        </w:r>
        <w:r w:rsidR="00372DC2">
          <w:rPr>
            <w:noProof/>
            <w:webHidden/>
          </w:rPr>
          <w:t>138</w:t>
        </w:r>
        <w:r w:rsidR="00372DC2">
          <w:rPr>
            <w:noProof/>
            <w:webHidden/>
          </w:rPr>
          <w:fldChar w:fldCharType="end"/>
        </w:r>
      </w:hyperlink>
    </w:p>
    <w:p w14:paraId="47C85DEF" w14:textId="3DA69827"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7" w:history="1">
        <w:r w:rsidR="00372DC2" w:rsidRPr="00D45247">
          <w:rPr>
            <w:rStyle w:val="Hipervnculo"/>
            <w:noProof/>
          </w:rPr>
          <w:t>Tabla 61 - KPIs- EO 02</w:t>
        </w:r>
        <w:r w:rsidR="00372DC2">
          <w:rPr>
            <w:noProof/>
            <w:webHidden/>
          </w:rPr>
          <w:tab/>
        </w:r>
        <w:r w:rsidR="00372DC2">
          <w:rPr>
            <w:noProof/>
            <w:webHidden/>
          </w:rPr>
          <w:fldChar w:fldCharType="begin"/>
        </w:r>
        <w:r w:rsidR="00372DC2">
          <w:rPr>
            <w:noProof/>
            <w:webHidden/>
          </w:rPr>
          <w:instrText xml:space="preserve"> PAGEREF _Toc218869937 \h </w:instrText>
        </w:r>
        <w:r w:rsidR="00372DC2">
          <w:rPr>
            <w:noProof/>
            <w:webHidden/>
          </w:rPr>
        </w:r>
        <w:r w:rsidR="00372DC2">
          <w:rPr>
            <w:noProof/>
            <w:webHidden/>
          </w:rPr>
          <w:fldChar w:fldCharType="separate"/>
        </w:r>
        <w:r w:rsidR="00372DC2">
          <w:rPr>
            <w:noProof/>
            <w:webHidden/>
          </w:rPr>
          <w:t>151</w:t>
        </w:r>
        <w:r w:rsidR="00372DC2">
          <w:rPr>
            <w:noProof/>
            <w:webHidden/>
          </w:rPr>
          <w:fldChar w:fldCharType="end"/>
        </w:r>
      </w:hyperlink>
    </w:p>
    <w:p w14:paraId="6CC87F20" w14:textId="03C231FE"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8" w:history="1">
        <w:r w:rsidR="00372DC2" w:rsidRPr="00D45247">
          <w:rPr>
            <w:rStyle w:val="Hipervnculo"/>
            <w:noProof/>
          </w:rPr>
          <w:t>Tabla 62 - Resumen de cronograma</w:t>
        </w:r>
        <w:r w:rsidR="00372DC2">
          <w:rPr>
            <w:noProof/>
            <w:webHidden/>
          </w:rPr>
          <w:tab/>
        </w:r>
        <w:r w:rsidR="00372DC2">
          <w:rPr>
            <w:noProof/>
            <w:webHidden/>
          </w:rPr>
          <w:fldChar w:fldCharType="begin"/>
        </w:r>
        <w:r w:rsidR="00372DC2">
          <w:rPr>
            <w:noProof/>
            <w:webHidden/>
          </w:rPr>
          <w:instrText xml:space="preserve"> PAGEREF _Toc218869938 \h </w:instrText>
        </w:r>
        <w:r w:rsidR="00372DC2">
          <w:rPr>
            <w:noProof/>
            <w:webHidden/>
          </w:rPr>
        </w:r>
        <w:r w:rsidR="00372DC2">
          <w:rPr>
            <w:noProof/>
            <w:webHidden/>
          </w:rPr>
          <w:fldChar w:fldCharType="separate"/>
        </w:r>
        <w:r w:rsidR="00372DC2">
          <w:rPr>
            <w:noProof/>
            <w:webHidden/>
          </w:rPr>
          <w:t>152</w:t>
        </w:r>
        <w:r w:rsidR="00372DC2">
          <w:rPr>
            <w:noProof/>
            <w:webHidden/>
          </w:rPr>
          <w:fldChar w:fldCharType="end"/>
        </w:r>
      </w:hyperlink>
    </w:p>
    <w:p w14:paraId="62C1DEA4" w14:textId="63E1C210"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39" w:history="1">
        <w:r w:rsidR="00372DC2" w:rsidRPr="00D45247">
          <w:rPr>
            <w:rStyle w:val="Hipervnculo"/>
            <w:noProof/>
          </w:rPr>
          <w:t>Tabla 63 – Resumen de evidencias esperadas</w:t>
        </w:r>
        <w:r w:rsidR="00372DC2">
          <w:rPr>
            <w:noProof/>
            <w:webHidden/>
          </w:rPr>
          <w:tab/>
        </w:r>
        <w:r w:rsidR="00372DC2">
          <w:rPr>
            <w:noProof/>
            <w:webHidden/>
          </w:rPr>
          <w:fldChar w:fldCharType="begin"/>
        </w:r>
        <w:r w:rsidR="00372DC2">
          <w:rPr>
            <w:noProof/>
            <w:webHidden/>
          </w:rPr>
          <w:instrText xml:space="preserve"> PAGEREF _Toc218869939 \h </w:instrText>
        </w:r>
        <w:r w:rsidR="00372DC2">
          <w:rPr>
            <w:noProof/>
            <w:webHidden/>
          </w:rPr>
        </w:r>
        <w:r w:rsidR="00372DC2">
          <w:rPr>
            <w:noProof/>
            <w:webHidden/>
          </w:rPr>
          <w:fldChar w:fldCharType="separate"/>
        </w:r>
        <w:r w:rsidR="00372DC2">
          <w:rPr>
            <w:noProof/>
            <w:webHidden/>
          </w:rPr>
          <w:t>154</w:t>
        </w:r>
        <w:r w:rsidR="00372DC2">
          <w:rPr>
            <w:noProof/>
            <w:webHidden/>
          </w:rPr>
          <w:fldChar w:fldCharType="end"/>
        </w:r>
      </w:hyperlink>
    </w:p>
    <w:p w14:paraId="428728B2" w14:textId="0A318595"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40" w:history="1">
        <w:r w:rsidR="00372DC2" w:rsidRPr="00D45247">
          <w:rPr>
            <w:rStyle w:val="Hipervnculo"/>
            <w:noProof/>
          </w:rPr>
          <w:t>Tabla 64 - Brechas - planes de acción</w:t>
        </w:r>
        <w:r w:rsidR="00372DC2">
          <w:rPr>
            <w:noProof/>
            <w:webHidden/>
          </w:rPr>
          <w:tab/>
        </w:r>
        <w:r w:rsidR="00372DC2">
          <w:rPr>
            <w:noProof/>
            <w:webHidden/>
          </w:rPr>
          <w:fldChar w:fldCharType="begin"/>
        </w:r>
        <w:r w:rsidR="00372DC2">
          <w:rPr>
            <w:noProof/>
            <w:webHidden/>
          </w:rPr>
          <w:instrText xml:space="preserve"> PAGEREF _Toc218869940 \h </w:instrText>
        </w:r>
        <w:r w:rsidR="00372DC2">
          <w:rPr>
            <w:noProof/>
            <w:webHidden/>
          </w:rPr>
        </w:r>
        <w:r w:rsidR="00372DC2">
          <w:rPr>
            <w:noProof/>
            <w:webHidden/>
          </w:rPr>
          <w:fldChar w:fldCharType="separate"/>
        </w:r>
        <w:r w:rsidR="00372DC2">
          <w:rPr>
            <w:noProof/>
            <w:webHidden/>
          </w:rPr>
          <w:t>162</w:t>
        </w:r>
        <w:r w:rsidR="00372DC2">
          <w:rPr>
            <w:noProof/>
            <w:webHidden/>
          </w:rPr>
          <w:fldChar w:fldCharType="end"/>
        </w:r>
      </w:hyperlink>
    </w:p>
    <w:p w14:paraId="56311CD0" w14:textId="78192006"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41" w:history="1">
        <w:r w:rsidR="00372DC2" w:rsidRPr="00D45247">
          <w:rPr>
            <w:rStyle w:val="Hipervnculo"/>
            <w:noProof/>
          </w:rPr>
          <w:t>Tabla 65 - Matriz de brechas y plan de acciones - FURAG</w:t>
        </w:r>
        <w:r w:rsidR="00372DC2">
          <w:rPr>
            <w:noProof/>
            <w:webHidden/>
          </w:rPr>
          <w:tab/>
        </w:r>
        <w:r w:rsidR="00372DC2">
          <w:rPr>
            <w:noProof/>
            <w:webHidden/>
          </w:rPr>
          <w:fldChar w:fldCharType="begin"/>
        </w:r>
        <w:r w:rsidR="00372DC2">
          <w:rPr>
            <w:noProof/>
            <w:webHidden/>
          </w:rPr>
          <w:instrText xml:space="preserve"> PAGEREF _Toc218869941 \h </w:instrText>
        </w:r>
        <w:r w:rsidR="00372DC2">
          <w:rPr>
            <w:noProof/>
            <w:webHidden/>
          </w:rPr>
        </w:r>
        <w:r w:rsidR="00372DC2">
          <w:rPr>
            <w:noProof/>
            <w:webHidden/>
          </w:rPr>
          <w:fldChar w:fldCharType="separate"/>
        </w:r>
        <w:r w:rsidR="00372DC2">
          <w:rPr>
            <w:noProof/>
            <w:webHidden/>
          </w:rPr>
          <w:t>177</w:t>
        </w:r>
        <w:r w:rsidR="00372DC2">
          <w:rPr>
            <w:noProof/>
            <w:webHidden/>
          </w:rPr>
          <w:fldChar w:fldCharType="end"/>
        </w:r>
      </w:hyperlink>
    </w:p>
    <w:p w14:paraId="352B43D6" w14:textId="385E2713" w:rsidR="00372DC2" w:rsidRDefault="00932901">
      <w:pPr>
        <w:pStyle w:val="Tabladeilustraciones"/>
        <w:tabs>
          <w:tab w:val="right" w:leader="dot" w:pos="9486"/>
        </w:tabs>
        <w:rPr>
          <w:rFonts w:asciiTheme="minorHAnsi" w:eastAsiaTheme="minorEastAsia" w:hAnsiTheme="minorHAnsi"/>
          <w:noProof/>
          <w:sz w:val="24"/>
          <w:szCs w:val="24"/>
          <w:lang w:eastAsia="es-CO"/>
        </w:rPr>
      </w:pPr>
      <w:hyperlink w:anchor="_Toc218869942" w:history="1">
        <w:r w:rsidR="00372DC2" w:rsidRPr="00D45247">
          <w:rPr>
            <w:rStyle w:val="Hipervnculo"/>
            <w:noProof/>
          </w:rPr>
          <w:t>Tabla 66 - KPIs para el cierre de brechas FURAG</w:t>
        </w:r>
        <w:r w:rsidR="00372DC2">
          <w:rPr>
            <w:noProof/>
            <w:webHidden/>
          </w:rPr>
          <w:tab/>
        </w:r>
        <w:r w:rsidR="00372DC2">
          <w:rPr>
            <w:noProof/>
            <w:webHidden/>
          </w:rPr>
          <w:fldChar w:fldCharType="begin"/>
        </w:r>
        <w:r w:rsidR="00372DC2">
          <w:rPr>
            <w:noProof/>
            <w:webHidden/>
          </w:rPr>
          <w:instrText xml:space="preserve"> PAGEREF _Toc218869942 \h </w:instrText>
        </w:r>
        <w:r w:rsidR="00372DC2">
          <w:rPr>
            <w:noProof/>
            <w:webHidden/>
          </w:rPr>
        </w:r>
        <w:r w:rsidR="00372DC2">
          <w:rPr>
            <w:noProof/>
            <w:webHidden/>
          </w:rPr>
          <w:fldChar w:fldCharType="separate"/>
        </w:r>
        <w:r w:rsidR="00372DC2">
          <w:rPr>
            <w:noProof/>
            <w:webHidden/>
          </w:rPr>
          <w:t>180</w:t>
        </w:r>
        <w:r w:rsidR="00372DC2">
          <w:rPr>
            <w:noProof/>
            <w:webHidden/>
          </w:rPr>
          <w:fldChar w:fldCharType="end"/>
        </w:r>
      </w:hyperlink>
    </w:p>
    <w:p w14:paraId="3C9B9A86" w14:textId="57D62E46" w:rsidR="00BF544E" w:rsidRPr="00BF544E" w:rsidRDefault="00BF544E" w:rsidP="00BF544E">
      <w:r w:rsidRPr="00695FEE">
        <w:fldChar w:fldCharType="end"/>
      </w:r>
    </w:p>
    <w:sectPr w:rsidR="00BF544E" w:rsidRPr="00BF544E" w:rsidSect="009F17D3">
      <w:headerReference w:type="default" r:id="rId72"/>
      <w:footerReference w:type="default" r:id="rId73"/>
      <w:footerReference w:type="first" r:id="rId74"/>
      <w:pgSz w:w="12240" w:h="15840"/>
      <w:pgMar w:top="1440" w:right="1304" w:bottom="1440" w:left="1440"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D3345C" w16cex:dateUtc="2025-12-16T14: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0805D" w14:textId="77777777" w:rsidR="00932901" w:rsidRPr="00695FEE" w:rsidRDefault="00932901" w:rsidP="00FE5B0D">
      <w:pPr>
        <w:spacing w:after="0" w:line="240" w:lineRule="auto"/>
      </w:pPr>
      <w:r w:rsidRPr="00695FEE">
        <w:separator/>
      </w:r>
    </w:p>
  </w:endnote>
  <w:endnote w:type="continuationSeparator" w:id="0">
    <w:p w14:paraId="717AB41E" w14:textId="77777777" w:rsidR="00932901" w:rsidRPr="00695FEE" w:rsidRDefault="00932901" w:rsidP="00FE5B0D">
      <w:pPr>
        <w:spacing w:after="0" w:line="240" w:lineRule="auto"/>
      </w:pPr>
      <w:r w:rsidRPr="00695F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990265"/>
      <w:docPartObj>
        <w:docPartGallery w:val="Page Numbers (Bottom of Page)"/>
        <w:docPartUnique/>
      </w:docPartObj>
    </w:sdtPr>
    <w:sdtEndPr/>
    <w:sdtContent>
      <w:sdt>
        <w:sdtPr>
          <w:id w:val="-1769616900"/>
          <w:docPartObj>
            <w:docPartGallery w:val="Page Numbers (Top of Page)"/>
            <w:docPartUnique/>
          </w:docPartObj>
        </w:sdtPr>
        <w:sdtEndPr/>
        <w:sdtContent>
          <w:p w14:paraId="6F189D1D" w14:textId="53866037" w:rsidR="004F4BC3" w:rsidRDefault="004F4BC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1901E696" w14:textId="77777777" w:rsidR="006976C4" w:rsidRPr="00695FEE" w:rsidRDefault="006976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3163"/>
      <w:gridCol w:w="3163"/>
    </w:tblGrid>
    <w:tr w:rsidR="00334170" w:rsidRPr="00695FEE" w14:paraId="41CB22C1" w14:textId="77777777" w:rsidTr="00B1185A">
      <w:tc>
        <w:tcPr>
          <w:tcW w:w="1666" w:type="pct"/>
        </w:tcPr>
        <w:p w14:paraId="03AD45C1" w14:textId="77777777" w:rsidR="00B1185A" w:rsidRPr="00695FEE" w:rsidRDefault="00B1185A" w:rsidP="00B1185A">
          <w:pPr>
            <w:pStyle w:val="Piedepgina"/>
            <w:rPr>
              <w:rFonts w:cs="Arial"/>
              <w:sz w:val="18"/>
              <w:szCs w:val="18"/>
            </w:rPr>
          </w:pPr>
          <w:r w:rsidRPr="00695FEE">
            <w:rPr>
              <w:rFonts w:cs="Arial"/>
              <w:sz w:val="18"/>
              <w:szCs w:val="18"/>
            </w:rPr>
            <w:t>Uso Interno</w:t>
          </w:r>
        </w:p>
      </w:tc>
      <w:tc>
        <w:tcPr>
          <w:tcW w:w="1667" w:type="pct"/>
        </w:tcPr>
        <w:p w14:paraId="2959BE14" w14:textId="77777777" w:rsidR="00B1185A" w:rsidRPr="00695FEE" w:rsidRDefault="00B1185A" w:rsidP="00B1185A">
          <w:pPr>
            <w:pStyle w:val="Piedepgina"/>
            <w:jc w:val="center"/>
            <w:rPr>
              <w:rFonts w:cs="Arial"/>
              <w:sz w:val="18"/>
              <w:szCs w:val="18"/>
            </w:rPr>
          </w:pPr>
          <w:r w:rsidRPr="00695FEE">
            <w:rPr>
              <w:rFonts w:cs="Arial"/>
              <w:sz w:val="18"/>
              <w:szCs w:val="18"/>
            </w:rPr>
            <w:t>Confidencial</w:t>
          </w:r>
        </w:p>
      </w:tc>
      <w:tc>
        <w:tcPr>
          <w:tcW w:w="1667" w:type="pct"/>
        </w:tcPr>
        <w:p w14:paraId="72DDCB3F" w14:textId="77777777" w:rsidR="00B1185A" w:rsidRPr="00695FEE" w:rsidRDefault="00B1185A" w:rsidP="00B1185A">
          <w:pPr>
            <w:pStyle w:val="Piedepgina"/>
            <w:jc w:val="right"/>
            <w:rPr>
              <w:rFonts w:cs="Arial"/>
              <w:sz w:val="18"/>
              <w:szCs w:val="18"/>
            </w:rPr>
          </w:pPr>
          <w:r w:rsidRPr="00695FEE">
            <w:rPr>
              <w:rFonts w:cs="Arial"/>
              <w:sz w:val="18"/>
              <w:szCs w:val="18"/>
            </w:rPr>
            <w:t xml:space="preserve">Página </w:t>
          </w:r>
          <w:r w:rsidRPr="00695FEE">
            <w:rPr>
              <w:rFonts w:cs="Arial"/>
              <w:sz w:val="18"/>
              <w:szCs w:val="18"/>
            </w:rPr>
            <w:fldChar w:fldCharType="begin"/>
          </w:r>
          <w:r w:rsidRPr="00695FEE">
            <w:rPr>
              <w:rFonts w:cs="Arial"/>
              <w:sz w:val="18"/>
              <w:szCs w:val="18"/>
            </w:rPr>
            <w:instrText xml:space="preserve"> PAGE   \* MERGEFORMAT </w:instrText>
          </w:r>
          <w:r w:rsidRPr="00695FEE">
            <w:rPr>
              <w:rFonts w:cs="Arial"/>
              <w:sz w:val="18"/>
              <w:szCs w:val="18"/>
            </w:rPr>
            <w:fldChar w:fldCharType="separate"/>
          </w:r>
          <w:r w:rsidRPr="00695FEE">
            <w:rPr>
              <w:rFonts w:cs="Arial"/>
              <w:sz w:val="18"/>
              <w:szCs w:val="18"/>
            </w:rPr>
            <w:t>7</w:t>
          </w:r>
          <w:r w:rsidRPr="00695FEE">
            <w:rPr>
              <w:rFonts w:cs="Arial"/>
              <w:sz w:val="18"/>
              <w:szCs w:val="18"/>
            </w:rPr>
            <w:fldChar w:fldCharType="end"/>
          </w:r>
          <w:r w:rsidRPr="00695FEE">
            <w:rPr>
              <w:rFonts w:cs="Arial"/>
              <w:sz w:val="18"/>
              <w:szCs w:val="18"/>
            </w:rPr>
            <w:t xml:space="preserve"> de </w:t>
          </w:r>
          <w:r w:rsidRPr="00695FEE">
            <w:rPr>
              <w:rFonts w:cs="Arial"/>
              <w:sz w:val="18"/>
              <w:szCs w:val="18"/>
            </w:rPr>
            <w:fldChar w:fldCharType="begin"/>
          </w:r>
          <w:r w:rsidRPr="00695FEE">
            <w:rPr>
              <w:rFonts w:cs="Arial"/>
              <w:sz w:val="18"/>
              <w:szCs w:val="18"/>
            </w:rPr>
            <w:instrText xml:space="preserve"> NUMPAGES   \* MERGEFORMAT </w:instrText>
          </w:r>
          <w:r w:rsidRPr="00695FEE">
            <w:rPr>
              <w:rFonts w:cs="Arial"/>
              <w:sz w:val="18"/>
              <w:szCs w:val="18"/>
            </w:rPr>
            <w:fldChar w:fldCharType="separate"/>
          </w:r>
          <w:r w:rsidRPr="00695FEE">
            <w:rPr>
              <w:rFonts w:cs="Arial"/>
              <w:sz w:val="18"/>
              <w:szCs w:val="18"/>
            </w:rPr>
            <w:t>98</w:t>
          </w:r>
          <w:r w:rsidRPr="00695FEE">
            <w:rPr>
              <w:rFonts w:cs="Arial"/>
              <w:sz w:val="18"/>
              <w:szCs w:val="18"/>
            </w:rPr>
            <w:fldChar w:fldCharType="end"/>
          </w:r>
        </w:p>
      </w:tc>
    </w:tr>
  </w:tbl>
  <w:p w14:paraId="4252464F" w14:textId="176AA5E3" w:rsidR="00FE5B0D" w:rsidRPr="00695FEE" w:rsidRDefault="00FE5B0D">
    <w:pPr>
      <w:pStyle w:val="Piedepgina"/>
      <w:rP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3163"/>
      <w:gridCol w:w="3163"/>
    </w:tblGrid>
    <w:tr w:rsidR="00334170" w:rsidRPr="00695FEE" w14:paraId="0571B26E" w14:textId="77777777" w:rsidTr="00B1185A">
      <w:tc>
        <w:tcPr>
          <w:tcW w:w="1666" w:type="pct"/>
        </w:tcPr>
        <w:p w14:paraId="46C59B40" w14:textId="77777777" w:rsidR="00B1185A" w:rsidRPr="00695FEE" w:rsidRDefault="00B1185A" w:rsidP="00B1185A">
          <w:pPr>
            <w:pStyle w:val="Piedepgina"/>
            <w:rPr>
              <w:rFonts w:cs="Arial"/>
              <w:sz w:val="18"/>
              <w:szCs w:val="18"/>
            </w:rPr>
          </w:pPr>
          <w:r w:rsidRPr="00695FEE">
            <w:rPr>
              <w:rFonts w:cs="Arial"/>
              <w:sz w:val="18"/>
              <w:szCs w:val="18"/>
            </w:rPr>
            <w:t>Uso Interno</w:t>
          </w:r>
        </w:p>
      </w:tc>
      <w:tc>
        <w:tcPr>
          <w:tcW w:w="1667" w:type="pct"/>
        </w:tcPr>
        <w:p w14:paraId="25E1AF4F" w14:textId="77777777" w:rsidR="00B1185A" w:rsidRPr="00695FEE" w:rsidRDefault="00B1185A" w:rsidP="00B1185A">
          <w:pPr>
            <w:pStyle w:val="Piedepgina"/>
            <w:jc w:val="center"/>
            <w:rPr>
              <w:rFonts w:cs="Arial"/>
              <w:sz w:val="18"/>
              <w:szCs w:val="18"/>
            </w:rPr>
          </w:pPr>
          <w:r w:rsidRPr="00695FEE">
            <w:rPr>
              <w:rFonts w:cs="Arial"/>
              <w:sz w:val="18"/>
              <w:szCs w:val="18"/>
            </w:rPr>
            <w:t>Confidencial</w:t>
          </w:r>
        </w:p>
      </w:tc>
      <w:tc>
        <w:tcPr>
          <w:tcW w:w="1667" w:type="pct"/>
        </w:tcPr>
        <w:p w14:paraId="5E0F20FF" w14:textId="77777777" w:rsidR="00B1185A" w:rsidRPr="00695FEE" w:rsidRDefault="00B1185A" w:rsidP="00B1185A">
          <w:pPr>
            <w:pStyle w:val="Piedepgina"/>
            <w:jc w:val="right"/>
            <w:rPr>
              <w:rFonts w:cs="Arial"/>
              <w:sz w:val="18"/>
              <w:szCs w:val="18"/>
            </w:rPr>
          </w:pPr>
          <w:r w:rsidRPr="00695FEE">
            <w:rPr>
              <w:rFonts w:cs="Arial"/>
              <w:sz w:val="18"/>
              <w:szCs w:val="18"/>
            </w:rPr>
            <w:t xml:space="preserve">Página </w:t>
          </w:r>
          <w:r w:rsidRPr="00695FEE">
            <w:rPr>
              <w:rFonts w:cs="Arial"/>
              <w:sz w:val="18"/>
              <w:szCs w:val="18"/>
            </w:rPr>
            <w:fldChar w:fldCharType="begin"/>
          </w:r>
          <w:r w:rsidRPr="00695FEE">
            <w:rPr>
              <w:rFonts w:cs="Arial"/>
              <w:sz w:val="18"/>
              <w:szCs w:val="18"/>
            </w:rPr>
            <w:instrText xml:space="preserve"> PAGE   \* MERGEFORMAT </w:instrText>
          </w:r>
          <w:r w:rsidRPr="00695FEE">
            <w:rPr>
              <w:rFonts w:cs="Arial"/>
              <w:sz w:val="18"/>
              <w:szCs w:val="18"/>
            </w:rPr>
            <w:fldChar w:fldCharType="separate"/>
          </w:r>
          <w:r w:rsidRPr="00695FEE">
            <w:rPr>
              <w:rFonts w:cs="Arial"/>
              <w:sz w:val="18"/>
              <w:szCs w:val="18"/>
            </w:rPr>
            <w:t>7</w:t>
          </w:r>
          <w:r w:rsidRPr="00695FEE">
            <w:rPr>
              <w:rFonts w:cs="Arial"/>
              <w:sz w:val="18"/>
              <w:szCs w:val="18"/>
            </w:rPr>
            <w:fldChar w:fldCharType="end"/>
          </w:r>
          <w:r w:rsidRPr="00695FEE">
            <w:rPr>
              <w:rFonts w:cs="Arial"/>
              <w:sz w:val="18"/>
              <w:szCs w:val="18"/>
            </w:rPr>
            <w:t xml:space="preserve"> de </w:t>
          </w:r>
          <w:r w:rsidRPr="00695FEE">
            <w:rPr>
              <w:rFonts w:cs="Arial"/>
              <w:sz w:val="18"/>
              <w:szCs w:val="18"/>
            </w:rPr>
            <w:fldChar w:fldCharType="begin"/>
          </w:r>
          <w:r w:rsidRPr="00695FEE">
            <w:rPr>
              <w:rFonts w:cs="Arial"/>
              <w:sz w:val="18"/>
              <w:szCs w:val="18"/>
            </w:rPr>
            <w:instrText xml:space="preserve"> NUMPAGES   \* MERGEFORMAT </w:instrText>
          </w:r>
          <w:r w:rsidRPr="00695FEE">
            <w:rPr>
              <w:rFonts w:cs="Arial"/>
              <w:sz w:val="18"/>
              <w:szCs w:val="18"/>
            </w:rPr>
            <w:fldChar w:fldCharType="separate"/>
          </w:r>
          <w:r w:rsidRPr="00695FEE">
            <w:rPr>
              <w:rFonts w:cs="Arial"/>
              <w:sz w:val="18"/>
              <w:szCs w:val="18"/>
            </w:rPr>
            <w:t>98</w:t>
          </w:r>
          <w:r w:rsidRPr="00695FEE">
            <w:rPr>
              <w:rFonts w:cs="Arial"/>
              <w:sz w:val="18"/>
              <w:szCs w:val="18"/>
            </w:rPr>
            <w:fldChar w:fldCharType="end"/>
          </w:r>
        </w:p>
      </w:tc>
    </w:tr>
  </w:tbl>
  <w:p w14:paraId="3F83A300" w14:textId="77777777" w:rsidR="00E4285A" w:rsidRDefault="00E428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30497" w14:textId="77777777" w:rsidR="00932901" w:rsidRPr="00695FEE" w:rsidRDefault="00932901" w:rsidP="00FE5B0D">
      <w:pPr>
        <w:spacing w:after="0" w:line="240" w:lineRule="auto"/>
      </w:pPr>
      <w:r w:rsidRPr="00695FEE">
        <w:separator/>
      </w:r>
    </w:p>
  </w:footnote>
  <w:footnote w:type="continuationSeparator" w:id="0">
    <w:p w14:paraId="280D95F6" w14:textId="77777777" w:rsidR="00932901" w:rsidRPr="00695FEE" w:rsidRDefault="00932901" w:rsidP="00FE5B0D">
      <w:pPr>
        <w:spacing w:after="0" w:line="240" w:lineRule="auto"/>
      </w:pPr>
      <w:r w:rsidRPr="00695F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0A8F5" w14:textId="4053B321" w:rsidR="006976C4" w:rsidRPr="00695FEE" w:rsidRDefault="00784671">
    <w:pPr>
      <w:pStyle w:val="Encabezado"/>
      <w:rPr>
        <w:rFonts w:cs="Arial"/>
        <w:sz w:val="18"/>
        <w:szCs w:val="18"/>
      </w:rPr>
    </w:pPr>
    <w:r w:rsidRPr="00695FEE">
      <w:rPr>
        <w:rFonts w:cs="Arial"/>
        <w:noProof/>
        <w:sz w:val="18"/>
        <w:szCs w:val="18"/>
      </w:rPr>
      <w:drawing>
        <wp:inline distT="0" distB="0" distL="0" distR="0" wp14:anchorId="424B471D" wp14:editId="5CF3FCC6">
          <wp:extent cx="1544947" cy="432000"/>
          <wp:effectExtent l="0" t="0" r="0" b="6350"/>
          <wp:docPr id="1068585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51225" name="Imagen 1752551225"/>
                  <pic:cNvPicPr/>
                </pic:nvPicPr>
                <pic:blipFill>
                  <a:blip r:embed="rId1"/>
                  <a:stretch>
                    <a:fillRect/>
                  </a:stretch>
                </pic:blipFill>
                <pic:spPr>
                  <a:xfrm>
                    <a:off x="0" y="0"/>
                    <a:ext cx="1544947" cy="432000"/>
                  </a:xfrm>
                  <a:prstGeom prst="rect">
                    <a:avLst/>
                  </a:prstGeom>
                </pic:spPr>
              </pic:pic>
            </a:graphicData>
          </a:graphic>
        </wp:inline>
      </w:drawing>
    </w:r>
    <w:r w:rsidRPr="00695FEE">
      <w:rPr>
        <w:rFonts w:cs="Arial"/>
        <w:sz w:val="18"/>
        <w:szCs w:val="18"/>
      </w:rPr>
      <w:tab/>
    </w:r>
    <w:proofErr w:type="spellStart"/>
    <w:r w:rsidRPr="00695FEE">
      <w:rPr>
        <w:rFonts w:cs="Arial"/>
        <w:sz w:val="18"/>
        <w:szCs w:val="18"/>
      </w:rPr>
      <w:t>RenoBo</w:t>
    </w:r>
    <w:proofErr w:type="spellEnd"/>
    <w:r w:rsidRPr="00695FEE">
      <w:rPr>
        <w:rFonts w:cs="Arial"/>
        <w:sz w:val="18"/>
        <w:szCs w:val="18"/>
      </w:rPr>
      <w:t xml:space="preserve"> — Documento Institucional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6D825" w14:textId="77777777" w:rsidR="00FE5B0D" w:rsidRPr="00695FEE" w:rsidRDefault="00FE5B0D">
    <w:pPr>
      <w:pStyle w:val="Encabezado"/>
      <w:rPr>
        <w:rFonts w:cs="Arial"/>
        <w:sz w:val="18"/>
        <w:szCs w:val="18"/>
      </w:rPr>
    </w:pPr>
    <w:r w:rsidRPr="00695FEE">
      <w:rPr>
        <w:rFonts w:cs="Arial"/>
        <w:noProof/>
        <w:sz w:val="18"/>
        <w:szCs w:val="18"/>
      </w:rPr>
      <w:drawing>
        <wp:inline distT="0" distB="0" distL="0" distR="0" wp14:anchorId="64A5798F" wp14:editId="3B355E95">
          <wp:extent cx="1544947" cy="432000"/>
          <wp:effectExtent l="0" t="0" r="0" b="6350"/>
          <wp:docPr id="1752551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51225" name="Imagen 1752551225"/>
                  <pic:cNvPicPr/>
                </pic:nvPicPr>
                <pic:blipFill>
                  <a:blip r:embed="rId1"/>
                  <a:stretch>
                    <a:fillRect/>
                  </a:stretch>
                </pic:blipFill>
                <pic:spPr>
                  <a:xfrm>
                    <a:off x="0" y="0"/>
                    <a:ext cx="1544947" cy="432000"/>
                  </a:xfrm>
                  <a:prstGeom prst="rect">
                    <a:avLst/>
                  </a:prstGeom>
                </pic:spPr>
              </pic:pic>
            </a:graphicData>
          </a:graphic>
        </wp:inline>
      </w:drawing>
    </w:r>
    <w:r w:rsidRPr="00695FEE">
      <w:rPr>
        <w:rFonts w:cs="Arial"/>
        <w:sz w:val="18"/>
        <w:szCs w:val="18"/>
      </w:rPr>
      <w:tab/>
    </w:r>
    <w:proofErr w:type="spellStart"/>
    <w:r w:rsidRPr="00695FEE">
      <w:rPr>
        <w:rFonts w:cs="Arial"/>
        <w:sz w:val="18"/>
        <w:szCs w:val="18"/>
      </w:rPr>
      <w:t>RenoBo</w:t>
    </w:r>
    <w:proofErr w:type="spellEnd"/>
    <w:r w:rsidRPr="00695FEE">
      <w:rPr>
        <w:rFonts w:cs="Arial"/>
        <w:sz w:val="18"/>
        <w:szCs w:val="18"/>
      </w:rPr>
      <w:t xml:space="preserve"> — Documento Institucional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17C6B0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B30984"/>
    <w:multiLevelType w:val="multilevel"/>
    <w:tmpl w:val="4398A97A"/>
    <w:lvl w:ilvl="0">
      <w:start w:val="1"/>
      <w:numFmt w:val="bullet"/>
      <w:lvlText w:val=""/>
      <w:lvlJc w:val="left"/>
      <w:pPr>
        <w:tabs>
          <w:tab w:val="num" w:pos="720"/>
        </w:tabs>
        <w:ind w:left="720" w:hanging="360"/>
      </w:pPr>
      <w:rPr>
        <w:rFonts w:ascii="Symbol" w:hAnsi="Symbol" w:hint="default"/>
        <w:color w:val="265C1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B2738"/>
    <w:multiLevelType w:val="hybridMultilevel"/>
    <w:tmpl w:val="82545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D974B0"/>
    <w:multiLevelType w:val="hybridMultilevel"/>
    <w:tmpl w:val="F2705432"/>
    <w:lvl w:ilvl="0" w:tplc="440A7F98">
      <w:start w:val="1"/>
      <w:numFmt w:val="bullet"/>
      <w:lvlText w:val=""/>
      <w:lvlJc w:val="left"/>
      <w:pPr>
        <w:ind w:left="720" w:hanging="360"/>
      </w:pPr>
      <w:rPr>
        <w:rFonts w:ascii="Symbol" w:hAnsi="Symbol" w:hint="default"/>
        <w:color w:val="265C1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46C463C"/>
    <w:multiLevelType w:val="multilevel"/>
    <w:tmpl w:val="5E2C5B84"/>
    <w:lvl w:ilvl="0">
      <w:start w:val="1"/>
      <w:numFmt w:val="bullet"/>
      <w:lvlText w:val=""/>
      <w:lvlJc w:val="left"/>
      <w:pPr>
        <w:tabs>
          <w:tab w:val="num" w:pos="720"/>
        </w:tabs>
        <w:ind w:left="720" w:hanging="360"/>
      </w:pPr>
      <w:rPr>
        <w:rFonts w:ascii="Symbol" w:hAnsi="Symbol" w:hint="default"/>
        <w:color w:val="265C1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C31DC"/>
    <w:multiLevelType w:val="hybridMultilevel"/>
    <w:tmpl w:val="0EB22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A42095"/>
    <w:multiLevelType w:val="multilevel"/>
    <w:tmpl w:val="7D1630C4"/>
    <w:lvl w:ilvl="0">
      <w:start w:val="1"/>
      <w:numFmt w:val="bullet"/>
      <w:lvlText w:val=""/>
      <w:lvlJc w:val="left"/>
      <w:pPr>
        <w:tabs>
          <w:tab w:val="num" w:pos="720"/>
        </w:tabs>
        <w:ind w:left="720" w:hanging="360"/>
      </w:pPr>
      <w:rPr>
        <w:rFonts w:ascii="Symbol" w:hAnsi="Symbol" w:hint="default"/>
        <w:color w:val="265C1A"/>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967B5D"/>
    <w:multiLevelType w:val="multilevel"/>
    <w:tmpl w:val="D870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CC1999"/>
    <w:multiLevelType w:val="hybridMultilevel"/>
    <w:tmpl w:val="90CAF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EB43D71"/>
    <w:multiLevelType w:val="multilevel"/>
    <w:tmpl w:val="B5B4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933504"/>
    <w:multiLevelType w:val="multilevel"/>
    <w:tmpl w:val="0F00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330952"/>
    <w:multiLevelType w:val="hybridMultilevel"/>
    <w:tmpl w:val="600C2B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5F92899"/>
    <w:multiLevelType w:val="hybridMultilevel"/>
    <w:tmpl w:val="64C2C008"/>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140333"/>
    <w:multiLevelType w:val="multilevel"/>
    <w:tmpl w:val="D90642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566122"/>
    <w:multiLevelType w:val="hybridMultilevel"/>
    <w:tmpl w:val="46463E4C"/>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CF76783"/>
    <w:multiLevelType w:val="hybridMultilevel"/>
    <w:tmpl w:val="D51E7850"/>
    <w:lvl w:ilvl="0" w:tplc="440A7F98">
      <w:start w:val="1"/>
      <w:numFmt w:val="bullet"/>
      <w:lvlText w:val=""/>
      <w:lvlJc w:val="left"/>
      <w:pPr>
        <w:ind w:left="720" w:hanging="360"/>
      </w:pPr>
      <w:rPr>
        <w:rFonts w:ascii="Symbol" w:hAnsi="Symbol" w:hint="default"/>
        <w:color w:val="265C1A"/>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F413E6C"/>
    <w:multiLevelType w:val="hybridMultilevel"/>
    <w:tmpl w:val="F1DAB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0EC2D5A"/>
    <w:multiLevelType w:val="multilevel"/>
    <w:tmpl w:val="055E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82509B"/>
    <w:multiLevelType w:val="hybridMultilevel"/>
    <w:tmpl w:val="FB92BF98"/>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2E2721"/>
    <w:multiLevelType w:val="multilevel"/>
    <w:tmpl w:val="B6D4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DD6CBC"/>
    <w:multiLevelType w:val="multilevel"/>
    <w:tmpl w:val="66EC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C819C7"/>
    <w:multiLevelType w:val="hybridMultilevel"/>
    <w:tmpl w:val="52AAD89C"/>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F549BB"/>
    <w:multiLevelType w:val="multilevel"/>
    <w:tmpl w:val="6F06DCBE"/>
    <w:lvl w:ilvl="0">
      <w:start w:val="1"/>
      <w:numFmt w:val="bullet"/>
      <w:lvlText w:val=""/>
      <w:lvlJc w:val="left"/>
      <w:pPr>
        <w:tabs>
          <w:tab w:val="num" w:pos="720"/>
        </w:tabs>
        <w:ind w:left="720" w:hanging="360"/>
      </w:pPr>
      <w:rPr>
        <w:rFonts w:ascii="Symbol" w:hAnsi="Symbol" w:hint="default"/>
        <w:color w:val="265C1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335AE9"/>
    <w:multiLevelType w:val="hybridMultilevel"/>
    <w:tmpl w:val="C29A3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5717E10"/>
    <w:multiLevelType w:val="hybridMultilevel"/>
    <w:tmpl w:val="FE2C6A44"/>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5763270"/>
    <w:multiLevelType w:val="multilevel"/>
    <w:tmpl w:val="68C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C3423F"/>
    <w:multiLevelType w:val="multilevel"/>
    <w:tmpl w:val="4F92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CF1BA1"/>
    <w:multiLevelType w:val="multilevel"/>
    <w:tmpl w:val="4476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8D7D8D"/>
    <w:multiLevelType w:val="multilevel"/>
    <w:tmpl w:val="B6C6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C77068"/>
    <w:multiLevelType w:val="multilevel"/>
    <w:tmpl w:val="1028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E77955"/>
    <w:multiLevelType w:val="multilevel"/>
    <w:tmpl w:val="0D6C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5C63B8"/>
    <w:multiLevelType w:val="hybridMultilevel"/>
    <w:tmpl w:val="CB700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0B533C9"/>
    <w:multiLevelType w:val="hybridMultilevel"/>
    <w:tmpl w:val="B9741B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49C5409"/>
    <w:multiLevelType w:val="hybridMultilevel"/>
    <w:tmpl w:val="248EA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59A7967"/>
    <w:multiLevelType w:val="multilevel"/>
    <w:tmpl w:val="7B5C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346A44"/>
    <w:multiLevelType w:val="multilevel"/>
    <w:tmpl w:val="254A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A26131"/>
    <w:multiLevelType w:val="multilevel"/>
    <w:tmpl w:val="9F3C4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F37C7B"/>
    <w:multiLevelType w:val="hybridMultilevel"/>
    <w:tmpl w:val="B2FC0E3A"/>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89D63B0"/>
    <w:multiLevelType w:val="multilevel"/>
    <w:tmpl w:val="4BBE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00467C"/>
    <w:multiLevelType w:val="hybridMultilevel"/>
    <w:tmpl w:val="9A7AE73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4BC162D4"/>
    <w:multiLevelType w:val="hybridMultilevel"/>
    <w:tmpl w:val="55202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F332D17"/>
    <w:multiLevelType w:val="hybridMultilevel"/>
    <w:tmpl w:val="C45EB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F582A4D"/>
    <w:multiLevelType w:val="multilevel"/>
    <w:tmpl w:val="14681B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FB21EAA"/>
    <w:multiLevelType w:val="hybridMultilevel"/>
    <w:tmpl w:val="DF183F06"/>
    <w:lvl w:ilvl="0" w:tplc="440A7F98">
      <w:start w:val="1"/>
      <w:numFmt w:val="bullet"/>
      <w:lvlText w:val=""/>
      <w:lvlJc w:val="left"/>
      <w:pPr>
        <w:ind w:left="720" w:hanging="360"/>
      </w:pPr>
      <w:rPr>
        <w:rFonts w:ascii="Symbol" w:hAnsi="Symbol" w:hint="default"/>
        <w:color w:val="265C1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1740759"/>
    <w:multiLevelType w:val="hybridMultilevel"/>
    <w:tmpl w:val="E0C48204"/>
    <w:lvl w:ilvl="0" w:tplc="440A7F98">
      <w:start w:val="1"/>
      <w:numFmt w:val="bullet"/>
      <w:lvlText w:val=""/>
      <w:lvlJc w:val="left"/>
      <w:pPr>
        <w:ind w:left="720" w:hanging="360"/>
      </w:pPr>
      <w:rPr>
        <w:rFonts w:ascii="Symbol" w:hAnsi="Symbol" w:hint="default"/>
        <w:color w:val="265C1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4BA1E1B"/>
    <w:multiLevelType w:val="hybridMultilevel"/>
    <w:tmpl w:val="6CBCC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611064F"/>
    <w:multiLevelType w:val="hybridMultilevel"/>
    <w:tmpl w:val="54244A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6606A1B"/>
    <w:multiLevelType w:val="hybridMultilevel"/>
    <w:tmpl w:val="B470C6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66654B1"/>
    <w:multiLevelType w:val="multilevel"/>
    <w:tmpl w:val="9EEA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D035EA"/>
    <w:multiLevelType w:val="hybridMultilevel"/>
    <w:tmpl w:val="0EDC5CA0"/>
    <w:lvl w:ilvl="0" w:tplc="440A7F98">
      <w:start w:val="1"/>
      <w:numFmt w:val="bullet"/>
      <w:lvlText w:val=""/>
      <w:lvlJc w:val="left"/>
      <w:pPr>
        <w:ind w:left="720" w:hanging="360"/>
      </w:pPr>
      <w:rPr>
        <w:rFonts w:ascii="Symbol" w:hAnsi="Symbol" w:hint="default"/>
        <w:color w:val="265C1A"/>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9317242"/>
    <w:multiLevelType w:val="multilevel"/>
    <w:tmpl w:val="77742506"/>
    <w:lvl w:ilvl="0">
      <w:start w:val="1"/>
      <w:numFmt w:val="bullet"/>
      <w:lvlText w:val=""/>
      <w:lvlJc w:val="left"/>
      <w:pPr>
        <w:tabs>
          <w:tab w:val="num" w:pos="360"/>
        </w:tabs>
        <w:ind w:left="360" w:hanging="360"/>
      </w:pPr>
      <w:rPr>
        <w:rFonts w:ascii="Symbol" w:hAnsi="Symbol" w:hint="default"/>
        <w:color w:val="265C1A"/>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BFA47E5"/>
    <w:multiLevelType w:val="multilevel"/>
    <w:tmpl w:val="DA1E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3B023C"/>
    <w:multiLevelType w:val="hybridMultilevel"/>
    <w:tmpl w:val="EE68A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C9D4B03"/>
    <w:multiLevelType w:val="multilevel"/>
    <w:tmpl w:val="0FC8D5E4"/>
    <w:lvl w:ilvl="0">
      <w:start w:val="1"/>
      <w:numFmt w:val="bullet"/>
      <w:lvlText w:val=""/>
      <w:lvlJc w:val="left"/>
      <w:pPr>
        <w:tabs>
          <w:tab w:val="num" w:pos="720"/>
        </w:tabs>
        <w:ind w:left="720" w:hanging="360"/>
      </w:pPr>
      <w:rPr>
        <w:rFonts w:ascii="Symbol" w:hAnsi="Symbol" w:hint="default"/>
        <w:color w:val="265C1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CCA7213"/>
    <w:multiLevelType w:val="multilevel"/>
    <w:tmpl w:val="230E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A840B9"/>
    <w:multiLevelType w:val="multilevel"/>
    <w:tmpl w:val="531C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CA54D3"/>
    <w:multiLevelType w:val="multilevel"/>
    <w:tmpl w:val="FDC89390"/>
    <w:lvl w:ilvl="0">
      <w:start w:val="1"/>
      <w:numFmt w:val="bullet"/>
      <w:lvlText w:val=""/>
      <w:lvlJc w:val="left"/>
      <w:pPr>
        <w:tabs>
          <w:tab w:val="num" w:pos="720"/>
        </w:tabs>
        <w:ind w:left="720" w:hanging="360"/>
      </w:pPr>
      <w:rPr>
        <w:rFonts w:ascii="Symbol" w:hAnsi="Symbol" w:hint="default"/>
        <w:color w:val="265C1A"/>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062313"/>
    <w:multiLevelType w:val="multilevel"/>
    <w:tmpl w:val="9AFC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FE5545"/>
    <w:multiLevelType w:val="hybridMultilevel"/>
    <w:tmpl w:val="52E6D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0FC69D9"/>
    <w:multiLevelType w:val="multilevel"/>
    <w:tmpl w:val="DCAEA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1D5BC4"/>
    <w:multiLevelType w:val="multilevel"/>
    <w:tmpl w:val="6926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2813ABB"/>
    <w:multiLevelType w:val="multilevel"/>
    <w:tmpl w:val="8B7A5962"/>
    <w:lvl w:ilvl="0">
      <w:start w:val="1"/>
      <w:numFmt w:val="decimal"/>
      <w:pStyle w:val="Ttulo1"/>
      <w:isLgl/>
      <w:suff w:val="space"/>
      <w:lvlText w:val="%1."/>
      <w:lvlJc w:val="left"/>
      <w:pPr>
        <w:ind w:left="284" w:hanging="284"/>
      </w:pPr>
      <w:rPr>
        <w:rFonts w:hint="default"/>
      </w:rPr>
    </w:lvl>
    <w:lvl w:ilvl="1">
      <w:start w:val="1"/>
      <w:numFmt w:val="decimal"/>
      <w:pStyle w:val="Ttulo2"/>
      <w:isLgl/>
      <w:suff w:val="space"/>
      <w:lvlText w:val="%1.%2."/>
      <w:lvlJc w:val="left"/>
      <w:pPr>
        <w:ind w:left="397" w:hanging="284"/>
      </w:pPr>
      <w:rPr>
        <w:rFonts w:hint="default"/>
      </w:rPr>
    </w:lvl>
    <w:lvl w:ilvl="2">
      <w:start w:val="1"/>
      <w:numFmt w:val="decimal"/>
      <w:pStyle w:val="Ttulo3"/>
      <w:isLgl/>
      <w:suff w:val="space"/>
      <w:lvlText w:val="%1.%2.%3."/>
      <w:lvlJc w:val="left"/>
      <w:pPr>
        <w:ind w:left="510" w:hanging="284"/>
      </w:pPr>
      <w:rPr>
        <w:rFonts w:hint="default"/>
      </w:rPr>
    </w:lvl>
    <w:lvl w:ilvl="3">
      <w:start w:val="1"/>
      <w:numFmt w:val="decimal"/>
      <w:pStyle w:val="Ttulo4"/>
      <w:isLgl/>
      <w:suff w:val="space"/>
      <w:lvlText w:val="%1.%2.%3.%4."/>
      <w:lvlJc w:val="left"/>
      <w:pPr>
        <w:ind w:left="623" w:hanging="284"/>
      </w:pPr>
      <w:rPr>
        <w:rFonts w:hint="default"/>
      </w:rPr>
    </w:lvl>
    <w:lvl w:ilvl="4">
      <w:start w:val="1"/>
      <w:numFmt w:val="decimal"/>
      <w:pStyle w:val="Ttulo5"/>
      <w:isLgl/>
      <w:suff w:val="space"/>
      <w:lvlText w:val="%1.%2.%3.%4.%5."/>
      <w:lvlJc w:val="left"/>
      <w:pPr>
        <w:ind w:left="736" w:hanging="284"/>
      </w:pPr>
      <w:rPr>
        <w:rFonts w:hint="default"/>
      </w:rPr>
    </w:lvl>
    <w:lvl w:ilvl="5">
      <w:start w:val="1"/>
      <w:numFmt w:val="none"/>
      <w:pStyle w:val="Ttulo6"/>
      <w:isLgl/>
      <w:suff w:val="space"/>
      <w:lvlText w:val="%1.%2.%3.%4.%5."/>
      <w:lvlJc w:val="left"/>
      <w:pPr>
        <w:ind w:left="849" w:hanging="284"/>
      </w:pPr>
      <w:rPr>
        <w:rFonts w:hint="default"/>
      </w:rPr>
    </w:lvl>
    <w:lvl w:ilvl="6">
      <w:start w:val="1"/>
      <w:numFmt w:val="decimal"/>
      <w:lvlText w:val="%7."/>
      <w:lvlJc w:val="left"/>
      <w:pPr>
        <w:ind w:left="962" w:hanging="284"/>
      </w:pPr>
      <w:rPr>
        <w:rFonts w:hint="default"/>
      </w:rPr>
    </w:lvl>
    <w:lvl w:ilvl="7">
      <w:start w:val="1"/>
      <w:numFmt w:val="lowerLetter"/>
      <w:lvlText w:val="%8."/>
      <w:lvlJc w:val="left"/>
      <w:pPr>
        <w:ind w:left="1075" w:hanging="284"/>
      </w:pPr>
      <w:rPr>
        <w:rFonts w:hint="default"/>
      </w:rPr>
    </w:lvl>
    <w:lvl w:ilvl="8">
      <w:start w:val="1"/>
      <w:numFmt w:val="lowerRoman"/>
      <w:lvlText w:val="%9."/>
      <w:lvlJc w:val="left"/>
      <w:pPr>
        <w:ind w:left="1188" w:hanging="284"/>
      </w:pPr>
      <w:rPr>
        <w:rFonts w:hint="default"/>
      </w:rPr>
    </w:lvl>
  </w:abstractNum>
  <w:abstractNum w:abstractNumId="62" w15:restartNumberingAfterBreak="0">
    <w:nsid w:val="64206EE9"/>
    <w:multiLevelType w:val="multilevel"/>
    <w:tmpl w:val="5B3A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4350D5F"/>
    <w:multiLevelType w:val="multilevel"/>
    <w:tmpl w:val="390C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CE6E90"/>
    <w:multiLevelType w:val="hybridMultilevel"/>
    <w:tmpl w:val="95D48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79F039F"/>
    <w:multiLevelType w:val="multilevel"/>
    <w:tmpl w:val="5742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171335"/>
    <w:multiLevelType w:val="multilevel"/>
    <w:tmpl w:val="F604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1B6BCD"/>
    <w:multiLevelType w:val="multilevel"/>
    <w:tmpl w:val="EDE8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FA6767"/>
    <w:multiLevelType w:val="hybridMultilevel"/>
    <w:tmpl w:val="6186D8A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9" w15:restartNumberingAfterBreak="0">
    <w:nsid w:val="6A895954"/>
    <w:multiLevelType w:val="hybridMultilevel"/>
    <w:tmpl w:val="7BB8DB5E"/>
    <w:lvl w:ilvl="0" w:tplc="440A7F98">
      <w:start w:val="1"/>
      <w:numFmt w:val="bullet"/>
      <w:lvlText w:val=""/>
      <w:lvlJc w:val="left"/>
      <w:pPr>
        <w:ind w:left="720" w:hanging="360"/>
      </w:pPr>
      <w:rPr>
        <w:rFonts w:ascii="Symbol" w:hAnsi="Symbol" w:hint="default"/>
        <w:color w:val="265C1A"/>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AAC0EBA"/>
    <w:multiLevelType w:val="hybridMultilevel"/>
    <w:tmpl w:val="1CC65BD4"/>
    <w:lvl w:ilvl="0" w:tplc="440A7F98">
      <w:start w:val="1"/>
      <w:numFmt w:val="bullet"/>
      <w:lvlText w:val=""/>
      <w:lvlJc w:val="left"/>
      <w:pPr>
        <w:ind w:left="720" w:hanging="360"/>
      </w:pPr>
      <w:rPr>
        <w:rFonts w:ascii="Symbol" w:hAnsi="Symbol" w:hint="default"/>
        <w:color w:val="265C1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AF806EB"/>
    <w:multiLevelType w:val="hybridMultilevel"/>
    <w:tmpl w:val="26C49AC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2" w15:restartNumberingAfterBreak="0">
    <w:nsid w:val="6D6A4FC0"/>
    <w:multiLevelType w:val="multilevel"/>
    <w:tmpl w:val="24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73" w15:restartNumberingAfterBreak="0">
    <w:nsid w:val="6DA527AF"/>
    <w:multiLevelType w:val="hybridMultilevel"/>
    <w:tmpl w:val="17800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DA70104"/>
    <w:multiLevelType w:val="multilevel"/>
    <w:tmpl w:val="2AE2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4F1998"/>
    <w:multiLevelType w:val="multilevel"/>
    <w:tmpl w:val="223C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5F6321"/>
    <w:multiLevelType w:val="hybridMultilevel"/>
    <w:tmpl w:val="60B6944E"/>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6FD633E9"/>
    <w:multiLevelType w:val="hybridMultilevel"/>
    <w:tmpl w:val="50E0F50A"/>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FFC6ACC"/>
    <w:multiLevelType w:val="multilevel"/>
    <w:tmpl w:val="24F88F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269" w:hanging="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1F93C4D"/>
    <w:multiLevelType w:val="multilevel"/>
    <w:tmpl w:val="4AD6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677630"/>
    <w:multiLevelType w:val="hybridMultilevel"/>
    <w:tmpl w:val="C34855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1" w15:restartNumberingAfterBreak="0">
    <w:nsid w:val="74EA781E"/>
    <w:multiLevelType w:val="multilevel"/>
    <w:tmpl w:val="37F63C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6D63EC7"/>
    <w:multiLevelType w:val="hybridMultilevel"/>
    <w:tmpl w:val="18A83D26"/>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6E624D3"/>
    <w:multiLevelType w:val="multilevel"/>
    <w:tmpl w:val="F2544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6F67C4A"/>
    <w:multiLevelType w:val="hybridMultilevel"/>
    <w:tmpl w:val="0C00A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7CD5898"/>
    <w:multiLevelType w:val="multilevel"/>
    <w:tmpl w:val="1764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9AB589B"/>
    <w:multiLevelType w:val="multilevel"/>
    <w:tmpl w:val="EB12A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9B85E58"/>
    <w:multiLevelType w:val="multilevel"/>
    <w:tmpl w:val="5DDC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C707B2"/>
    <w:multiLevelType w:val="multilevel"/>
    <w:tmpl w:val="CCB4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9F21129"/>
    <w:multiLevelType w:val="hybridMultilevel"/>
    <w:tmpl w:val="1D500B10"/>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7B4C744E"/>
    <w:multiLevelType w:val="hybridMultilevel"/>
    <w:tmpl w:val="505C73D0"/>
    <w:lvl w:ilvl="0" w:tplc="440A7F98">
      <w:start w:val="1"/>
      <w:numFmt w:val="bullet"/>
      <w:lvlText w:val=""/>
      <w:lvlJc w:val="left"/>
      <w:pPr>
        <w:ind w:left="720" w:hanging="360"/>
      </w:pPr>
      <w:rPr>
        <w:rFonts w:ascii="Symbol" w:hAnsi="Symbol" w:hint="default"/>
        <w:color w:val="265C1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7D6C6222"/>
    <w:multiLevelType w:val="hybridMultilevel"/>
    <w:tmpl w:val="0F523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7DF746B3"/>
    <w:multiLevelType w:val="hybridMultilevel"/>
    <w:tmpl w:val="FA925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2"/>
  </w:num>
  <w:num w:numId="2">
    <w:abstractNumId w:val="47"/>
  </w:num>
  <w:num w:numId="3">
    <w:abstractNumId w:val="33"/>
  </w:num>
  <w:num w:numId="4">
    <w:abstractNumId w:val="41"/>
  </w:num>
  <w:num w:numId="5">
    <w:abstractNumId w:val="2"/>
  </w:num>
  <w:num w:numId="6">
    <w:abstractNumId w:val="73"/>
  </w:num>
  <w:num w:numId="7">
    <w:abstractNumId w:val="5"/>
  </w:num>
  <w:num w:numId="8">
    <w:abstractNumId w:val="32"/>
  </w:num>
  <w:num w:numId="9">
    <w:abstractNumId w:val="64"/>
  </w:num>
  <w:num w:numId="10">
    <w:abstractNumId w:val="52"/>
  </w:num>
  <w:num w:numId="11">
    <w:abstractNumId w:val="16"/>
  </w:num>
  <w:num w:numId="12">
    <w:abstractNumId w:val="45"/>
  </w:num>
  <w:num w:numId="13">
    <w:abstractNumId w:val="39"/>
  </w:num>
  <w:num w:numId="14">
    <w:abstractNumId w:val="46"/>
  </w:num>
  <w:num w:numId="15">
    <w:abstractNumId w:val="80"/>
  </w:num>
  <w:num w:numId="16">
    <w:abstractNumId w:val="71"/>
  </w:num>
  <w:num w:numId="17">
    <w:abstractNumId w:val="68"/>
  </w:num>
  <w:num w:numId="18">
    <w:abstractNumId w:val="59"/>
  </w:num>
  <w:num w:numId="19">
    <w:abstractNumId w:val="0"/>
  </w:num>
  <w:num w:numId="20">
    <w:abstractNumId w:val="78"/>
  </w:num>
  <w:num w:numId="21">
    <w:abstractNumId w:val="61"/>
  </w:num>
  <w:num w:numId="22">
    <w:abstractNumId w:val="60"/>
  </w:num>
  <w:num w:numId="23">
    <w:abstractNumId w:val="42"/>
  </w:num>
  <w:num w:numId="24">
    <w:abstractNumId w:val="3"/>
  </w:num>
  <w:num w:numId="25">
    <w:abstractNumId w:val="44"/>
  </w:num>
  <w:num w:numId="26">
    <w:abstractNumId w:val="43"/>
  </w:num>
  <w:num w:numId="27">
    <w:abstractNumId w:val="50"/>
  </w:num>
  <w:num w:numId="28">
    <w:abstractNumId w:val="70"/>
  </w:num>
  <w:num w:numId="29">
    <w:abstractNumId w:val="6"/>
  </w:num>
  <w:num w:numId="30">
    <w:abstractNumId w:val="56"/>
  </w:num>
  <w:num w:numId="31">
    <w:abstractNumId w:val="22"/>
  </w:num>
  <w:num w:numId="32">
    <w:abstractNumId w:val="1"/>
  </w:num>
  <w:num w:numId="33">
    <w:abstractNumId w:val="53"/>
  </w:num>
  <w:num w:numId="34">
    <w:abstractNumId w:val="4"/>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3"/>
  </w:num>
  <w:num w:numId="38">
    <w:abstractNumId w:val="7"/>
  </w:num>
  <w:num w:numId="39">
    <w:abstractNumId w:val="66"/>
  </w:num>
  <w:num w:numId="40">
    <w:abstractNumId w:val="19"/>
  </w:num>
  <w:num w:numId="41">
    <w:abstractNumId w:val="65"/>
  </w:num>
  <w:num w:numId="42">
    <w:abstractNumId w:val="75"/>
  </w:num>
  <w:num w:numId="43">
    <w:abstractNumId w:val="51"/>
  </w:num>
  <w:num w:numId="44">
    <w:abstractNumId w:val="26"/>
  </w:num>
  <w:num w:numId="45">
    <w:abstractNumId w:val="30"/>
  </w:num>
  <w:num w:numId="46">
    <w:abstractNumId w:val="25"/>
  </w:num>
  <w:num w:numId="47">
    <w:abstractNumId w:val="62"/>
  </w:num>
  <w:num w:numId="48">
    <w:abstractNumId w:val="74"/>
  </w:num>
  <w:num w:numId="49">
    <w:abstractNumId w:val="48"/>
  </w:num>
  <w:num w:numId="50">
    <w:abstractNumId w:val="85"/>
  </w:num>
  <w:num w:numId="51">
    <w:abstractNumId w:val="76"/>
  </w:num>
  <w:num w:numId="52">
    <w:abstractNumId w:val="87"/>
  </w:num>
  <w:num w:numId="53">
    <w:abstractNumId w:val="12"/>
  </w:num>
  <w:num w:numId="54">
    <w:abstractNumId w:val="90"/>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8"/>
  </w:num>
  <w:num w:numId="58">
    <w:abstractNumId w:val="40"/>
  </w:num>
  <w:num w:numId="59">
    <w:abstractNumId w:val="11"/>
  </w:num>
  <w:num w:numId="60">
    <w:abstractNumId w:val="91"/>
  </w:num>
  <w:num w:numId="61">
    <w:abstractNumId w:val="58"/>
  </w:num>
  <w:num w:numId="62">
    <w:abstractNumId w:val="23"/>
  </w:num>
  <w:num w:numId="63">
    <w:abstractNumId w:val="21"/>
  </w:num>
  <w:num w:numId="64">
    <w:abstractNumId w:val="88"/>
  </w:num>
  <w:num w:numId="65">
    <w:abstractNumId w:val="18"/>
  </w:num>
  <w:num w:numId="66">
    <w:abstractNumId w:val="77"/>
  </w:num>
  <w:num w:numId="67">
    <w:abstractNumId w:val="82"/>
  </w:num>
  <w:num w:numId="68">
    <w:abstractNumId w:val="14"/>
  </w:num>
  <w:num w:numId="69">
    <w:abstractNumId w:val="37"/>
  </w:num>
  <w:num w:numId="70">
    <w:abstractNumId w:val="27"/>
  </w:num>
  <w:num w:numId="71">
    <w:abstractNumId w:val="20"/>
  </w:num>
  <w:num w:numId="72">
    <w:abstractNumId w:val="54"/>
  </w:num>
  <w:num w:numId="73">
    <w:abstractNumId w:val="9"/>
  </w:num>
  <w:num w:numId="74">
    <w:abstractNumId w:val="35"/>
  </w:num>
  <w:num w:numId="75">
    <w:abstractNumId w:val="84"/>
  </w:num>
  <w:num w:numId="76">
    <w:abstractNumId w:val="67"/>
  </w:num>
  <w:num w:numId="77">
    <w:abstractNumId w:val="89"/>
  </w:num>
  <w:num w:numId="78">
    <w:abstractNumId w:val="28"/>
  </w:num>
  <w:num w:numId="79">
    <w:abstractNumId w:val="24"/>
  </w:num>
  <w:num w:numId="80">
    <w:abstractNumId w:val="79"/>
  </w:num>
  <w:num w:numId="81">
    <w:abstractNumId w:val="10"/>
  </w:num>
  <w:num w:numId="82">
    <w:abstractNumId w:val="34"/>
  </w:num>
  <w:num w:numId="83">
    <w:abstractNumId w:val="55"/>
  </w:num>
  <w:num w:numId="84">
    <w:abstractNumId w:val="29"/>
  </w:num>
  <w:num w:numId="85">
    <w:abstractNumId w:val="63"/>
  </w:num>
  <w:num w:numId="86">
    <w:abstractNumId w:val="17"/>
  </w:num>
  <w:num w:numId="87">
    <w:abstractNumId w:val="86"/>
  </w:num>
  <w:num w:numId="88">
    <w:abstractNumId w:val="38"/>
  </w:num>
  <w:num w:numId="89">
    <w:abstractNumId w:val="81"/>
  </w:num>
  <w:num w:numId="90">
    <w:abstractNumId w:val="69"/>
  </w:num>
  <w:num w:numId="91">
    <w:abstractNumId w:val="49"/>
  </w:num>
  <w:num w:numId="92">
    <w:abstractNumId w:val="15"/>
  </w:num>
  <w:num w:numId="93">
    <w:abstractNumId w:val="13"/>
  </w:num>
  <w:num w:numId="94">
    <w:abstractNumId w:val="57"/>
  </w:num>
  <w:num w:numId="95">
    <w:abstractNumId w:val="36"/>
  </w:num>
  <w:num w:numId="96">
    <w:abstractNumId w:val="9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0A5"/>
    <w:rsid w:val="00001099"/>
    <w:rsid w:val="00001C33"/>
    <w:rsid w:val="00001DDE"/>
    <w:rsid w:val="00002F26"/>
    <w:rsid w:val="00003AE9"/>
    <w:rsid w:val="000043AD"/>
    <w:rsid w:val="00005274"/>
    <w:rsid w:val="00005A65"/>
    <w:rsid w:val="000066B0"/>
    <w:rsid w:val="000075E0"/>
    <w:rsid w:val="00010540"/>
    <w:rsid w:val="00010B6D"/>
    <w:rsid w:val="00010F9C"/>
    <w:rsid w:val="0001145A"/>
    <w:rsid w:val="00012301"/>
    <w:rsid w:val="00012544"/>
    <w:rsid w:val="0001262C"/>
    <w:rsid w:val="00013A0F"/>
    <w:rsid w:val="00014214"/>
    <w:rsid w:val="000144B3"/>
    <w:rsid w:val="00014CA3"/>
    <w:rsid w:val="00015635"/>
    <w:rsid w:val="00015898"/>
    <w:rsid w:val="00015FAE"/>
    <w:rsid w:val="00015FF1"/>
    <w:rsid w:val="00021221"/>
    <w:rsid w:val="00023752"/>
    <w:rsid w:val="00023D66"/>
    <w:rsid w:val="00024AA0"/>
    <w:rsid w:val="00024F27"/>
    <w:rsid w:val="00024F59"/>
    <w:rsid w:val="0002504B"/>
    <w:rsid w:val="0002537D"/>
    <w:rsid w:val="00025769"/>
    <w:rsid w:val="0002579B"/>
    <w:rsid w:val="00025E2A"/>
    <w:rsid w:val="00027003"/>
    <w:rsid w:val="0002722D"/>
    <w:rsid w:val="00027A54"/>
    <w:rsid w:val="00027DA9"/>
    <w:rsid w:val="00030D1A"/>
    <w:rsid w:val="00030EB6"/>
    <w:rsid w:val="0003401B"/>
    <w:rsid w:val="000346AC"/>
    <w:rsid w:val="00034F32"/>
    <w:rsid w:val="0003510D"/>
    <w:rsid w:val="0003702E"/>
    <w:rsid w:val="00037FD3"/>
    <w:rsid w:val="00040000"/>
    <w:rsid w:val="00040822"/>
    <w:rsid w:val="00041A19"/>
    <w:rsid w:val="00042929"/>
    <w:rsid w:val="00047056"/>
    <w:rsid w:val="000470E9"/>
    <w:rsid w:val="00047716"/>
    <w:rsid w:val="00050FF1"/>
    <w:rsid w:val="00051672"/>
    <w:rsid w:val="00051ED2"/>
    <w:rsid w:val="0005200D"/>
    <w:rsid w:val="000528F6"/>
    <w:rsid w:val="00052C85"/>
    <w:rsid w:val="0005534D"/>
    <w:rsid w:val="00055643"/>
    <w:rsid w:val="00060214"/>
    <w:rsid w:val="00061E69"/>
    <w:rsid w:val="00063D82"/>
    <w:rsid w:val="000650E2"/>
    <w:rsid w:val="0006522D"/>
    <w:rsid w:val="00070213"/>
    <w:rsid w:val="000704C6"/>
    <w:rsid w:val="0007062E"/>
    <w:rsid w:val="0007191A"/>
    <w:rsid w:val="00072E4E"/>
    <w:rsid w:val="00074F94"/>
    <w:rsid w:val="0007616B"/>
    <w:rsid w:val="00076262"/>
    <w:rsid w:val="00076AD9"/>
    <w:rsid w:val="00077089"/>
    <w:rsid w:val="000771C0"/>
    <w:rsid w:val="000778E2"/>
    <w:rsid w:val="00082AB3"/>
    <w:rsid w:val="00083130"/>
    <w:rsid w:val="00084448"/>
    <w:rsid w:val="000856CC"/>
    <w:rsid w:val="000865FA"/>
    <w:rsid w:val="00087467"/>
    <w:rsid w:val="00090B1E"/>
    <w:rsid w:val="0009142D"/>
    <w:rsid w:val="00091E42"/>
    <w:rsid w:val="00092950"/>
    <w:rsid w:val="000946D4"/>
    <w:rsid w:val="00095019"/>
    <w:rsid w:val="00095299"/>
    <w:rsid w:val="00095979"/>
    <w:rsid w:val="00096917"/>
    <w:rsid w:val="00097659"/>
    <w:rsid w:val="00097EC8"/>
    <w:rsid w:val="000A0281"/>
    <w:rsid w:val="000A179B"/>
    <w:rsid w:val="000A2724"/>
    <w:rsid w:val="000A3E7D"/>
    <w:rsid w:val="000A4404"/>
    <w:rsid w:val="000A5409"/>
    <w:rsid w:val="000A5596"/>
    <w:rsid w:val="000A5FDB"/>
    <w:rsid w:val="000A6C58"/>
    <w:rsid w:val="000B01E9"/>
    <w:rsid w:val="000B0630"/>
    <w:rsid w:val="000B38EC"/>
    <w:rsid w:val="000B43B0"/>
    <w:rsid w:val="000B48C1"/>
    <w:rsid w:val="000B5F45"/>
    <w:rsid w:val="000B6A16"/>
    <w:rsid w:val="000B759A"/>
    <w:rsid w:val="000C02B4"/>
    <w:rsid w:val="000C16E4"/>
    <w:rsid w:val="000C1F82"/>
    <w:rsid w:val="000C21D1"/>
    <w:rsid w:val="000C23B1"/>
    <w:rsid w:val="000C43B4"/>
    <w:rsid w:val="000C6157"/>
    <w:rsid w:val="000C64AB"/>
    <w:rsid w:val="000C6A15"/>
    <w:rsid w:val="000C7E59"/>
    <w:rsid w:val="000C7EE4"/>
    <w:rsid w:val="000D0BB4"/>
    <w:rsid w:val="000D2968"/>
    <w:rsid w:val="000D45D8"/>
    <w:rsid w:val="000D5E5E"/>
    <w:rsid w:val="000D6219"/>
    <w:rsid w:val="000D6E98"/>
    <w:rsid w:val="000E026F"/>
    <w:rsid w:val="000E09AE"/>
    <w:rsid w:val="000E0B0E"/>
    <w:rsid w:val="000E2C16"/>
    <w:rsid w:val="000E4596"/>
    <w:rsid w:val="000E4D36"/>
    <w:rsid w:val="000E66B2"/>
    <w:rsid w:val="000E7DB0"/>
    <w:rsid w:val="000F065D"/>
    <w:rsid w:val="000F1004"/>
    <w:rsid w:val="000F1160"/>
    <w:rsid w:val="000F194A"/>
    <w:rsid w:val="000F2B56"/>
    <w:rsid w:val="000F5857"/>
    <w:rsid w:val="000F6EC4"/>
    <w:rsid w:val="000F749B"/>
    <w:rsid w:val="000F76A0"/>
    <w:rsid w:val="000F76FF"/>
    <w:rsid w:val="000F77A5"/>
    <w:rsid w:val="001004AD"/>
    <w:rsid w:val="00101B88"/>
    <w:rsid w:val="00102577"/>
    <w:rsid w:val="00103657"/>
    <w:rsid w:val="00103DEE"/>
    <w:rsid w:val="00104AEE"/>
    <w:rsid w:val="00105B6E"/>
    <w:rsid w:val="00106AA1"/>
    <w:rsid w:val="0011040E"/>
    <w:rsid w:val="001106FF"/>
    <w:rsid w:val="001110BE"/>
    <w:rsid w:val="001115F7"/>
    <w:rsid w:val="00113A9D"/>
    <w:rsid w:val="00115095"/>
    <w:rsid w:val="00117703"/>
    <w:rsid w:val="00117722"/>
    <w:rsid w:val="001210DA"/>
    <w:rsid w:val="001221DF"/>
    <w:rsid w:val="00122355"/>
    <w:rsid w:val="001227E9"/>
    <w:rsid w:val="00122A5D"/>
    <w:rsid w:val="001245DD"/>
    <w:rsid w:val="0012505C"/>
    <w:rsid w:val="00126FC1"/>
    <w:rsid w:val="00131978"/>
    <w:rsid w:val="00131C10"/>
    <w:rsid w:val="001326A7"/>
    <w:rsid w:val="00133E08"/>
    <w:rsid w:val="00134D20"/>
    <w:rsid w:val="0013639F"/>
    <w:rsid w:val="001405C9"/>
    <w:rsid w:val="00140BD1"/>
    <w:rsid w:val="00140F8D"/>
    <w:rsid w:val="00142774"/>
    <w:rsid w:val="00143766"/>
    <w:rsid w:val="001444C3"/>
    <w:rsid w:val="00144700"/>
    <w:rsid w:val="00145DBB"/>
    <w:rsid w:val="00147A4F"/>
    <w:rsid w:val="00150587"/>
    <w:rsid w:val="0015078A"/>
    <w:rsid w:val="00150994"/>
    <w:rsid w:val="00151742"/>
    <w:rsid w:val="00152C59"/>
    <w:rsid w:val="0015368B"/>
    <w:rsid w:val="00153ADA"/>
    <w:rsid w:val="001544D1"/>
    <w:rsid w:val="001548ED"/>
    <w:rsid w:val="00154E3A"/>
    <w:rsid w:val="00155B5D"/>
    <w:rsid w:val="00155F42"/>
    <w:rsid w:val="001563E6"/>
    <w:rsid w:val="001601DC"/>
    <w:rsid w:val="001608D1"/>
    <w:rsid w:val="0016397B"/>
    <w:rsid w:val="00166740"/>
    <w:rsid w:val="001676DB"/>
    <w:rsid w:val="001678F8"/>
    <w:rsid w:val="0017044D"/>
    <w:rsid w:val="001704C2"/>
    <w:rsid w:val="001710C7"/>
    <w:rsid w:val="00171D31"/>
    <w:rsid w:val="00171DD2"/>
    <w:rsid w:val="0017208C"/>
    <w:rsid w:val="00173C97"/>
    <w:rsid w:val="001741CF"/>
    <w:rsid w:val="00174512"/>
    <w:rsid w:val="00176575"/>
    <w:rsid w:val="00176E14"/>
    <w:rsid w:val="00177BEC"/>
    <w:rsid w:val="001803E6"/>
    <w:rsid w:val="001806A9"/>
    <w:rsid w:val="00182669"/>
    <w:rsid w:val="00182858"/>
    <w:rsid w:val="00183703"/>
    <w:rsid w:val="00183801"/>
    <w:rsid w:val="00184B1E"/>
    <w:rsid w:val="00184FB4"/>
    <w:rsid w:val="00185B62"/>
    <w:rsid w:val="0018620E"/>
    <w:rsid w:val="00186555"/>
    <w:rsid w:val="00187F58"/>
    <w:rsid w:val="00190569"/>
    <w:rsid w:val="00191178"/>
    <w:rsid w:val="00192E46"/>
    <w:rsid w:val="001930A1"/>
    <w:rsid w:val="0019323B"/>
    <w:rsid w:val="0019426B"/>
    <w:rsid w:val="00194D62"/>
    <w:rsid w:val="00195EDE"/>
    <w:rsid w:val="0019631C"/>
    <w:rsid w:val="00196592"/>
    <w:rsid w:val="00197509"/>
    <w:rsid w:val="001A0002"/>
    <w:rsid w:val="001A00D6"/>
    <w:rsid w:val="001A09B7"/>
    <w:rsid w:val="001A0FFC"/>
    <w:rsid w:val="001A1115"/>
    <w:rsid w:val="001A1941"/>
    <w:rsid w:val="001A24AB"/>
    <w:rsid w:val="001A2EC3"/>
    <w:rsid w:val="001A31AE"/>
    <w:rsid w:val="001A3203"/>
    <w:rsid w:val="001A3755"/>
    <w:rsid w:val="001A3B4A"/>
    <w:rsid w:val="001A5791"/>
    <w:rsid w:val="001B0305"/>
    <w:rsid w:val="001B2E32"/>
    <w:rsid w:val="001B4795"/>
    <w:rsid w:val="001B5192"/>
    <w:rsid w:val="001B5EAE"/>
    <w:rsid w:val="001B6266"/>
    <w:rsid w:val="001C007D"/>
    <w:rsid w:val="001C020A"/>
    <w:rsid w:val="001C04B4"/>
    <w:rsid w:val="001C17A4"/>
    <w:rsid w:val="001C3EF8"/>
    <w:rsid w:val="001C4549"/>
    <w:rsid w:val="001C45D2"/>
    <w:rsid w:val="001C526B"/>
    <w:rsid w:val="001C6ADF"/>
    <w:rsid w:val="001C7533"/>
    <w:rsid w:val="001D25B1"/>
    <w:rsid w:val="001D2839"/>
    <w:rsid w:val="001D2B71"/>
    <w:rsid w:val="001D43A5"/>
    <w:rsid w:val="001D469F"/>
    <w:rsid w:val="001D5A64"/>
    <w:rsid w:val="001D5BAA"/>
    <w:rsid w:val="001D63C4"/>
    <w:rsid w:val="001D650A"/>
    <w:rsid w:val="001D68FF"/>
    <w:rsid w:val="001D690D"/>
    <w:rsid w:val="001D78D0"/>
    <w:rsid w:val="001E0EA5"/>
    <w:rsid w:val="001E3015"/>
    <w:rsid w:val="001E3236"/>
    <w:rsid w:val="001E36F0"/>
    <w:rsid w:val="001E3E4E"/>
    <w:rsid w:val="001E48AE"/>
    <w:rsid w:val="001E72FD"/>
    <w:rsid w:val="001E757A"/>
    <w:rsid w:val="001F0B71"/>
    <w:rsid w:val="001F29BE"/>
    <w:rsid w:val="001F33A6"/>
    <w:rsid w:val="001F33F9"/>
    <w:rsid w:val="001F3FB0"/>
    <w:rsid w:val="001F489B"/>
    <w:rsid w:val="001F5007"/>
    <w:rsid w:val="001F5BED"/>
    <w:rsid w:val="001F5F22"/>
    <w:rsid w:val="001F634C"/>
    <w:rsid w:val="001F7693"/>
    <w:rsid w:val="001F7DC9"/>
    <w:rsid w:val="001F7E80"/>
    <w:rsid w:val="00200F19"/>
    <w:rsid w:val="00201C47"/>
    <w:rsid w:val="002031D9"/>
    <w:rsid w:val="00203797"/>
    <w:rsid w:val="002040D5"/>
    <w:rsid w:val="00204B0C"/>
    <w:rsid w:val="002052EB"/>
    <w:rsid w:val="0020545D"/>
    <w:rsid w:val="002054CE"/>
    <w:rsid w:val="002115CD"/>
    <w:rsid w:val="00215524"/>
    <w:rsid w:val="00215BF2"/>
    <w:rsid w:val="00216967"/>
    <w:rsid w:val="00217B53"/>
    <w:rsid w:val="002206B8"/>
    <w:rsid w:val="0022178B"/>
    <w:rsid w:val="002230D8"/>
    <w:rsid w:val="00223B2F"/>
    <w:rsid w:val="0022449D"/>
    <w:rsid w:val="002247D5"/>
    <w:rsid w:val="0022513B"/>
    <w:rsid w:val="00226DF5"/>
    <w:rsid w:val="002306B6"/>
    <w:rsid w:val="00230D82"/>
    <w:rsid w:val="00234404"/>
    <w:rsid w:val="00234685"/>
    <w:rsid w:val="00234A1A"/>
    <w:rsid w:val="002358B6"/>
    <w:rsid w:val="00235D72"/>
    <w:rsid w:val="00236727"/>
    <w:rsid w:val="002368E9"/>
    <w:rsid w:val="00237137"/>
    <w:rsid w:val="00242D81"/>
    <w:rsid w:val="00243AB3"/>
    <w:rsid w:val="00244D8F"/>
    <w:rsid w:val="002451EF"/>
    <w:rsid w:val="002456B6"/>
    <w:rsid w:val="0024604C"/>
    <w:rsid w:val="00247893"/>
    <w:rsid w:val="002502F0"/>
    <w:rsid w:val="002511B7"/>
    <w:rsid w:val="0025385A"/>
    <w:rsid w:val="00253E6B"/>
    <w:rsid w:val="00254818"/>
    <w:rsid w:val="00254E8D"/>
    <w:rsid w:val="0025505C"/>
    <w:rsid w:val="00255D59"/>
    <w:rsid w:val="00256040"/>
    <w:rsid w:val="00256980"/>
    <w:rsid w:val="002576B4"/>
    <w:rsid w:val="00260A2A"/>
    <w:rsid w:val="002619B3"/>
    <w:rsid w:val="00263C23"/>
    <w:rsid w:val="00263EC1"/>
    <w:rsid w:val="0026457A"/>
    <w:rsid w:val="0026570E"/>
    <w:rsid w:val="002677A1"/>
    <w:rsid w:val="0026789C"/>
    <w:rsid w:val="00267C93"/>
    <w:rsid w:val="002704D3"/>
    <w:rsid w:val="002706F8"/>
    <w:rsid w:val="00270D65"/>
    <w:rsid w:val="00270FF9"/>
    <w:rsid w:val="00271147"/>
    <w:rsid w:val="00271C0D"/>
    <w:rsid w:val="00273354"/>
    <w:rsid w:val="00274DFF"/>
    <w:rsid w:val="0027511D"/>
    <w:rsid w:val="002755F8"/>
    <w:rsid w:val="0027620B"/>
    <w:rsid w:val="00276B3A"/>
    <w:rsid w:val="00276BF5"/>
    <w:rsid w:val="002777BD"/>
    <w:rsid w:val="002778F4"/>
    <w:rsid w:val="00280341"/>
    <w:rsid w:val="002806A1"/>
    <w:rsid w:val="00280E83"/>
    <w:rsid w:val="002819FD"/>
    <w:rsid w:val="0028298C"/>
    <w:rsid w:val="00282FEF"/>
    <w:rsid w:val="00283D9D"/>
    <w:rsid w:val="002850C9"/>
    <w:rsid w:val="00285259"/>
    <w:rsid w:val="00285732"/>
    <w:rsid w:val="00287EB7"/>
    <w:rsid w:val="002915E9"/>
    <w:rsid w:val="00292143"/>
    <w:rsid w:val="002944DC"/>
    <w:rsid w:val="00295757"/>
    <w:rsid w:val="00296415"/>
    <w:rsid w:val="00297831"/>
    <w:rsid w:val="00297BAA"/>
    <w:rsid w:val="002A0E0A"/>
    <w:rsid w:val="002A0F2B"/>
    <w:rsid w:val="002A2420"/>
    <w:rsid w:val="002A3148"/>
    <w:rsid w:val="002A41F9"/>
    <w:rsid w:val="002A5596"/>
    <w:rsid w:val="002A5774"/>
    <w:rsid w:val="002A5B61"/>
    <w:rsid w:val="002B04B2"/>
    <w:rsid w:val="002B30E8"/>
    <w:rsid w:val="002B522F"/>
    <w:rsid w:val="002B67F9"/>
    <w:rsid w:val="002B7AF7"/>
    <w:rsid w:val="002C0D07"/>
    <w:rsid w:val="002C2021"/>
    <w:rsid w:val="002C4253"/>
    <w:rsid w:val="002C5704"/>
    <w:rsid w:val="002C58FC"/>
    <w:rsid w:val="002C5912"/>
    <w:rsid w:val="002C5E49"/>
    <w:rsid w:val="002C62C4"/>
    <w:rsid w:val="002D058F"/>
    <w:rsid w:val="002D0B3D"/>
    <w:rsid w:val="002D0BEA"/>
    <w:rsid w:val="002D17EA"/>
    <w:rsid w:val="002D1B08"/>
    <w:rsid w:val="002D34DD"/>
    <w:rsid w:val="002D3FEC"/>
    <w:rsid w:val="002D41BC"/>
    <w:rsid w:val="002D4B01"/>
    <w:rsid w:val="002D5FAC"/>
    <w:rsid w:val="002D755F"/>
    <w:rsid w:val="002D78DC"/>
    <w:rsid w:val="002E01A7"/>
    <w:rsid w:val="002E27B9"/>
    <w:rsid w:val="002E34B7"/>
    <w:rsid w:val="002E50D2"/>
    <w:rsid w:val="002E6765"/>
    <w:rsid w:val="002E6AF7"/>
    <w:rsid w:val="002E7BAE"/>
    <w:rsid w:val="002E7F94"/>
    <w:rsid w:val="002E7FAF"/>
    <w:rsid w:val="002F030D"/>
    <w:rsid w:val="002F18CC"/>
    <w:rsid w:val="002F3075"/>
    <w:rsid w:val="002F334A"/>
    <w:rsid w:val="002F4997"/>
    <w:rsid w:val="002F4C00"/>
    <w:rsid w:val="002F4CE0"/>
    <w:rsid w:val="002F4D74"/>
    <w:rsid w:val="002F5AF8"/>
    <w:rsid w:val="0030182A"/>
    <w:rsid w:val="00303EEB"/>
    <w:rsid w:val="00306689"/>
    <w:rsid w:val="00306BA4"/>
    <w:rsid w:val="00310211"/>
    <w:rsid w:val="00310408"/>
    <w:rsid w:val="00310E4D"/>
    <w:rsid w:val="00311479"/>
    <w:rsid w:val="00312EF1"/>
    <w:rsid w:val="0031395E"/>
    <w:rsid w:val="003150CF"/>
    <w:rsid w:val="00315535"/>
    <w:rsid w:val="00316476"/>
    <w:rsid w:val="00316BA4"/>
    <w:rsid w:val="00316D7F"/>
    <w:rsid w:val="00317CCE"/>
    <w:rsid w:val="00320A9B"/>
    <w:rsid w:val="003216C1"/>
    <w:rsid w:val="00321AC2"/>
    <w:rsid w:val="003233CC"/>
    <w:rsid w:val="0032386A"/>
    <w:rsid w:val="00324976"/>
    <w:rsid w:val="00324AE3"/>
    <w:rsid w:val="003275C0"/>
    <w:rsid w:val="003275F6"/>
    <w:rsid w:val="00331B72"/>
    <w:rsid w:val="00332C9F"/>
    <w:rsid w:val="00334170"/>
    <w:rsid w:val="0033475B"/>
    <w:rsid w:val="00334900"/>
    <w:rsid w:val="00335540"/>
    <w:rsid w:val="003364BB"/>
    <w:rsid w:val="00337341"/>
    <w:rsid w:val="0033788A"/>
    <w:rsid w:val="00341294"/>
    <w:rsid w:val="00342753"/>
    <w:rsid w:val="00342CED"/>
    <w:rsid w:val="003447BB"/>
    <w:rsid w:val="00344A59"/>
    <w:rsid w:val="0034565D"/>
    <w:rsid w:val="00346476"/>
    <w:rsid w:val="00347030"/>
    <w:rsid w:val="00347792"/>
    <w:rsid w:val="00347DDD"/>
    <w:rsid w:val="00347E18"/>
    <w:rsid w:val="00350083"/>
    <w:rsid w:val="00350635"/>
    <w:rsid w:val="00350668"/>
    <w:rsid w:val="00353D39"/>
    <w:rsid w:val="00354FB3"/>
    <w:rsid w:val="003567E6"/>
    <w:rsid w:val="003574FD"/>
    <w:rsid w:val="003577FB"/>
    <w:rsid w:val="00357B27"/>
    <w:rsid w:val="00360125"/>
    <w:rsid w:val="00360B27"/>
    <w:rsid w:val="00361373"/>
    <w:rsid w:val="00363CCC"/>
    <w:rsid w:val="00365E9B"/>
    <w:rsid w:val="0036604B"/>
    <w:rsid w:val="003666F4"/>
    <w:rsid w:val="00366791"/>
    <w:rsid w:val="00367BD3"/>
    <w:rsid w:val="00372776"/>
    <w:rsid w:val="00372926"/>
    <w:rsid w:val="00372DC2"/>
    <w:rsid w:val="00373433"/>
    <w:rsid w:val="00373ABD"/>
    <w:rsid w:val="00373F52"/>
    <w:rsid w:val="00374762"/>
    <w:rsid w:val="0038130A"/>
    <w:rsid w:val="003819DB"/>
    <w:rsid w:val="00381CAE"/>
    <w:rsid w:val="00381F09"/>
    <w:rsid w:val="00381FFA"/>
    <w:rsid w:val="00382454"/>
    <w:rsid w:val="0038363B"/>
    <w:rsid w:val="00383DB3"/>
    <w:rsid w:val="003847D6"/>
    <w:rsid w:val="0038489F"/>
    <w:rsid w:val="00384B2A"/>
    <w:rsid w:val="00386192"/>
    <w:rsid w:val="003865E8"/>
    <w:rsid w:val="0038787E"/>
    <w:rsid w:val="00390110"/>
    <w:rsid w:val="003908D6"/>
    <w:rsid w:val="00390C27"/>
    <w:rsid w:val="00392DE6"/>
    <w:rsid w:val="00395466"/>
    <w:rsid w:val="003959C4"/>
    <w:rsid w:val="00395C8C"/>
    <w:rsid w:val="00397712"/>
    <w:rsid w:val="0039793E"/>
    <w:rsid w:val="003A2ECB"/>
    <w:rsid w:val="003A35CA"/>
    <w:rsid w:val="003A365A"/>
    <w:rsid w:val="003A474D"/>
    <w:rsid w:val="003A490C"/>
    <w:rsid w:val="003A4C1F"/>
    <w:rsid w:val="003A6208"/>
    <w:rsid w:val="003A7423"/>
    <w:rsid w:val="003A756F"/>
    <w:rsid w:val="003B12CA"/>
    <w:rsid w:val="003B1560"/>
    <w:rsid w:val="003B1ABC"/>
    <w:rsid w:val="003B1B07"/>
    <w:rsid w:val="003B1CBA"/>
    <w:rsid w:val="003B1E65"/>
    <w:rsid w:val="003B2C6F"/>
    <w:rsid w:val="003B31F8"/>
    <w:rsid w:val="003B4AD0"/>
    <w:rsid w:val="003B4C70"/>
    <w:rsid w:val="003B50CC"/>
    <w:rsid w:val="003B5CC9"/>
    <w:rsid w:val="003B7EFC"/>
    <w:rsid w:val="003C01D8"/>
    <w:rsid w:val="003C05E8"/>
    <w:rsid w:val="003C0670"/>
    <w:rsid w:val="003C386F"/>
    <w:rsid w:val="003C38A3"/>
    <w:rsid w:val="003C448D"/>
    <w:rsid w:val="003C4C26"/>
    <w:rsid w:val="003C574A"/>
    <w:rsid w:val="003C5E7B"/>
    <w:rsid w:val="003C6E8E"/>
    <w:rsid w:val="003C7AC5"/>
    <w:rsid w:val="003D0E04"/>
    <w:rsid w:val="003D13FB"/>
    <w:rsid w:val="003D2534"/>
    <w:rsid w:val="003D25EC"/>
    <w:rsid w:val="003D341A"/>
    <w:rsid w:val="003D35E7"/>
    <w:rsid w:val="003D3974"/>
    <w:rsid w:val="003D4615"/>
    <w:rsid w:val="003D5040"/>
    <w:rsid w:val="003D55E6"/>
    <w:rsid w:val="003D6AF3"/>
    <w:rsid w:val="003D782E"/>
    <w:rsid w:val="003E0D63"/>
    <w:rsid w:val="003E1914"/>
    <w:rsid w:val="003E724B"/>
    <w:rsid w:val="003E7E48"/>
    <w:rsid w:val="003F05A7"/>
    <w:rsid w:val="003F14DE"/>
    <w:rsid w:val="003F1727"/>
    <w:rsid w:val="003F1DED"/>
    <w:rsid w:val="003F200D"/>
    <w:rsid w:val="003F2C19"/>
    <w:rsid w:val="003F403A"/>
    <w:rsid w:val="003F4858"/>
    <w:rsid w:val="003F497C"/>
    <w:rsid w:val="003F4CD7"/>
    <w:rsid w:val="003F4EFD"/>
    <w:rsid w:val="003F5388"/>
    <w:rsid w:val="003F5B0D"/>
    <w:rsid w:val="003F5FC5"/>
    <w:rsid w:val="003F6B72"/>
    <w:rsid w:val="003F7961"/>
    <w:rsid w:val="004005B0"/>
    <w:rsid w:val="00402164"/>
    <w:rsid w:val="00403173"/>
    <w:rsid w:val="00403E6D"/>
    <w:rsid w:val="0040405A"/>
    <w:rsid w:val="0040468B"/>
    <w:rsid w:val="00404B35"/>
    <w:rsid w:val="0040522E"/>
    <w:rsid w:val="00405604"/>
    <w:rsid w:val="004061DD"/>
    <w:rsid w:val="00407300"/>
    <w:rsid w:val="00407443"/>
    <w:rsid w:val="004075B6"/>
    <w:rsid w:val="004108A4"/>
    <w:rsid w:val="00412DBD"/>
    <w:rsid w:val="00413044"/>
    <w:rsid w:val="004166F8"/>
    <w:rsid w:val="00416DB8"/>
    <w:rsid w:val="00416FBA"/>
    <w:rsid w:val="004172DB"/>
    <w:rsid w:val="0041780B"/>
    <w:rsid w:val="0042092B"/>
    <w:rsid w:val="00420D4D"/>
    <w:rsid w:val="004239D7"/>
    <w:rsid w:val="00423F56"/>
    <w:rsid w:val="00424648"/>
    <w:rsid w:val="00426161"/>
    <w:rsid w:val="00430000"/>
    <w:rsid w:val="0043017F"/>
    <w:rsid w:val="00432FA7"/>
    <w:rsid w:val="004330E4"/>
    <w:rsid w:val="00433BD4"/>
    <w:rsid w:val="00434794"/>
    <w:rsid w:val="004348DF"/>
    <w:rsid w:val="004349C1"/>
    <w:rsid w:val="00434DA8"/>
    <w:rsid w:val="0043506B"/>
    <w:rsid w:val="00435598"/>
    <w:rsid w:val="004355AB"/>
    <w:rsid w:val="00435A47"/>
    <w:rsid w:val="00435B36"/>
    <w:rsid w:val="00436406"/>
    <w:rsid w:val="00436C5E"/>
    <w:rsid w:val="00437A10"/>
    <w:rsid w:val="00442ACB"/>
    <w:rsid w:val="00443D1C"/>
    <w:rsid w:val="00445626"/>
    <w:rsid w:val="00445940"/>
    <w:rsid w:val="00445A65"/>
    <w:rsid w:val="00445E67"/>
    <w:rsid w:val="00447E7C"/>
    <w:rsid w:val="00450E05"/>
    <w:rsid w:val="00454EE5"/>
    <w:rsid w:val="004552F6"/>
    <w:rsid w:val="004555D5"/>
    <w:rsid w:val="00455D5D"/>
    <w:rsid w:val="00455FB4"/>
    <w:rsid w:val="00456294"/>
    <w:rsid w:val="004609B3"/>
    <w:rsid w:val="004609B6"/>
    <w:rsid w:val="00460F9B"/>
    <w:rsid w:val="004614A3"/>
    <w:rsid w:val="004622DB"/>
    <w:rsid w:val="004623A4"/>
    <w:rsid w:val="00462F5A"/>
    <w:rsid w:val="0046307C"/>
    <w:rsid w:val="004634CE"/>
    <w:rsid w:val="0046482E"/>
    <w:rsid w:val="004660BD"/>
    <w:rsid w:val="004674C9"/>
    <w:rsid w:val="00470481"/>
    <w:rsid w:val="004728F6"/>
    <w:rsid w:val="004768B8"/>
    <w:rsid w:val="004769BF"/>
    <w:rsid w:val="00477019"/>
    <w:rsid w:val="004809EA"/>
    <w:rsid w:val="00481C37"/>
    <w:rsid w:val="004829EE"/>
    <w:rsid w:val="0048331F"/>
    <w:rsid w:val="004868FE"/>
    <w:rsid w:val="00486D23"/>
    <w:rsid w:val="00487132"/>
    <w:rsid w:val="0048744E"/>
    <w:rsid w:val="00490284"/>
    <w:rsid w:val="00490717"/>
    <w:rsid w:val="004909AE"/>
    <w:rsid w:val="00491EEA"/>
    <w:rsid w:val="004947AF"/>
    <w:rsid w:val="004A26D9"/>
    <w:rsid w:val="004A2D40"/>
    <w:rsid w:val="004A34AD"/>
    <w:rsid w:val="004A422F"/>
    <w:rsid w:val="004A7751"/>
    <w:rsid w:val="004B05BE"/>
    <w:rsid w:val="004B082F"/>
    <w:rsid w:val="004B1605"/>
    <w:rsid w:val="004B2352"/>
    <w:rsid w:val="004B4960"/>
    <w:rsid w:val="004B4D66"/>
    <w:rsid w:val="004B5184"/>
    <w:rsid w:val="004B5891"/>
    <w:rsid w:val="004B7135"/>
    <w:rsid w:val="004B7305"/>
    <w:rsid w:val="004C0C4B"/>
    <w:rsid w:val="004C1169"/>
    <w:rsid w:val="004C16A3"/>
    <w:rsid w:val="004C57AA"/>
    <w:rsid w:val="004C59DF"/>
    <w:rsid w:val="004D0697"/>
    <w:rsid w:val="004D0CAF"/>
    <w:rsid w:val="004D101F"/>
    <w:rsid w:val="004D17A5"/>
    <w:rsid w:val="004D5074"/>
    <w:rsid w:val="004D5F9E"/>
    <w:rsid w:val="004D606D"/>
    <w:rsid w:val="004E1ED0"/>
    <w:rsid w:val="004E2372"/>
    <w:rsid w:val="004E31BA"/>
    <w:rsid w:val="004E5B50"/>
    <w:rsid w:val="004E64BE"/>
    <w:rsid w:val="004E70AF"/>
    <w:rsid w:val="004E7A93"/>
    <w:rsid w:val="004F09D5"/>
    <w:rsid w:val="004F1CB2"/>
    <w:rsid w:val="004F1CDD"/>
    <w:rsid w:val="004F394E"/>
    <w:rsid w:val="004F46FC"/>
    <w:rsid w:val="004F4BC3"/>
    <w:rsid w:val="004F5BD5"/>
    <w:rsid w:val="004F5E54"/>
    <w:rsid w:val="00501EBC"/>
    <w:rsid w:val="005026E1"/>
    <w:rsid w:val="0050341D"/>
    <w:rsid w:val="00504227"/>
    <w:rsid w:val="00504287"/>
    <w:rsid w:val="005055B3"/>
    <w:rsid w:val="00505E72"/>
    <w:rsid w:val="00506F00"/>
    <w:rsid w:val="00507034"/>
    <w:rsid w:val="005070E8"/>
    <w:rsid w:val="00507405"/>
    <w:rsid w:val="005118C0"/>
    <w:rsid w:val="0051195F"/>
    <w:rsid w:val="00512099"/>
    <w:rsid w:val="005125A2"/>
    <w:rsid w:val="00512864"/>
    <w:rsid w:val="00513C05"/>
    <w:rsid w:val="00513FED"/>
    <w:rsid w:val="00514EE5"/>
    <w:rsid w:val="00515936"/>
    <w:rsid w:val="00515987"/>
    <w:rsid w:val="00516EAF"/>
    <w:rsid w:val="00516FD7"/>
    <w:rsid w:val="005204F2"/>
    <w:rsid w:val="00520E13"/>
    <w:rsid w:val="00522237"/>
    <w:rsid w:val="00522DBD"/>
    <w:rsid w:val="0052515C"/>
    <w:rsid w:val="00525E5E"/>
    <w:rsid w:val="00526EE7"/>
    <w:rsid w:val="00526F18"/>
    <w:rsid w:val="00530D1D"/>
    <w:rsid w:val="00530DBB"/>
    <w:rsid w:val="00531008"/>
    <w:rsid w:val="00531925"/>
    <w:rsid w:val="00532514"/>
    <w:rsid w:val="0053305D"/>
    <w:rsid w:val="00533F73"/>
    <w:rsid w:val="00534154"/>
    <w:rsid w:val="00534432"/>
    <w:rsid w:val="005349FC"/>
    <w:rsid w:val="00535D1A"/>
    <w:rsid w:val="005367BA"/>
    <w:rsid w:val="00537BB3"/>
    <w:rsid w:val="005405BA"/>
    <w:rsid w:val="00540A24"/>
    <w:rsid w:val="00540A93"/>
    <w:rsid w:val="00542299"/>
    <w:rsid w:val="00543B93"/>
    <w:rsid w:val="005449DA"/>
    <w:rsid w:val="00544E46"/>
    <w:rsid w:val="0054568C"/>
    <w:rsid w:val="00546745"/>
    <w:rsid w:val="005479E7"/>
    <w:rsid w:val="00553EB8"/>
    <w:rsid w:val="00554488"/>
    <w:rsid w:val="005546A3"/>
    <w:rsid w:val="0055694C"/>
    <w:rsid w:val="005574EA"/>
    <w:rsid w:val="00560347"/>
    <w:rsid w:val="0056036A"/>
    <w:rsid w:val="00562A51"/>
    <w:rsid w:val="00562FEA"/>
    <w:rsid w:val="00564DFC"/>
    <w:rsid w:val="00564FAD"/>
    <w:rsid w:val="005656F9"/>
    <w:rsid w:val="00565741"/>
    <w:rsid w:val="00565897"/>
    <w:rsid w:val="00566C06"/>
    <w:rsid w:val="00570F02"/>
    <w:rsid w:val="0057172E"/>
    <w:rsid w:val="00572720"/>
    <w:rsid w:val="00572AE9"/>
    <w:rsid w:val="00574E4D"/>
    <w:rsid w:val="005753CC"/>
    <w:rsid w:val="0057688D"/>
    <w:rsid w:val="0057695A"/>
    <w:rsid w:val="00576DDF"/>
    <w:rsid w:val="00577501"/>
    <w:rsid w:val="00577AD9"/>
    <w:rsid w:val="00577CB4"/>
    <w:rsid w:val="005805B0"/>
    <w:rsid w:val="00581E55"/>
    <w:rsid w:val="005821E1"/>
    <w:rsid w:val="00584417"/>
    <w:rsid w:val="00585B29"/>
    <w:rsid w:val="00586641"/>
    <w:rsid w:val="0058714C"/>
    <w:rsid w:val="00587252"/>
    <w:rsid w:val="0059005B"/>
    <w:rsid w:val="00590079"/>
    <w:rsid w:val="00590688"/>
    <w:rsid w:val="00591F8C"/>
    <w:rsid w:val="00593BD8"/>
    <w:rsid w:val="005952E9"/>
    <w:rsid w:val="00595926"/>
    <w:rsid w:val="00596D21"/>
    <w:rsid w:val="00597DD1"/>
    <w:rsid w:val="005A0D24"/>
    <w:rsid w:val="005A2C28"/>
    <w:rsid w:val="005A31FE"/>
    <w:rsid w:val="005A34BE"/>
    <w:rsid w:val="005A5A4E"/>
    <w:rsid w:val="005A63FA"/>
    <w:rsid w:val="005A7C42"/>
    <w:rsid w:val="005B0B8F"/>
    <w:rsid w:val="005B1323"/>
    <w:rsid w:val="005B13A7"/>
    <w:rsid w:val="005B192D"/>
    <w:rsid w:val="005B2493"/>
    <w:rsid w:val="005B2613"/>
    <w:rsid w:val="005B2902"/>
    <w:rsid w:val="005B2D1C"/>
    <w:rsid w:val="005B3FA8"/>
    <w:rsid w:val="005B5E3D"/>
    <w:rsid w:val="005B5EED"/>
    <w:rsid w:val="005B64DE"/>
    <w:rsid w:val="005B6973"/>
    <w:rsid w:val="005C0FBB"/>
    <w:rsid w:val="005C11B4"/>
    <w:rsid w:val="005C2309"/>
    <w:rsid w:val="005C2322"/>
    <w:rsid w:val="005C3DE9"/>
    <w:rsid w:val="005C4412"/>
    <w:rsid w:val="005C516F"/>
    <w:rsid w:val="005C57F2"/>
    <w:rsid w:val="005C5CFE"/>
    <w:rsid w:val="005C719C"/>
    <w:rsid w:val="005C7CA2"/>
    <w:rsid w:val="005D0581"/>
    <w:rsid w:val="005D1116"/>
    <w:rsid w:val="005D115D"/>
    <w:rsid w:val="005D2740"/>
    <w:rsid w:val="005D2E5B"/>
    <w:rsid w:val="005D34DC"/>
    <w:rsid w:val="005D4798"/>
    <w:rsid w:val="005D5155"/>
    <w:rsid w:val="005D573A"/>
    <w:rsid w:val="005D77EB"/>
    <w:rsid w:val="005D7DB4"/>
    <w:rsid w:val="005E2055"/>
    <w:rsid w:val="005E2329"/>
    <w:rsid w:val="005E29B6"/>
    <w:rsid w:val="005E385A"/>
    <w:rsid w:val="005E3B57"/>
    <w:rsid w:val="005E43E4"/>
    <w:rsid w:val="005E52D2"/>
    <w:rsid w:val="005E5CE6"/>
    <w:rsid w:val="005E5E19"/>
    <w:rsid w:val="005E67BF"/>
    <w:rsid w:val="005E7202"/>
    <w:rsid w:val="005E790B"/>
    <w:rsid w:val="005F0C8B"/>
    <w:rsid w:val="005F0ED4"/>
    <w:rsid w:val="005F1D85"/>
    <w:rsid w:val="005F1E5D"/>
    <w:rsid w:val="005F235A"/>
    <w:rsid w:val="005F32F0"/>
    <w:rsid w:val="005F373C"/>
    <w:rsid w:val="005F384A"/>
    <w:rsid w:val="005F59FA"/>
    <w:rsid w:val="005F5DC2"/>
    <w:rsid w:val="00600B18"/>
    <w:rsid w:val="006013D0"/>
    <w:rsid w:val="006015A8"/>
    <w:rsid w:val="006048AE"/>
    <w:rsid w:val="00605996"/>
    <w:rsid w:val="00606089"/>
    <w:rsid w:val="00607A52"/>
    <w:rsid w:val="00607DE8"/>
    <w:rsid w:val="006117C8"/>
    <w:rsid w:val="00613D15"/>
    <w:rsid w:val="0061633B"/>
    <w:rsid w:val="0061741E"/>
    <w:rsid w:val="006204BE"/>
    <w:rsid w:val="0062110E"/>
    <w:rsid w:val="00622AE4"/>
    <w:rsid w:val="00622C57"/>
    <w:rsid w:val="00622D31"/>
    <w:rsid w:val="0062419F"/>
    <w:rsid w:val="00626BCB"/>
    <w:rsid w:val="006306F1"/>
    <w:rsid w:val="00631270"/>
    <w:rsid w:val="00632DB3"/>
    <w:rsid w:val="00632E5D"/>
    <w:rsid w:val="006331C4"/>
    <w:rsid w:val="006340D7"/>
    <w:rsid w:val="00635620"/>
    <w:rsid w:val="00635934"/>
    <w:rsid w:val="00641286"/>
    <w:rsid w:val="00641783"/>
    <w:rsid w:val="00641FDD"/>
    <w:rsid w:val="00643820"/>
    <w:rsid w:val="00643CE4"/>
    <w:rsid w:val="00643E08"/>
    <w:rsid w:val="00644B70"/>
    <w:rsid w:val="00645264"/>
    <w:rsid w:val="006460CE"/>
    <w:rsid w:val="006468E1"/>
    <w:rsid w:val="0064736D"/>
    <w:rsid w:val="00647613"/>
    <w:rsid w:val="006476AD"/>
    <w:rsid w:val="00651CDC"/>
    <w:rsid w:val="006525A5"/>
    <w:rsid w:val="00652EC0"/>
    <w:rsid w:val="006544A9"/>
    <w:rsid w:val="00660E80"/>
    <w:rsid w:val="00661FA9"/>
    <w:rsid w:val="0066234F"/>
    <w:rsid w:val="0066483E"/>
    <w:rsid w:val="00664994"/>
    <w:rsid w:val="00665B2E"/>
    <w:rsid w:val="00665B82"/>
    <w:rsid w:val="006664E4"/>
    <w:rsid w:val="006671F4"/>
    <w:rsid w:val="006679AF"/>
    <w:rsid w:val="00667CC4"/>
    <w:rsid w:val="00670C0C"/>
    <w:rsid w:val="00672729"/>
    <w:rsid w:val="00673742"/>
    <w:rsid w:val="006749B7"/>
    <w:rsid w:val="00674B1E"/>
    <w:rsid w:val="0067654F"/>
    <w:rsid w:val="00682C50"/>
    <w:rsid w:val="00684571"/>
    <w:rsid w:val="00684A48"/>
    <w:rsid w:val="0068604B"/>
    <w:rsid w:val="006878F0"/>
    <w:rsid w:val="0068799F"/>
    <w:rsid w:val="00687D62"/>
    <w:rsid w:val="00690F98"/>
    <w:rsid w:val="006926AD"/>
    <w:rsid w:val="00693E6B"/>
    <w:rsid w:val="006952D9"/>
    <w:rsid w:val="00695FEE"/>
    <w:rsid w:val="006976C4"/>
    <w:rsid w:val="006A0D21"/>
    <w:rsid w:val="006A11ED"/>
    <w:rsid w:val="006A1A7A"/>
    <w:rsid w:val="006A261E"/>
    <w:rsid w:val="006A4ADD"/>
    <w:rsid w:val="006A4F15"/>
    <w:rsid w:val="006A6DEC"/>
    <w:rsid w:val="006A7532"/>
    <w:rsid w:val="006B0EA0"/>
    <w:rsid w:val="006B1751"/>
    <w:rsid w:val="006B2D11"/>
    <w:rsid w:val="006B7DA5"/>
    <w:rsid w:val="006B7E0F"/>
    <w:rsid w:val="006C01A6"/>
    <w:rsid w:val="006C088C"/>
    <w:rsid w:val="006C16E1"/>
    <w:rsid w:val="006C1768"/>
    <w:rsid w:val="006C2569"/>
    <w:rsid w:val="006C2C6A"/>
    <w:rsid w:val="006C3AA3"/>
    <w:rsid w:val="006C4964"/>
    <w:rsid w:val="006C4CDC"/>
    <w:rsid w:val="006C4DC5"/>
    <w:rsid w:val="006D2C39"/>
    <w:rsid w:val="006D308A"/>
    <w:rsid w:val="006D353B"/>
    <w:rsid w:val="006D487F"/>
    <w:rsid w:val="006D4AE2"/>
    <w:rsid w:val="006D4E28"/>
    <w:rsid w:val="006D556A"/>
    <w:rsid w:val="006D5634"/>
    <w:rsid w:val="006D5703"/>
    <w:rsid w:val="006D6A83"/>
    <w:rsid w:val="006D7217"/>
    <w:rsid w:val="006D7B46"/>
    <w:rsid w:val="006E0CD7"/>
    <w:rsid w:val="006E0E66"/>
    <w:rsid w:val="006E1A54"/>
    <w:rsid w:val="006E2D66"/>
    <w:rsid w:val="006E33E3"/>
    <w:rsid w:val="006E3978"/>
    <w:rsid w:val="006E4EA1"/>
    <w:rsid w:val="006E53F2"/>
    <w:rsid w:val="006E57A5"/>
    <w:rsid w:val="006E6415"/>
    <w:rsid w:val="006F1F9E"/>
    <w:rsid w:val="006F221E"/>
    <w:rsid w:val="006F311A"/>
    <w:rsid w:val="006F3522"/>
    <w:rsid w:val="006F43F1"/>
    <w:rsid w:val="006F455C"/>
    <w:rsid w:val="006F4902"/>
    <w:rsid w:val="006F4957"/>
    <w:rsid w:val="006F4AEA"/>
    <w:rsid w:val="006F5DC8"/>
    <w:rsid w:val="006F6B10"/>
    <w:rsid w:val="006F6F08"/>
    <w:rsid w:val="007006FF"/>
    <w:rsid w:val="00700D5B"/>
    <w:rsid w:val="00703382"/>
    <w:rsid w:val="00704BB5"/>
    <w:rsid w:val="00704D74"/>
    <w:rsid w:val="0070522D"/>
    <w:rsid w:val="00707309"/>
    <w:rsid w:val="0070739F"/>
    <w:rsid w:val="007076F8"/>
    <w:rsid w:val="00710F69"/>
    <w:rsid w:val="007121FA"/>
    <w:rsid w:val="00712A6E"/>
    <w:rsid w:val="00713A78"/>
    <w:rsid w:val="007147FE"/>
    <w:rsid w:val="00714E40"/>
    <w:rsid w:val="00715812"/>
    <w:rsid w:val="00717139"/>
    <w:rsid w:val="00721351"/>
    <w:rsid w:val="007214F2"/>
    <w:rsid w:val="00721511"/>
    <w:rsid w:val="00721580"/>
    <w:rsid w:val="00722374"/>
    <w:rsid w:val="00723086"/>
    <w:rsid w:val="007237D1"/>
    <w:rsid w:val="007237FB"/>
    <w:rsid w:val="00723ACD"/>
    <w:rsid w:val="00723D18"/>
    <w:rsid w:val="00723DCC"/>
    <w:rsid w:val="0072532E"/>
    <w:rsid w:val="00726480"/>
    <w:rsid w:val="007273F0"/>
    <w:rsid w:val="00727A30"/>
    <w:rsid w:val="0073093F"/>
    <w:rsid w:val="00731BC7"/>
    <w:rsid w:val="007327B6"/>
    <w:rsid w:val="0073745E"/>
    <w:rsid w:val="0073757B"/>
    <w:rsid w:val="007377A5"/>
    <w:rsid w:val="007379EB"/>
    <w:rsid w:val="00740619"/>
    <w:rsid w:val="00740816"/>
    <w:rsid w:val="00740BBF"/>
    <w:rsid w:val="00740CA6"/>
    <w:rsid w:val="007413DA"/>
    <w:rsid w:val="007425B0"/>
    <w:rsid w:val="007428E6"/>
    <w:rsid w:val="00742914"/>
    <w:rsid w:val="00742F51"/>
    <w:rsid w:val="00743289"/>
    <w:rsid w:val="00743983"/>
    <w:rsid w:val="00744358"/>
    <w:rsid w:val="007445FB"/>
    <w:rsid w:val="00745245"/>
    <w:rsid w:val="00745692"/>
    <w:rsid w:val="007464CB"/>
    <w:rsid w:val="00746EA6"/>
    <w:rsid w:val="00747D3B"/>
    <w:rsid w:val="00750140"/>
    <w:rsid w:val="00751179"/>
    <w:rsid w:val="00751608"/>
    <w:rsid w:val="00751D74"/>
    <w:rsid w:val="00752CF8"/>
    <w:rsid w:val="00753661"/>
    <w:rsid w:val="0075395A"/>
    <w:rsid w:val="00754646"/>
    <w:rsid w:val="00755D08"/>
    <w:rsid w:val="00756097"/>
    <w:rsid w:val="00756DFC"/>
    <w:rsid w:val="0075737A"/>
    <w:rsid w:val="007573B0"/>
    <w:rsid w:val="007574B2"/>
    <w:rsid w:val="00757521"/>
    <w:rsid w:val="007603C5"/>
    <w:rsid w:val="00760E76"/>
    <w:rsid w:val="00762527"/>
    <w:rsid w:val="00762B58"/>
    <w:rsid w:val="00762EC9"/>
    <w:rsid w:val="0076409A"/>
    <w:rsid w:val="007642F0"/>
    <w:rsid w:val="00764703"/>
    <w:rsid w:val="00765D26"/>
    <w:rsid w:val="00770D4F"/>
    <w:rsid w:val="00770EE5"/>
    <w:rsid w:val="00774BC5"/>
    <w:rsid w:val="00775A64"/>
    <w:rsid w:val="0077738D"/>
    <w:rsid w:val="00777399"/>
    <w:rsid w:val="0078082C"/>
    <w:rsid w:val="007816F4"/>
    <w:rsid w:val="00781EA3"/>
    <w:rsid w:val="00782F9E"/>
    <w:rsid w:val="007834CD"/>
    <w:rsid w:val="00783854"/>
    <w:rsid w:val="00783AD4"/>
    <w:rsid w:val="00783B06"/>
    <w:rsid w:val="00784321"/>
    <w:rsid w:val="00784531"/>
    <w:rsid w:val="00784671"/>
    <w:rsid w:val="00784B01"/>
    <w:rsid w:val="00785210"/>
    <w:rsid w:val="00785340"/>
    <w:rsid w:val="007856F2"/>
    <w:rsid w:val="00785C40"/>
    <w:rsid w:val="0078613C"/>
    <w:rsid w:val="00786604"/>
    <w:rsid w:val="0078715C"/>
    <w:rsid w:val="007874AD"/>
    <w:rsid w:val="00787644"/>
    <w:rsid w:val="00787C1A"/>
    <w:rsid w:val="00790828"/>
    <w:rsid w:val="007919EE"/>
    <w:rsid w:val="00791AC8"/>
    <w:rsid w:val="00792544"/>
    <w:rsid w:val="00793280"/>
    <w:rsid w:val="00793936"/>
    <w:rsid w:val="0079415C"/>
    <w:rsid w:val="007949D0"/>
    <w:rsid w:val="007949EB"/>
    <w:rsid w:val="00795095"/>
    <w:rsid w:val="0079638D"/>
    <w:rsid w:val="00796567"/>
    <w:rsid w:val="007971BC"/>
    <w:rsid w:val="00797E19"/>
    <w:rsid w:val="007A08E0"/>
    <w:rsid w:val="007A09BC"/>
    <w:rsid w:val="007A12AF"/>
    <w:rsid w:val="007A2C98"/>
    <w:rsid w:val="007A2EC4"/>
    <w:rsid w:val="007A338E"/>
    <w:rsid w:val="007A3F9C"/>
    <w:rsid w:val="007A4008"/>
    <w:rsid w:val="007A40EB"/>
    <w:rsid w:val="007A433F"/>
    <w:rsid w:val="007A54DA"/>
    <w:rsid w:val="007A59EA"/>
    <w:rsid w:val="007A7C35"/>
    <w:rsid w:val="007B1442"/>
    <w:rsid w:val="007B5981"/>
    <w:rsid w:val="007B66EA"/>
    <w:rsid w:val="007C0D63"/>
    <w:rsid w:val="007C29C4"/>
    <w:rsid w:val="007C45BF"/>
    <w:rsid w:val="007C6032"/>
    <w:rsid w:val="007C6370"/>
    <w:rsid w:val="007C67AA"/>
    <w:rsid w:val="007C6963"/>
    <w:rsid w:val="007C6C8A"/>
    <w:rsid w:val="007D20C2"/>
    <w:rsid w:val="007D3275"/>
    <w:rsid w:val="007D369A"/>
    <w:rsid w:val="007D36EA"/>
    <w:rsid w:val="007D3C94"/>
    <w:rsid w:val="007D3F60"/>
    <w:rsid w:val="007D49B6"/>
    <w:rsid w:val="007D5A1B"/>
    <w:rsid w:val="007D5B47"/>
    <w:rsid w:val="007D5D58"/>
    <w:rsid w:val="007D5ED5"/>
    <w:rsid w:val="007D5FEF"/>
    <w:rsid w:val="007D62DC"/>
    <w:rsid w:val="007D64F2"/>
    <w:rsid w:val="007E1CAD"/>
    <w:rsid w:val="007E1DA4"/>
    <w:rsid w:val="007E2193"/>
    <w:rsid w:val="007E299E"/>
    <w:rsid w:val="007E32A1"/>
    <w:rsid w:val="007E3A8F"/>
    <w:rsid w:val="007E483B"/>
    <w:rsid w:val="007E5FCF"/>
    <w:rsid w:val="007E6421"/>
    <w:rsid w:val="007E6514"/>
    <w:rsid w:val="007E6A5B"/>
    <w:rsid w:val="007E6F12"/>
    <w:rsid w:val="007E72D6"/>
    <w:rsid w:val="007F028F"/>
    <w:rsid w:val="007F0484"/>
    <w:rsid w:val="007F0BC5"/>
    <w:rsid w:val="007F2FB0"/>
    <w:rsid w:val="007F406C"/>
    <w:rsid w:val="007F42E5"/>
    <w:rsid w:val="007F4656"/>
    <w:rsid w:val="007F47B7"/>
    <w:rsid w:val="007F50EA"/>
    <w:rsid w:val="007F5CB1"/>
    <w:rsid w:val="007F666C"/>
    <w:rsid w:val="007F6C83"/>
    <w:rsid w:val="0080034F"/>
    <w:rsid w:val="00800E6C"/>
    <w:rsid w:val="00801675"/>
    <w:rsid w:val="00801716"/>
    <w:rsid w:val="00802B75"/>
    <w:rsid w:val="0080334B"/>
    <w:rsid w:val="00804E36"/>
    <w:rsid w:val="00805265"/>
    <w:rsid w:val="00805EED"/>
    <w:rsid w:val="008065D2"/>
    <w:rsid w:val="00806ADD"/>
    <w:rsid w:val="008071A9"/>
    <w:rsid w:val="008077FA"/>
    <w:rsid w:val="00816330"/>
    <w:rsid w:val="008164AA"/>
    <w:rsid w:val="008164D4"/>
    <w:rsid w:val="00822455"/>
    <w:rsid w:val="0082266F"/>
    <w:rsid w:val="0082291A"/>
    <w:rsid w:val="00824A59"/>
    <w:rsid w:val="0082537A"/>
    <w:rsid w:val="0082556A"/>
    <w:rsid w:val="00825C9B"/>
    <w:rsid w:val="008265EE"/>
    <w:rsid w:val="00826C8B"/>
    <w:rsid w:val="00827CEF"/>
    <w:rsid w:val="008314F1"/>
    <w:rsid w:val="0083238C"/>
    <w:rsid w:val="00833756"/>
    <w:rsid w:val="008355A3"/>
    <w:rsid w:val="008356ED"/>
    <w:rsid w:val="00835E54"/>
    <w:rsid w:val="00837186"/>
    <w:rsid w:val="008372BE"/>
    <w:rsid w:val="0084008B"/>
    <w:rsid w:val="00840307"/>
    <w:rsid w:val="008408CA"/>
    <w:rsid w:val="00841AE2"/>
    <w:rsid w:val="00842E73"/>
    <w:rsid w:val="00843785"/>
    <w:rsid w:val="00843B58"/>
    <w:rsid w:val="008452F1"/>
    <w:rsid w:val="00845369"/>
    <w:rsid w:val="00846765"/>
    <w:rsid w:val="00846CC9"/>
    <w:rsid w:val="00846F48"/>
    <w:rsid w:val="00847490"/>
    <w:rsid w:val="00847E1A"/>
    <w:rsid w:val="008500DE"/>
    <w:rsid w:val="00850905"/>
    <w:rsid w:val="00850BDA"/>
    <w:rsid w:val="00850E00"/>
    <w:rsid w:val="008511EB"/>
    <w:rsid w:val="008518FC"/>
    <w:rsid w:val="00852559"/>
    <w:rsid w:val="0085369D"/>
    <w:rsid w:val="00853891"/>
    <w:rsid w:val="00853FCF"/>
    <w:rsid w:val="00854C4A"/>
    <w:rsid w:val="00854C8A"/>
    <w:rsid w:val="00854E62"/>
    <w:rsid w:val="0085538D"/>
    <w:rsid w:val="008565BC"/>
    <w:rsid w:val="00863162"/>
    <w:rsid w:val="00863AAA"/>
    <w:rsid w:val="00864F49"/>
    <w:rsid w:val="00865E1C"/>
    <w:rsid w:val="00866085"/>
    <w:rsid w:val="0086657E"/>
    <w:rsid w:val="008672DE"/>
    <w:rsid w:val="008701B9"/>
    <w:rsid w:val="00870300"/>
    <w:rsid w:val="0087275E"/>
    <w:rsid w:val="008728B3"/>
    <w:rsid w:val="00872F20"/>
    <w:rsid w:val="00873BE0"/>
    <w:rsid w:val="00873E5A"/>
    <w:rsid w:val="0087413F"/>
    <w:rsid w:val="00874F20"/>
    <w:rsid w:val="008755A1"/>
    <w:rsid w:val="008757BD"/>
    <w:rsid w:val="00875B1A"/>
    <w:rsid w:val="00875D9B"/>
    <w:rsid w:val="008761D7"/>
    <w:rsid w:val="0088035D"/>
    <w:rsid w:val="0088048B"/>
    <w:rsid w:val="00882246"/>
    <w:rsid w:val="008839BE"/>
    <w:rsid w:val="00884314"/>
    <w:rsid w:val="00886ED3"/>
    <w:rsid w:val="00887959"/>
    <w:rsid w:val="008906E5"/>
    <w:rsid w:val="008919A0"/>
    <w:rsid w:val="00891D1A"/>
    <w:rsid w:val="00891F36"/>
    <w:rsid w:val="0089316D"/>
    <w:rsid w:val="0089496C"/>
    <w:rsid w:val="008958F7"/>
    <w:rsid w:val="00895C10"/>
    <w:rsid w:val="0089748C"/>
    <w:rsid w:val="008A1CCE"/>
    <w:rsid w:val="008A2C84"/>
    <w:rsid w:val="008A353F"/>
    <w:rsid w:val="008A6960"/>
    <w:rsid w:val="008A7E76"/>
    <w:rsid w:val="008B05B3"/>
    <w:rsid w:val="008B4D5C"/>
    <w:rsid w:val="008B50B7"/>
    <w:rsid w:val="008B621C"/>
    <w:rsid w:val="008B630D"/>
    <w:rsid w:val="008B6923"/>
    <w:rsid w:val="008B6BA7"/>
    <w:rsid w:val="008B770A"/>
    <w:rsid w:val="008C3B5E"/>
    <w:rsid w:val="008C45F1"/>
    <w:rsid w:val="008C4AD5"/>
    <w:rsid w:val="008C564C"/>
    <w:rsid w:val="008C6033"/>
    <w:rsid w:val="008C6772"/>
    <w:rsid w:val="008C7B76"/>
    <w:rsid w:val="008D05FE"/>
    <w:rsid w:val="008D082C"/>
    <w:rsid w:val="008D0ADB"/>
    <w:rsid w:val="008D14AD"/>
    <w:rsid w:val="008D3B46"/>
    <w:rsid w:val="008D5739"/>
    <w:rsid w:val="008D59DC"/>
    <w:rsid w:val="008D6094"/>
    <w:rsid w:val="008D7371"/>
    <w:rsid w:val="008D7613"/>
    <w:rsid w:val="008D7ADF"/>
    <w:rsid w:val="008E2322"/>
    <w:rsid w:val="008E383C"/>
    <w:rsid w:val="008E40BF"/>
    <w:rsid w:val="008E42AE"/>
    <w:rsid w:val="008E4628"/>
    <w:rsid w:val="008E4B91"/>
    <w:rsid w:val="008E5EC9"/>
    <w:rsid w:val="008E6978"/>
    <w:rsid w:val="008E6B44"/>
    <w:rsid w:val="008E71A4"/>
    <w:rsid w:val="008E7568"/>
    <w:rsid w:val="008F0727"/>
    <w:rsid w:val="008F0C75"/>
    <w:rsid w:val="008F12B2"/>
    <w:rsid w:val="008F3C0E"/>
    <w:rsid w:val="008F3FF6"/>
    <w:rsid w:val="008F42EF"/>
    <w:rsid w:val="008F63B8"/>
    <w:rsid w:val="008F69C0"/>
    <w:rsid w:val="008F7920"/>
    <w:rsid w:val="009001A5"/>
    <w:rsid w:val="00900EF4"/>
    <w:rsid w:val="009019A6"/>
    <w:rsid w:val="00901CCC"/>
    <w:rsid w:val="00903322"/>
    <w:rsid w:val="009048F8"/>
    <w:rsid w:val="00904DB4"/>
    <w:rsid w:val="00905238"/>
    <w:rsid w:val="009053A6"/>
    <w:rsid w:val="009055F1"/>
    <w:rsid w:val="00905849"/>
    <w:rsid w:val="00907063"/>
    <w:rsid w:val="00910812"/>
    <w:rsid w:val="00911524"/>
    <w:rsid w:val="0091288E"/>
    <w:rsid w:val="00913555"/>
    <w:rsid w:val="00913F04"/>
    <w:rsid w:val="00914401"/>
    <w:rsid w:val="009215C4"/>
    <w:rsid w:val="00923755"/>
    <w:rsid w:val="00924448"/>
    <w:rsid w:val="00924A6D"/>
    <w:rsid w:val="00925BE3"/>
    <w:rsid w:val="00925C1E"/>
    <w:rsid w:val="009270D0"/>
    <w:rsid w:val="00931640"/>
    <w:rsid w:val="00932901"/>
    <w:rsid w:val="00932FD5"/>
    <w:rsid w:val="009336DB"/>
    <w:rsid w:val="00933AFD"/>
    <w:rsid w:val="0093574B"/>
    <w:rsid w:val="00935D63"/>
    <w:rsid w:val="00936704"/>
    <w:rsid w:val="00937AA6"/>
    <w:rsid w:val="00940DE2"/>
    <w:rsid w:val="009417A9"/>
    <w:rsid w:val="0094190F"/>
    <w:rsid w:val="00941C06"/>
    <w:rsid w:val="009420BD"/>
    <w:rsid w:val="00942557"/>
    <w:rsid w:val="009428AA"/>
    <w:rsid w:val="00943551"/>
    <w:rsid w:val="00944F1F"/>
    <w:rsid w:val="00945D28"/>
    <w:rsid w:val="00946369"/>
    <w:rsid w:val="00946372"/>
    <w:rsid w:val="00946E08"/>
    <w:rsid w:val="00947634"/>
    <w:rsid w:val="009477E3"/>
    <w:rsid w:val="009501B4"/>
    <w:rsid w:val="009506A0"/>
    <w:rsid w:val="0095141C"/>
    <w:rsid w:val="009531BB"/>
    <w:rsid w:val="00954D3C"/>
    <w:rsid w:val="009553D8"/>
    <w:rsid w:val="0095548F"/>
    <w:rsid w:val="00955E10"/>
    <w:rsid w:val="00956D9F"/>
    <w:rsid w:val="009570C3"/>
    <w:rsid w:val="00957325"/>
    <w:rsid w:val="0096208C"/>
    <w:rsid w:val="00963B54"/>
    <w:rsid w:val="00963E56"/>
    <w:rsid w:val="00964C91"/>
    <w:rsid w:val="009654DD"/>
    <w:rsid w:val="009677F3"/>
    <w:rsid w:val="00967B7F"/>
    <w:rsid w:val="0097271E"/>
    <w:rsid w:val="00972D60"/>
    <w:rsid w:val="00973588"/>
    <w:rsid w:val="00973B58"/>
    <w:rsid w:val="0097487C"/>
    <w:rsid w:val="009779FF"/>
    <w:rsid w:val="009804F3"/>
    <w:rsid w:val="0098102A"/>
    <w:rsid w:val="009812C8"/>
    <w:rsid w:val="00982C69"/>
    <w:rsid w:val="00982F05"/>
    <w:rsid w:val="00983067"/>
    <w:rsid w:val="009833DB"/>
    <w:rsid w:val="0098416B"/>
    <w:rsid w:val="00984181"/>
    <w:rsid w:val="00984756"/>
    <w:rsid w:val="009864F3"/>
    <w:rsid w:val="00987E78"/>
    <w:rsid w:val="00990397"/>
    <w:rsid w:val="009908B5"/>
    <w:rsid w:val="00991569"/>
    <w:rsid w:val="009916BA"/>
    <w:rsid w:val="0099246A"/>
    <w:rsid w:val="00992BB6"/>
    <w:rsid w:val="009934CD"/>
    <w:rsid w:val="00993D9E"/>
    <w:rsid w:val="00993DA2"/>
    <w:rsid w:val="00996A79"/>
    <w:rsid w:val="00996FF1"/>
    <w:rsid w:val="009A2C9F"/>
    <w:rsid w:val="009A30C5"/>
    <w:rsid w:val="009A3A3D"/>
    <w:rsid w:val="009A66D7"/>
    <w:rsid w:val="009A6ECE"/>
    <w:rsid w:val="009A7766"/>
    <w:rsid w:val="009B0CA0"/>
    <w:rsid w:val="009B1A44"/>
    <w:rsid w:val="009B3082"/>
    <w:rsid w:val="009B3881"/>
    <w:rsid w:val="009B3F11"/>
    <w:rsid w:val="009B43A6"/>
    <w:rsid w:val="009B49AC"/>
    <w:rsid w:val="009B51E8"/>
    <w:rsid w:val="009B53B7"/>
    <w:rsid w:val="009B5D7C"/>
    <w:rsid w:val="009B7139"/>
    <w:rsid w:val="009C0AA8"/>
    <w:rsid w:val="009C0E30"/>
    <w:rsid w:val="009C32A2"/>
    <w:rsid w:val="009C3925"/>
    <w:rsid w:val="009C3F59"/>
    <w:rsid w:val="009C43A7"/>
    <w:rsid w:val="009C5812"/>
    <w:rsid w:val="009C6BFE"/>
    <w:rsid w:val="009C7CD0"/>
    <w:rsid w:val="009C7EDD"/>
    <w:rsid w:val="009D0E32"/>
    <w:rsid w:val="009D1565"/>
    <w:rsid w:val="009D4177"/>
    <w:rsid w:val="009D4867"/>
    <w:rsid w:val="009D4ED8"/>
    <w:rsid w:val="009D69E1"/>
    <w:rsid w:val="009D7A98"/>
    <w:rsid w:val="009E14D0"/>
    <w:rsid w:val="009E211F"/>
    <w:rsid w:val="009E21E9"/>
    <w:rsid w:val="009E2953"/>
    <w:rsid w:val="009E2AF6"/>
    <w:rsid w:val="009E342F"/>
    <w:rsid w:val="009E5067"/>
    <w:rsid w:val="009E5A4E"/>
    <w:rsid w:val="009E5BDA"/>
    <w:rsid w:val="009E603A"/>
    <w:rsid w:val="009E606D"/>
    <w:rsid w:val="009E6637"/>
    <w:rsid w:val="009E7E59"/>
    <w:rsid w:val="009F00F2"/>
    <w:rsid w:val="009F073D"/>
    <w:rsid w:val="009F0A10"/>
    <w:rsid w:val="009F0EA4"/>
    <w:rsid w:val="009F141B"/>
    <w:rsid w:val="009F17D3"/>
    <w:rsid w:val="009F2E8C"/>
    <w:rsid w:val="009F32E2"/>
    <w:rsid w:val="009F3B55"/>
    <w:rsid w:val="009F3E62"/>
    <w:rsid w:val="009F4787"/>
    <w:rsid w:val="009F4EEC"/>
    <w:rsid w:val="009F5239"/>
    <w:rsid w:val="00A00080"/>
    <w:rsid w:val="00A00BAA"/>
    <w:rsid w:val="00A00EA6"/>
    <w:rsid w:val="00A01D2D"/>
    <w:rsid w:val="00A03A18"/>
    <w:rsid w:val="00A03ED2"/>
    <w:rsid w:val="00A04C86"/>
    <w:rsid w:val="00A05761"/>
    <w:rsid w:val="00A05A19"/>
    <w:rsid w:val="00A05CB8"/>
    <w:rsid w:val="00A0605D"/>
    <w:rsid w:val="00A06656"/>
    <w:rsid w:val="00A07AF7"/>
    <w:rsid w:val="00A111EB"/>
    <w:rsid w:val="00A12172"/>
    <w:rsid w:val="00A12735"/>
    <w:rsid w:val="00A12A47"/>
    <w:rsid w:val="00A130BB"/>
    <w:rsid w:val="00A131D5"/>
    <w:rsid w:val="00A13323"/>
    <w:rsid w:val="00A140F7"/>
    <w:rsid w:val="00A17520"/>
    <w:rsid w:val="00A17D9D"/>
    <w:rsid w:val="00A20438"/>
    <w:rsid w:val="00A21A36"/>
    <w:rsid w:val="00A22A1A"/>
    <w:rsid w:val="00A22F12"/>
    <w:rsid w:val="00A24A5C"/>
    <w:rsid w:val="00A252F7"/>
    <w:rsid w:val="00A27E71"/>
    <w:rsid w:val="00A3058D"/>
    <w:rsid w:val="00A31D3D"/>
    <w:rsid w:val="00A322D8"/>
    <w:rsid w:val="00A32E22"/>
    <w:rsid w:val="00A332F0"/>
    <w:rsid w:val="00A3488F"/>
    <w:rsid w:val="00A3511E"/>
    <w:rsid w:val="00A362E7"/>
    <w:rsid w:val="00A36CBA"/>
    <w:rsid w:val="00A37990"/>
    <w:rsid w:val="00A40653"/>
    <w:rsid w:val="00A40811"/>
    <w:rsid w:val="00A40A3D"/>
    <w:rsid w:val="00A40A8C"/>
    <w:rsid w:val="00A40D23"/>
    <w:rsid w:val="00A4346D"/>
    <w:rsid w:val="00A43B95"/>
    <w:rsid w:val="00A43F6A"/>
    <w:rsid w:val="00A4411B"/>
    <w:rsid w:val="00A453AD"/>
    <w:rsid w:val="00A455E3"/>
    <w:rsid w:val="00A45F3F"/>
    <w:rsid w:val="00A4689C"/>
    <w:rsid w:val="00A47F93"/>
    <w:rsid w:val="00A50A5D"/>
    <w:rsid w:val="00A519AF"/>
    <w:rsid w:val="00A53EE0"/>
    <w:rsid w:val="00A56DB8"/>
    <w:rsid w:val="00A61622"/>
    <w:rsid w:val="00A626A7"/>
    <w:rsid w:val="00A62E39"/>
    <w:rsid w:val="00A65E0D"/>
    <w:rsid w:val="00A66AF2"/>
    <w:rsid w:val="00A67EFC"/>
    <w:rsid w:val="00A70198"/>
    <w:rsid w:val="00A71EC1"/>
    <w:rsid w:val="00A7241D"/>
    <w:rsid w:val="00A73A18"/>
    <w:rsid w:val="00A75536"/>
    <w:rsid w:val="00A75897"/>
    <w:rsid w:val="00A759FE"/>
    <w:rsid w:val="00A76188"/>
    <w:rsid w:val="00A76F23"/>
    <w:rsid w:val="00A778A6"/>
    <w:rsid w:val="00A81091"/>
    <w:rsid w:val="00A829B0"/>
    <w:rsid w:val="00A83090"/>
    <w:rsid w:val="00A84115"/>
    <w:rsid w:val="00A86713"/>
    <w:rsid w:val="00A86F41"/>
    <w:rsid w:val="00A871D2"/>
    <w:rsid w:val="00A91394"/>
    <w:rsid w:val="00A9164E"/>
    <w:rsid w:val="00A91948"/>
    <w:rsid w:val="00A91D31"/>
    <w:rsid w:val="00A94AB6"/>
    <w:rsid w:val="00A95537"/>
    <w:rsid w:val="00A95BA7"/>
    <w:rsid w:val="00A961B5"/>
    <w:rsid w:val="00A96277"/>
    <w:rsid w:val="00AA09C0"/>
    <w:rsid w:val="00AA3058"/>
    <w:rsid w:val="00AA36A3"/>
    <w:rsid w:val="00AA3C04"/>
    <w:rsid w:val="00AA3F1C"/>
    <w:rsid w:val="00AA520F"/>
    <w:rsid w:val="00AA5668"/>
    <w:rsid w:val="00AA7896"/>
    <w:rsid w:val="00AB0105"/>
    <w:rsid w:val="00AB05C4"/>
    <w:rsid w:val="00AB0FD2"/>
    <w:rsid w:val="00AB1EF6"/>
    <w:rsid w:val="00AB2B17"/>
    <w:rsid w:val="00AB309E"/>
    <w:rsid w:val="00AB5F81"/>
    <w:rsid w:val="00AB65E5"/>
    <w:rsid w:val="00AB6FE5"/>
    <w:rsid w:val="00AB7338"/>
    <w:rsid w:val="00AB751F"/>
    <w:rsid w:val="00AB7EEA"/>
    <w:rsid w:val="00AC0B60"/>
    <w:rsid w:val="00AC3395"/>
    <w:rsid w:val="00AC3A4B"/>
    <w:rsid w:val="00AC4563"/>
    <w:rsid w:val="00AC5139"/>
    <w:rsid w:val="00AC5901"/>
    <w:rsid w:val="00AD052B"/>
    <w:rsid w:val="00AD0A59"/>
    <w:rsid w:val="00AD0BAE"/>
    <w:rsid w:val="00AD21E4"/>
    <w:rsid w:val="00AD2277"/>
    <w:rsid w:val="00AD3A7D"/>
    <w:rsid w:val="00AD3B70"/>
    <w:rsid w:val="00AD4328"/>
    <w:rsid w:val="00AD52E2"/>
    <w:rsid w:val="00AD5558"/>
    <w:rsid w:val="00AD584D"/>
    <w:rsid w:val="00AD742A"/>
    <w:rsid w:val="00AD7993"/>
    <w:rsid w:val="00AD7D80"/>
    <w:rsid w:val="00AD7EEF"/>
    <w:rsid w:val="00AE05C3"/>
    <w:rsid w:val="00AE200B"/>
    <w:rsid w:val="00AE205B"/>
    <w:rsid w:val="00AE2383"/>
    <w:rsid w:val="00AE2F51"/>
    <w:rsid w:val="00AE63CC"/>
    <w:rsid w:val="00AE6425"/>
    <w:rsid w:val="00AE773E"/>
    <w:rsid w:val="00AF1549"/>
    <w:rsid w:val="00AF26B2"/>
    <w:rsid w:val="00AF305E"/>
    <w:rsid w:val="00AF4EA1"/>
    <w:rsid w:val="00AF5F96"/>
    <w:rsid w:val="00B0033A"/>
    <w:rsid w:val="00B003A6"/>
    <w:rsid w:val="00B02567"/>
    <w:rsid w:val="00B02B24"/>
    <w:rsid w:val="00B036BB"/>
    <w:rsid w:val="00B04F73"/>
    <w:rsid w:val="00B06553"/>
    <w:rsid w:val="00B06775"/>
    <w:rsid w:val="00B06DDE"/>
    <w:rsid w:val="00B1185A"/>
    <w:rsid w:val="00B131C7"/>
    <w:rsid w:val="00B13268"/>
    <w:rsid w:val="00B136E4"/>
    <w:rsid w:val="00B149CD"/>
    <w:rsid w:val="00B152AD"/>
    <w:rsid w:val="00B1547D"/>
    <w:rsid w:val="00B16DFD"/>
    <w:rsid w:val="00B17288"/>
    <w:rsid w:val="00B22471"/>
    <w:rsid w:val="00B23002"/>
    <w:rsid w:val="00B2306E"/>
    <w:rsid w:val="00B23A6D"/>
    <w:rsid w:val="00B244D9"/>
    <w:rsid w:val="00B26F84"/>
    <w:rsid w:val="00B31080"/>
    <w:rsid w:val="00B31971"/>
    <w:rsid w:val="00B31B57"/>
    <w:rsid w:val="00B31C6C"/>
    <w:rsid w:val="00B32049"/>
    <w:rsid w:val="00B328E7"/>
    <w:rsid w:val="00B33AE3"/>
    <w:rsid w:val="00B34580"/>
    <w:rsid w:val="00B34F69"/>
    <w:rsid w:val="00B358E0"/>
    <w:rsid w:val="00B35BF7"/>
    <w:rsid w:val="00B35F01"/>
    <w:rsid w:val="00B35F9D"/>
    <w:rsid w:val="00B36359"/>
    <w:rsid w:val="00B3663C"/>
    <w:rsid w:val="00B423A5"/>
    <w:rsid w:val="00B43175"/>
    <w:rsid w:val="00B43D9F"/>
    <w:rsid w:val="00B44130"/>
    <w:rsid w:val="00B44A73"/>
    <w:rsid w:val="00B44AAD"/>
    <w:rsid w:val="00B44E80"/>
    <w:rsid w:val="00B45071"/>
    <w:rsid w:val="00B452EC"/>
    <w:rsid w:val="00B45348"/>
    <w:rsid w:val="00B4591A"/>
    <w:rsid w:val="00B45F6A"/>
    <w:rsid w:val="00B46E07"/>
    <w:rsid w:val="00B472A5"/>
    <w:rsid w:val="00B475AE"/>
    <w:rsid w:val="00B47AFE"/>
    <w:rsid w:val="00B505C3"/>
    <w:rsid w:val="00B510FD"/>
    <w:rsid w:val="00B5116F"/>
    <w:rsid w:val="00B51CDE"/>
    <w:rsid w:val="00B520FA"/>
    <w:rsid w:val="00B530F7"/>
    <w:rsid w:val="00B5443A"/>
    <w:rsid w:val="00B548FA"/>
    <w:rsid w:val="00B54BBE"/>
    <w:rsid w:val="00B56009"/>
    <w:rsid w:val="00B56046"/>
    <w:rsid w:val="00B56A71"/>
    <w:rsid w:val="00B57DA1"/>
    <w:rsid w:val="00B60A55"/>
    <w:rsid w:val="00B61832"/>
    <w:rsid w:val="00B618E5"/>
    <w:rsid w:val="00B61D52"/>
    <w:rsid w:val="00B62654"/>
    <w:rsid w:val="00B627A4"/>
    <w:rsid w:val="00B63172"/>
    <w:rsid w:val="00B64A3D"/>
    <w:rsid w:val="00B65609"/>
    <w:rsid w:val="00B65CAF"/>
    <w:rsid w:val="00B65F7C"/>
    <w:rsid w:val="00B662E1"/>
    <w:rsid w:val="00B6654B"/>
    <w:rsid w:val="00B66BED"/>
    <w:rsid w:val="00B671EE"/>
    <w:rsid w:val="00B67A8E"/>
    <w:rsid w:val="00B7014F"/>
    <w:rsid w:val="00B70C33"/>
    <w:rsid w:val="00B71318"/>
    <w:rsid w:val="00B7369F"/>
    <w:rsid w:val="00B73DF4"/>
    <w:rsid w:val="00B74F39"/>
    <w:rsid w:val="00B75A39"/>
    <w:rsid w:val="00B76999"/>
    <w:rsid w:val="00B76FAE"/>
    <w:rsid w:val="00B77964"/>
    <w:rsid w:val="00B818A3"/>
    <w:rsid w:val="00B8232A"/>
    <w:rsid w:val="00B83069"/>
    <w:rsid w:val="00B8489A"/>
    <w:rsid w:val="00B8568A"/>
    <w:rsid w:val="00B8581F"/>
    <w:rsid w:val="00B85843"/>
    <w:rsid w:val="00B85C2B"/>
    <w:rsid w:val="00B86E6B"/>
    <w:rsid w:val="00B8775B"/>
    <w:rsid w:val="00B87E0C"/>
    <w:rsid w:val="00B90D4E"/>
    <w:rsid w:val="00B9217B"/>
    <w:rsid w:val="00B93886"/>
    <w:rsid w:val="00B94148"/>
    <w:rsid w:val="00B94420"/>
    <w:rsid w:val="00B97DE9"/>
    <w:rsid w:val="00BA1A73"/>
    <w:rsid w:val="00BA244B"/>
    <w:rsid w:val="00BA3EA9"/>
    <w:rsid w:val="00BA4276"/>
    <w:rsid w:val="00BA4940"/>
    <w:rsid w:val="00BA52FC"/>
    <w:rsid w:val="00BA5591"/>
    <w:rsid w:val="00BA61C7"/>
    <w:rsid w:val="00BA65C5"/>
    <w:rsid w:val="00BA727E"/>
    <w:rsid w:val="00BB056F"/>
    <w:rsid w:val="00BB106C"/>
    <w:rsid w:val="00BB19B4"/>
    <w:rsid w:val="00BB2403"/>
    <w:rsid w:val="00BB3EB7"/>
    <w:rsid w:val="00BB5020"/>
    <w:rsid w:val="00BB72B8"/>
    <w:rsid w:val="00BC0338"/>
    <w:rsid w:val="00BC13EE"/>
    <w:rsid w:val="00BC3312"/>
    <w:rsid w:val="00BC4ABA"/>
    <w:rsid w:val="00BC7A6E"/>
    <w:rsid w:val="00BD047A"/>
    <w:rsid w:val="00BD1ED3"/>
    <w:rsid w:val="00BD43EF"/>
    <w:rsid w:val="00BD45AB"/>
    <w:rsid w:val="00BD6D9D"/>
    <w:rsid w:val="00BD7532"/>
    <w:rsid w:val="00BE1298"/>
    <w:rsid w:val="00BE318C"/>
    <w:rsid w:val="00BE468D"/>
    <w:rsid w:val="00BE562A"/>
    <w:rsid w:val="00BE687E"/>
    <w:rsid w:val="00BE6AB7"/>
    <w:rsid w:val="00BE70A8"/>
    <w:rsid w:val="00BE77AD"/>
    <w:rsid w:val="00BF2799"/>
    <w:rsid w:val="00BF27A0"/>
    <w:rsid w:val="00BF2DA6"/>
    <w:rsid w:val="00BF3202"/>
    <w:rsid w:val="00BF45E6"/>
    <w:rsid w:val="00BF544E"/>
    <w:rsid w:val="00BF5B79"/>
    <w:rsid w:val="00BF5D11"/>
    <w:rsid w:val="00BF5D6B"/>
    <w:rsid w:val="00BF720B"/>
    <w:rsid w:val="00BF758A"/>
    <w:rsid w:val="00C00632"/>
    <w:rsid w:val="00C00C1B"/>
    <w:rsid w:val="00C0108F"/>
    <w:rsid w:val="00C01357"/>
    <w:rsid w:val="00C02621"/>
    <w:rsid w:val="00C02830"/>
    <w:rsid w:val="00C02886"/>
    <w:rsid w:val="00C02C2A"/>
    <w:rsid w:val="00C0351A"/>
    <w:rsid w:val="00C0361B"/>
    <w:rsid w:val="00C04720"/>
    <w:rsid w:val="00C04F6F"/>
    <w:rsid w:val="00C057B9"/>
    <w:rsid w:val="00C06323"/>
    <w:rsid w:val="00C06A4B"/>
    <w:rsid w:val="00C07348"/>
    <w:rsid w:val="00C1034D"/>
    <w:rsid w:val="00C1129C"/>
    <w:rsid w:val="00C11BB6"/>
    <w:rsid w:val="00C12A63"/>
    <w:rsid w:val="00C13F19"/>
    <w:rsid w:val="00C150AE"/>
    <w:rsid w:val="00C1552F"/>
    <w:rsid w:val="00C16CE9"/>
    <w:rsid w:val="00C1710D"/>
    <w:rsid w:val="00C2058D"/>
    <w:rsid w:val="00C20976"/>
    <w:rsid w:val="00C20E70"/>
    <w:rsid w:val="00C213E3"/>
    <w:rsid w:val="00C2274A"/>
    <w:rsid w:val="00C23299"/>
    <w:rsid w:val="00C2692B"/>
    <w:rsid w:val="00C27B35"/>
    <w:rsid w:val="00C30098"/>
    <w:rsid w:val="00C31F66"/>
    <w:rsid w:val="00C342C1"/>
    <w:rsid w:val="00C3441A"/>
    <w:rsid w:val="00C3761C"/>
    <w:rsid w:val="00C37A58"/>
    <w:rsid w:val="00C40A2C"/>
    <w:rsid w:val="00C410E2"/>
    <w:rsid w:val="00C410E4"/>
    <w:rsid w:val="00C435D2"/>
    <w:rsid w:val="00C43F66"/>
    <w:rsid w:val="00C441B7"/>
    <w:rsid w:val="00C45172"/>
    <w:rsid w:val="00C4524C"/>
    <w:rsid w:val="00C4580D"/>
    <w:rsid w:val="00C5036F"/>
    <w:rsid w:val="00C5313E"/>
    <w:rsid w:val="00C54671"/>
    <w:rsid w:val="00C54CC4"/>
    <w:rsid w:val="00C55D2D"/>
    <w:rsid w:val="00C56211"/>
    <w:rsid w:val="00C5674C"/>
    <w:rsid w:val="00C57A1B"/>
    <w:rsid w:val="00C57AFB"/>
    <w:rsid w:val="00C57D43"/>
    <w:rsid w:val="00C60090"/>
    <w:rsid w:val="00C61497"/>
    <w:rsid w:val="00C6199C"/>
    <w:rsid w:val="00C6339F"/>
    <w:rsid w:val="00C63D43"/>
    <w:rsid w:val="00C64252"/>
    <w:rsid w:val="00C648C9"/>
    <w:rsid w:val="00C65214"/>
    <w:rsid w:val="00C66BE0"/>
    <w:rsid w:val="00C66DB3"/>
    <w:rsid w:val="00C7037B"/>
    <w:rsid w:val="00C70F82"/>
    <w:rsid w:val="00C719F7"/>
    <w:rsid w:val="00C71F16"/>
    <w:rsid w:val="00C73457"/>
    <w:rsid w:val="00C73B8F"/>
    <w:rsid w:val="00C747EB"/>
    <w:rsid w:val="00C75045"/>
    <w:rsid w:val="00C75A5B"/>
    <w:rsid w:val="00C76A0C"/>
    <w:rsid w:val="00C812E5"/>
    <w:rsid w:val="00C81892"/>
    <w:rsid w:val="00C82067"/>
    <w:rsid w:val="00C82A33"/>
    <w:rsid w:val="00C835F2"/>
    <w:rsid w:val="00C84B82"/>
    <w:rsid w:val="00C856BE"/>
    <w:rsid w:val="00C85719"/>
    <w:rsid w:val="00C861BA"/>
    <w:rsid w:val="00C86890"/>
    <w:rsid w:val="00C86E0A"/>
    <w:rsid w:val="00C910EC"/>
    <w:rsid w:val="00C921FA"/>
    <w:rsid w:val="00C93358"/>
    <w:rsid w:val="00C93445"/>
    <w:rsid w:val="00C958A3"/>
    <w:rsid w:val="00C9708D"/>
    <w:rsid w:val="00CA00AE"/>
    <w:rsid w:val="00CA0AA7"/>
    <w:rsid w:val="00CA3462"/>
    <w:rsid w:val="00CA7495"/>
    <w:rsid w:val="00CB0913"/>
    <w:rsid w:val="00CB1591"/>
    <w:rsid w:val="00CB1FBD"/>
    <w:rsid w:val="00CB39DC"/>
    <w:rsid w:val="00CB4341"/>
    <w:rsid w:val="00CB4EE8"/>
    <w:rsid w:val="00CB5700"/>
    <w:rsid w:val="00CB59DF"/>
    <w:rsid w:val="00CB6D38"/>
    <w:rsid w:val="00CB7FD2"/>
    <w:rsid w:val="00CC4161"/>
    <w:rsid w:val="00CC5E1D"/>
    <w:rsid w:val="00CC632B"/>
    <w:rsid w:val="00CC765C"/>
    <w:rsid w:val="00CC76F9"/>
    <w:rsid w:val="00CD0CD6"/>
    <w:rsid w:val="00CD130D"/>
    <w:rsid w:val="00CD1750"/>
    <w:rsid w:val="00CD2FE3"/>
    <w:rsid w:val="00CD31CA"/>
    <w:rsid w:val="00CD3DD5"/>
    <w:rsid w:val="00CD526C"/>
    <w:rsid w:val="00CE069B"/>
    <w:rsid w:val="00CE0A4F"/>
    <w:rsid w:val="00CE1874"/>
    <w:rsid w:val="00CE24AA"/>
    <w:rsid w:val="00CE2E5B"/>
    <w:rsid w:val="00CE2FC4"/>
    <w:rsid w:val="00CE3ADC"/>
    <w:rsid w:val="00CE4070"/>
    <w:rsid w:val="00CE44B7"/>
    <w:rsid w:val="00CE4ECF"/>
    <w:rsid w:val="00CE53D5"/>
    <w:rsid w:val="00CE6510"/>
    <w:rsid w:val="00CE72A0"/>
    <w:rsid w:val="00CE7F24"/>
    <w:rsid w:val="00CF0CF0"/>
    <w:rsid w:val="00CF1EF3"/>
    <w:rsid w:val="00CF2A8F"/>
    <w:rsid w:val="00CF3FA5"/>
    <w:rsid w:val="00CF4535"/>
    <w:rsid w:val="00CF5B02"/>
    <w:rsid w:val="00CF6722"/>
    <w:rsid w:val="00CF6ADB"/>
    <w:rsid w:val="00CF70A5"/>
    <w:rsid w:val="00CF7E58"/>
    <w:rsid w:val="00D0022D"/>
    <w:rsid w:val="00D00300"/>
    <w:rsid w:val="00D00503"/>
    <w:rsid w:val="00D026F9"/>
    <w:rsid w:val="00D0350B"/>
    <w:rsid w:val="00D03E67"/>
    <w:rsid w:val="00D0597E"/>
    <w:rsid w:val="00D06AA0"/>
    <w:rsid w:val="00D10B83"/>
    <w:rsid w:val="00D1102D"/>
    <w:rsid w:val="00D11A76"/>
    <w:rsid w:val="00D120F4"/>
    <w:rsid w:val="00D12636"/>
    <w:rsid w:val="00D132E2"/>
    <w:rsid w:val="00D1404F"/>
    <w:rsid w:val="00D143EE"/>
    <w:rsid w:val="00D1522D"/>
    <w:rsid w:val="00D176D5"/>
    <w:rsid w:val="00D176DC"/>
    <w:rsid w:val="00D1796A"/>
    <w:rsid w:val="00D17DF0"/>
    <w:rsid w:val="00D20B12"/>
    <w:rsid w:val="00D20C1E"/>
    <w:rsid w:val="00D20E75"/>
    <w:rsid w:val="00D23840"/>
    <w:rsid w:val="00D270D0"/>
    <w:rsid w:val="00D270ED"/>
    <w:rsid w:val="00D324C5"/>
    <w:rsid w:val="00D3370A"/>
    <w:rsid w:val="00D341AF"/>
    <w:rsid w:val="00D34733"/>
    <w:rsid w:val="00D350BD"/>
    <w:rsid w:val="00D352EA"/>
    <w:rsid w:val="00D35400"/>
    <w:rsid w:val="00D35F99"/>
    <w:rsid w:val="00D361F9"/>
    <w:rsid w:val="00D37385"/>
    <w:rsid w:val="00D37D55"/>
    <w:rsid w:val="00D37F8C"/>
    <w:rsid w:val="00D401BF"/>
    <w:rsid w:val="00D4314B"/>
    <w:rsid w:val="00D43E8B"/>
    <w:rsid w:val="00D44573"/>
    <w:rsid w:val="00D45B38"/>
    <w:rsid w:val="00D45FFA"/>
    <w:rsid w:val="00D46BB4"/>
    <w:rsid w:val="00D47094"/>
    <w:rsid w:val="00D47759"/>
    <w:rsid w:val="00D47D21"/>
    <w:rsid w:val="00D518B2"/>
    <w:rsid w:val="00D54C4E"/>
    <w:rsid w:val="00D55CEF"/>
    <w:rsid w:val="00D57607"/>
    <w:rsid w:val="00D576CF"/>
    <w:rsid w:val="00D60774"/>
    <w:rsid w:val="00D63EB0"/>
    <w:rsid w:val="00D64819"/>
    <w:rsid w:val="00D64F82"/>
    <w:rsid w:val="00D65942"/>
    <w:rsid w:val="00D65B7B"/>
    <w:rsid w:val="00D65E21"/>
    <w:rsid w:val="00D66A6B"/>
    <w:rsid w:val="00D66B84"/>
    <w:rsid w:val="00D7008E"/>
    <w:rsid w:val="00D7112B"/>
    <w:rsid w:val="00D72B87"/>
    <w:rsid w:val="00D72BC8"/>
    <w:rsid w:val="00D73414"/>
    <w:rsid w:val="00D752E8"/>
    <w:rsid w:val="00D7534E"/>
    <w:rsid w:val="00D7618B"/>
    <w:rsid w:val="00D7619D"/>
    <w:rsid w:val="00D766AF"/>
    <w:rsid w:val="00D77506"/>
    <w:rsid w:val="00D77DFF"/>
    <w:rsid w:val="00D80572"/>
    <w:rsid w:val="00D8163C"/>
    <w:rsid w:val="00D82CC1"/>
    <w:rsid w:val="00D83742"/>
    <w:rsid w:val="00D83916"/>
    <w:rsid w:val="00D8472C"/>
    <w:rsid w:val="00D84FFB"/>
    <w:rsid w:val="00D85636"/>
    <w:rsid w:val="00D859AA"/>
    <w:rsid w:val="00D866F8"/>
    <w:rsid w:val="00D86BDB"/>
    <w:rsid w:val="00D903D3"/>
    <w:rsid w:val="00D914E5"/>
    <w:rsid w:val="00D91908"/>
    <w:rsid w:val="00D92E39"/>
    <w:rsid w:val="00D9396F"/>
    <w:rsid w:val="00D95AE2"/>
    <w:rsid w:val="00D962AD"/>
    <w:rsid w:val="00D96AEF"/>
    <w:rsid w:val="00D97950"/>
    <w:rsid w:val="00D97F35"/>
    <w:rsid w:val="00DA0123"/>
    <w:rsid w:val="00DA0FD4"/>
    <w:rsid w:val="00DA10C9"/>
    <w:rsid w:val="00DA295A"/>
    <w:rsid w:val="00DA451F"/>
    <w:rsid w:val="00DA4C19"/>
    <w:rsid w:val="00DA6719"/>
    <w:rsid w:val="00DB0024"/>
    <w:rsid w:val="00DB010C"/>
    <w:rsid w:val="00DB0CAA"/>
    <w:rsid w:val="00DB11C5"/>
    <w:rsid w:val="00DB2A92"/>
    <w:rsid w:val="00DB3DEF"/>
    <w:rsid w:val="00DB4DCB"/>
    <w:rsid w:val="00DB4FDC"/>
    <w:rsid w:val="00DB4FFE"/>
    <w:rsid w:val="00DB57E8"/>
    <w:rsid w:val="00DB7E9E"/>
    <w:rsid w:val="00DC1604"/>
    <w:rsid w:val="00DC1F08"/>
    <w:rsid w:val="00DC223E"/>
    <w:rsid w:val="00DC2D21"/>
    <w:rsid w:val="00DC3055"/>
    <w:rsid w:val="00DC4A20"/>
    <w:rsid w:val="00DC4FFE"/>
    <w:rsid w:val="00DC7C53"/>
    <w:rsid w:val="00DC7EC5"/>
    <w:rsid w:val="00DD066B"/>
    <w:rsid w:val="00DD1104"/>
    <w:rsid w:val="00DD1C6C"/>
    <w:rsid w:val="00DD1DEC"/>
    <w:rsid w:val="00DD1E7C"/>
    <w:rsid w:val="00DD2869"/>
    <w:rsid w:val="00DD3AED"/>
    <w:rsid w:val="00DD3E2E"/>
    <w:rsid w:val="00DD40AC"/>
    <w:rsid w:val="00DD46E7"/>
    <w:rsid w:val="00DD52A0"/>
    <w:rsid w:val="00DD7111"/>
    <w:rsid w:val="00DD7675"/>
    <w:rsid w:val="00DE0D1A"/>
    <w:rsid w:val="00DE1758"/>
    <w:rsid w:val="00DE3E63"/>
    <w:rsid w:val="00DE45A9"/>
    <w:rsid w:val="00DE46F7"/>
    <w:rsid w:val="00DE4800"/>
    <w:rsid w:val="00DE543A"/>
    <w:rsid w:val="00DE5587"/>
    <w:rsid w:val="00DE5789"/>
    <w:rsid w:val="00DE5A9C"/>
    <w:rsid w:val="00DE60DF"/>
    <w:rsid w:val="00DE7B17"/>
    <w:rsid w:val="00DE7FF8"/>
    <w:rsid w:val="00DF00BB"/>
    <w:rsid w:val="00DF019C"/>
    <w:rsid w:val="00DF1FE3"/>
    <w:rsid w:val="00DF293B"/>
    <w:rsid w:val="00DF2C62"/>
    <w:rsid w:val="00DF2CD8"/>
    <w:rsid w:val="00DF3E55"/>
    <w:rsid w:val="00DF4161"/>
    <w:rsid w:val="00DF619D"/>
    <w:rsid w:val="00DF63B0"/>
    <w:rsid w:val="00DF706B"/>
    <w:rsid w:val="00DF7111"/>
    <w:rsid w:val="00DF7FD7"/>
    <w:rsid w:val="00E00AF7"/>
    <w:rsid w:val="00E00C33"/>
    <w:rsid w:val="00E00C35"/>
    <w:rsid w:val="00E00F5C"/>
    <w:rsid w:val="00E011AA"/>
    <w:rsid w:val="00E02627"/>
    <w:rsid w:val="00E02C25"/>
    <w:rsid w:val="00E05701"/>
    <w:rsid w:val="00E10E1A"/>
    <w:rsid w:val="00E11935"/>
    <w:rsid w:val="00E12EAE"/>
    <w:rsid w:val="00E133A3"/>
    <w:rsid w:val="00E137C8"/>
    <w:rsid w:val="00E15073"/>
    <w:rsid w:val="00E159AE"/>
    <w:rsid w:val="00E15E63"/>
    <w:rsid w:val="00E169FA"/>
    <w:rsid w:val="00E17573"/>
    <w:rsid w:val="00E17663"/>
    <w:rsid w:val="00E17D80"/>
    <w:rsid w:val="00E21FEB"/>
    <w:rsid w:val="00E228B8"/>
    <w:rsid w:val="00E22D9C"/>
    <w:rsid w:val="00E23C5C"/>
    <w:rsid w:val="00E2520E"/>
    <w:rsid w:val="00E25B5F"/>
    <w:rsid w:val="00E25F78"/>
    <w:rsid w:val="00E26DC1"/>
    <w:rsid w:val="00E27A21"/>
    <w:rsid w:val="00E3225C"/>
    <w:rsid w:val="00E32F6C"/>
    <w:rsid w:val="00E340C3"/>
    <w:rsid w:val="00E36C05"/>
    <w:rsid w:val="00E36D5D"/>
    <w:rsid w:val="00E40048"/>
    <w:rsid w:val="00E4190E"/>
    <w:rsid w:val="00E4285A"/>
    <w:rsid w:val="00E42E4A"/>
    <w:rsid w:val="00E43CD0"/>
    <w:rsid w:val="00E44946"/>
    <w:rsid w:val="00E450F7"/>
    <w:rsid w:val="00E4551E"/>
    <w:rsid w:val="00E4597D"/>
    <w:rsid w:val="00E46FF6"/>
    <w:rsid w:val="00E478E2"/>
    <w:rsid w:val="00E511B9"/>
    <w:rsid w:val="00E51B93"/>
    <w:rsid w:val="00E51EFD"/>
    <w:rsid w:val="00E5228B"/>
    <w:rsid w:val="00E528ED"/>
    <w:rsid w:val="00E52DD6"/>
    <w:rsid w:val="00E534F5"/>
    <w:rsid w:val="00E56328"/>
    <w:rsid w:val="00E56AB9"/>
    <w:rsid w:val="00E56CE3"/>
    <w:rsid w:val="00E57E74"/>
    <w:rsid w:val="00E57F1D"/>
    <w:rsid w:val="00E61BDE"/>
    <w:rsid w:val="00E6250F"/>
    <w:rsid w:val="00E63637"/>
    <w:rsid w:val="00E636EE"/>
    <w:rsid w:val="00E63F53"/>
    <w:rsid w:val="00E63F6F"/>
    <w:rsid w:val="00E643AF"/>
    <w:rsid w:val="00E6584E"/>
    <w:rsid w:val="00E669BA"/>
    <w:rsid w:val="00E678EB"/>
    <w:rsid w:val="00E7087E"/>
    <w:rsid w:val="00E730FA"/>
    <w:rsid w:val="00E74031"/>
    <w:rsid w:val="00E745F5"/>
    <w:rsid w:val="00E80914"/>
    <w:rsid w:val="00E82ACE"/>
    <w:rsid w:val="00E82D34"/>
    <w:rsid w:val="00E82F9C"/>
    <w:rsid w:val="00E8348F"/>
    <w:rsid w:val="00E83831"/>
    <w:rsid w:val="00E864DF"/>
    <w:rsid w:val="00E86596"/>
    <w:rsid w:val="00E86692"/>
    <w:rsid w:val="00E8682C"/>
    <w:rsid w:val="00E868B0"/>
    <w:rsid w:val="00E90C3E"/>
    <w:rsid w:val="00E9132F"/>
    <w:rsid w:val="00E955B5"/>
    <w:rsid w:val="00E9595C"/>
    <w:rsid w:val="00E97127"/>
    <w:rsid w:val="00E971D8"/>
    <w:rsid w:val="00EA0AC1"/>
    <w:rsid w:val="00EA1DEA"/>
    <w:rsid w:val="00EA243E"/>
    <w:rsid w:val="00EA4E20"/>
    <w:rsid w:val="00EA52D5"/>
    <w:rsid w:val="00EA7E11"/>
    <w:rsid w:val="00EB0F22"/>
    <w:rsid w:val="00EB3011"/>
    <w:rsid w:val="00EB31C7"/>
    <w:rsid w:val="00EB38A4"/>
    <w:rsid w:val="00EB3D53"/>
    <w:rsid w:val="00EB446F"/>
    <w:rsid w:val="00EB4C4A"/>
    <w:rsid w:val="00EB51A6"/>
    <w:rsid w:val="00EB5911"/>
    <w:rsid w:val="00EB7436"/>
    <w:rsid w:val="00EB7F05"/>
    <w:rsid w:val="00EC0B38"/>
    <w:rsid w:val="00EC1A48"/>
    <w:rsid w:val="00EC21BB"/>
    <w:rsid w:val="00EC26B4"/>
    <w:rsid w:val="00EC2C64"/>
    <w:rsid w:val="00EC2DD6"/>
    <w:rsid w:val="00EC3638"/>
    <w:rsid w:val="00EC52F0"/>
    <w:rsid w:val="00EC61EA"/>
    <w:rsid w:val="00EC6274"/>
    <w:rsid w:val="00EC654F"/>
    <w:rsid w:val="00EC6BA2"/>
    <w:rsid w:val="00ED0B87"/>
    <w:rsid w:val="00ED3741"/>
    <w:rsid w:val="00ED3C17"/>
    <w:rsid w:val="00ED4197"/>
    <w:rsid w:val="00ED475C"/>
    <w:rsid w:val="00ED5F0E"/>
    <w:rsid w:val="00ED6408"/>
    <w:rsid w:val="00ED6848"/>
    <w:rsid w:val="00ED7792"/>
    <w:rsid w:val="00ED7820"/>
    <w:rsid w:val="00EE0CE7"/>
    <w:rsid w:val="00EE0F8F"/>
    <w:rsid w:val="00EE1386"/>
    <w:rsid w:val="00EE36D7"/>
    <w:rsid w:val="00EE584E"/>
    <w:rsid w:val="00EE6439"/>
    <w:rsid w:val="00EF1B0A"/>
    <w:rsid w:val="00EF3D7E"/>
    <w:rsid w:val="00EF47EE"/>
    <w:rsid w:val="00EF48E4"/>
    <w:rsid w:val="00EF554E"/>
    <w:rsid w:val="00EF6963"/>
    <w:rsid w:val="00EF7998"/>
    <w:rsid w:val="00F00F2E"/>
    <w:rsid w:val="00F010AD"/>
    <w:rsid w:val="00F014B5"/>
    <w:rsid w:val="00F0257B"/>
    <w:rsid w:val="00F02EB0"/>
    <w:rsid w:val="00F03933"/>
    <w:rsid w:val="00F041A9"/>
    <w:rsid w:val="00F0508F"/>
    <w:rsid w:val="00F05F72"/>
    <w:rsid w:val="00F067D0"/>
    <w:rsid w:val="00F06949"/>
    <w:rsid w:val="00F06B9E"/>
    <w:rsid w:val="00F07611"/>
    <w:rsid w:val="00F07CDE"/>
    <w:rsid w:val="00F07E53"/>
    <w:rsid w:val="00F10072"/>
    <w:rsid w:val="00F10461"/>
    <w:rsid w:val="00F11356"/>
    <w:rsid w:val="00F11C1C"/>
    <w:rsid w:val="00F11FDC"/>
    <w:rsid w:val="00F128FF"/>
    <w:rsid w:val="00F12B35"/>
    <w:rsid w:val="00F13AD3"/>
    <w:rsid w:val="00F158B5"/>
    <w:rsid w:val="00F15FDA"/>
    <w:rsid w:val="00F1666F"/>
    <w:rsid w:val="00F17893"/>
    <w:rsid w:val="00F20731"/>
    <w:rsid w:val="00F20CC1"/>
    <w:rsid w:val="00F22F8D"/>
    <w:rsid w:val="00F2316B"/>
    <w:rsid w:val="00F24228"/>
    <w:rsid w:val="00F2424D"/>
    <w:rsid w:val="00F25455"/>
    <w:rsid w:val="00F25ABB"/>
    <w:rsid w:val="00F26282"/>
    <w:rsid w:val="00F31BA4"/>
    <w:rsid w:val="00F32535"/>
    <w:rsid w:val="00F32B1D"/>
    <w:rsid w:val="00F332C0"/>
    <w:rsid w:val="00F373F1"/>
    <w:rsid w:val="00F416EA"/>
    <w:rsid w:val="00F43322"/>
    <w:rsid w:val="00F44B3E"/>
    <w:rsid w:val="00F4551F"/>
    <w:rsid w:val="00F4711D"/>
    <w:rsid w:val="00F472EF"/>
    <w:rsid w:val="00F5078F"/>
    <w:rsid w:val="00F50E88"/>
    <w:rsid w:val="00F52336"/>
    <w:rsid w:val="00F54B74"/>
    <w:rsid w:val="00F5539C"/>
    <w:rsid w:val="00F5592D"/>
    <w:rsid w:val="00F600DC"/>
    <w:rsid w:val="00F6032F"/>
    <w:rsid w:val="00F60506"/>
    <w:rsid w:val="00F60A18"/>
    <w:rsid w:val="00F61D93"/>
    <w:rsid w:val="00F64211"/>
    <w:rsid w:val="00F64763"/>
    <w:rsid w:val="00F7050D"/>
    <w:rsid w:val="00F706DB"/>
    <w:rsid w:val="00F70B3C"/>
    <w:rsid w:val="00F710C8"/>
    <w:rsid w:val="00F718F6"/>
    <w:rsid w:val="00F72A44"/>
    <w:rsid w:val="00F7351F"/>
    <w:rsid w:val="00F736A8"/>
    <w:rsid w:val="00F754E7"/>
    <w:rsid w:val="00F75B91"/>
    <w:rsid w:val="00F772A5"/>
    <w:rsid w:val="00F8071E"/>
    <w:rsid w:val="00F80FBC"/>
    <w:rsid w:val="00F811DE"/>
    <w:rsid w:val="00F8299A"/>
    <w:rsid w:val="00F8348A"/>
    <w:rsid w:val="00F856FE"/>
    <w:rsid w:val="00F8675E"/>
    <w:rsid w:val="00F86EE9"/>
    <w:rsid w:val="00F87202"/>
    <w:rsid w:val="00F92250"/>
    <w:rsid w:val="00F9264E"/>
    <w:rsid w:val="00F92C75"/>
    <w:rsid w:val="00F93197"/>
    <w:rsid w:val="00F93268"/>
    <w:rsid w:val="00F9337D"/>
    <w:rsid w:val="00F93416"/>
    <w:rsid w:val="00F94474"/>
    <w:rsid w:val="00F94C60"/>
    <w:rsid w:val="00F94ECC"/>
    <w:rsid w:val="00F950AE"/>
    <w:rsid w:val="00F95654"/>
    <w:rsid w:val="00F9672C"/>
    <w:rsid w:val="00F97240"/>
    <w:rsid w:val="00F972B4"/>
    <w:rsid w:val="00F97E08"/>
    <w:rsid w:val="00F97E66"/>
    <w:rsid w:val="00FA084A"/>
    <w:rsid w:val="00FA1544"/>
    <w:rsid w:val="00FA1D7F"/>
    <w:rsid w:val="00FA2085"/>
    <w:rsid w:val="00FA2149"/>
    <w:rsid w:val="00FA22FA"/>
    <w:rsid w:val="00FA30C8"/>
    <w:rsid w:val="00FA3513"/>
    <w:rsid w:val="00FA3F9D"/>
    <w:rsid w:val="00FA4524"/>
    <w:rsid w:val="00FA5E52"/>
    <w:rsid w:val="00FA6268"/>
    <w:rsid w:val="00FA6C30"/>
    <w:rsid w:val="00FA7C69"/>
    <w:rsid w:val="00FB1274"/>
    <w:rsid w:val="00FB1387"/>
    <w:rsid w:val="00FB16BD"/>
    <w:rsid w:val="00FB26D1"/>
    <w:rsid w:val="00FB3D64"/>
    <w:rsid w:val="00FB4B31"/>
    <w:rsid w:val="00FB505F"/>
    <w:rsid w:val="00FB5125"/>
    <w:rsid w:val="00FB5ACA"/>
    <w:rsid w:val="00FB6AC8"/>
    <w:rsid w:val="00FB6AEA"/>
    <w:rsid w:val="00FC026F"/>
    <w:rsid w:val="00FC0995"/>
    <w:rsid w:val="00FC18B3"/>
    <w:rsid w:val="00FC2FA5"/>
    <w:rsid w:val="00FC3C43"/>
    <w:rsid w:val="00FC4546"/>
    <w:rsid w:val="00FC6C99"/>
    <w:rsid w:val="00FD1234"/>
    <w:rsid w:val="00FD16CA"/>
    <w:rsid w:val="00FD1FA3"/>
    <w:rsid w:val="00FD2B81"/>
    <w:rsid w:val="00FD4975"/>
    <w:rsid w:val="00FD5971"/>
    <w:rsid w:val="00FD60D0"/>
    <w:rsid w:val="00FD618B"/>
    <w:rsid w:val="00FD67DF"/>
    <w:rsid w:val="00FD7533"/>
    <w:rsid w:val="00FD7D1D"/>
    <w:rsid w:val="00FE0BD2"/>
    <w:rsid w:val="00FE1358"/>
    <w:rsid w:val="00FE31A2"/>
    <w:rsid w:val="00FE3901"/>
    <w:rsid w:val="00FE40F6"/>
    <w:rsid w:val="00FE4267"/>
    <w:rsid w:val="00FE592E"/>
    <w:rsid w:val="00FE5B0D"/>
    <w:rsid w:val="00FE7074"/>
    <w:rsid w:val="00FE7741"/>
    <w:rsid w:val="00FF21C2"/>
    <w:rsid w:val="00FF2798"/>
    <w:rsid w:val="00FF47FB"/>
    <w:rsid w:val="00FF49DC"/>
    <w:rsid w:val="00FF4B58"/>
    <w:rsid w:val="00FF52B1"/>
    <w:rsid w:val="00FF65B9"/>
    <w:rsid w:val="00FF6763"/>
    <w:rsid w:val="00FF745F"/>
    <w:rsid w:val="00FF7869"/>
    <w:rsid w:val="00FF7FF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D72F7"/>
  <w15:chartTrackingRefBased/>
  <w15:docId w15:val="{2BD2E059-1433-4F98-A755-44EF1BBB6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locked="1" w:uiPriority="47"/>
    <w:lsdException w:name="Grid Table 3" w:locked="1" w:uiPriority="48"/>
    <w:lsdException w:name="Grid Table 4" w:locked="1"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05A"/>
    <w:pPr>
      <w:spacing w:line="480" w:lineRule="auto"/>
      <w:jc w:val="both"/>
    </w:pPr>
    <w:rPr>
      <w:rFonts w:ascii="Arial" w:hAnsi="Arial"/>
    </w:rPr>
  </w:style>
  <w:style w:type="paragraph" w:styleId="Ttulo1">
    <w:name w:val="heading 1"/>
    <w:basedOn w:val="Normal"/>
    <w:next w:val="Normal"/>
    <w:link w:val="Ttulo1Car"/>
    <w:uiPriority w:val="9"/>
    <w:qFormat/>
    <w:rsid w:val="00C66BE0"/>
    <w:pPr>
      <w:keepNext/>
      <w:keepLines/>
      <w:pageBreakBefore/>
      <w:numPr>
        <w:numId w:val="21"/>
      </w:numPr>
      <w:spacing w:before="360" w:after="80" w:line="276" w:lineRule="auto"/>
      <w:jc w:val="left"/>
      <w:outlineLvl w:val="0"/>
    </w:pPr>
    <w:rPr>
      <w:rFonts w:eastAsiaTheme="majorEastAsia" w:cstheme="majorBidi"/>
      <w:b/>
      <w:color w:val="035945"/>
      <w:sz w:val="40"/>
      <w:szCs w:val="40"/>
    </w:rPr>
  </w:style>
  <w:style w:type="paragraph" w:styleId="Ttulo2">
    <w:name w:val="heading 2"/>
    <w:basedOn w:val="Normal"/>
    <w:next w:val="Normal"/>
    <w:link w:val="Ttulo2Car"/>
    <w:uiPriority w:val="9"/>
    <w:qFormat/>
    <w:rsid w:val="00C66BE0"/>
    <w:pPr>
      <w:keepNext/>
      <w:keepLines/>
      <w:numPr>
        <w:ilvl w:val="1"/>
        <w:numId w:val="21"/>
      </w:numPr>
      <w:spacing w:before="160" w:after="80"/>
      <w:ind w:left="284"/>
      <w:outlineLvl w:val="1"/>
    </w:pPr>
    <w:rPr>
      <w:rFonts w:eastAsiaTheme="majorEastAsia" w:cstheme="majorBidi"/>
      <w:b/>
      <w:color w:val="035945"/>
      <w:sz w:val="36"/>
      <w:szCs w:val="32"/>
    </w:rPr>
  </w:style>
  <w:style w:type="paragraph" w:styleId="Ttulo3">
    <w:name w:val="heading 3"/>
    <w:basedOn w:val="Normal"/>
    <w:next w:val="Normal"/>
    <w:link w:val="Ttulo3Car"/>
    <w:uiPriority w:val="9"/>
    <w:qFormat/>
    <w:rsid w:val="00C66BE0"/>
    <w:pPr>
      <w:keepNext/>
      <w:keepLines/>
      <w:numPr>
        <w:ilvl w:val="2"/>
        <w:numId w:val="21"/>
      </w:numPr>
      <w:spacing w:before="40" w:after="0"/>
      <w:ind w:left="284"/>
      <w:outlineLvl w:val="2"/>
    </w:pPr>
    <w:rPr>
      <w:rFonts w:eastAsiaTheme="majorEastAsia" w:cstheme="majorBidi"/>
      <w:b/>
      <w:color w:val="035945"/>
      <w:sz w:val="32"/>
      <w:szCs w:val="24"/>
    </w:rPr>
  </w:style>
  <w:style w:type="paragraph" w:styleId="Ttulo4">
    <w:name w:val="heading 4"/>
    <w:basedOn w:val="Normal"/>
    <w:next w:val="Normal"/>
    <w:link w:val="Ttulo4Car"/>
    <w:uiPriority w:val="9"/>
    <w:qFormat/>
    <w:rsid w:val="00C66BE0"/>
    <w:pPr>
      <w:keepNext/>
      <w:keepLines/>
      <w:numPr>
        <w:ilvl w:val="3"/>
        <w:numId w:val="21"/>
      </w:numPr>
      <w:spacing w:before="80" w:after="40"/>
      <w:ind w:left="284"/>
      <w:outlineLvl w:val="3"/>
    </w:pPr>
    <w:rPr>
      <w:rFonts w:eastAsiaTheme="majorEastAsia" w:cstheme="majorBidi"/>
      <w:b/>
      <w:iCs/>
      <w:color w:val="035945"/>
      <w:sz w:val="28"/>
    </w:rPr>
  </w:style>
  <w:style w:type="paragraph" w:styleId="Ttulo5">
    <w:name w:val="heading 5"/>
    <w:basedOn w:val="Normal"/>
    <w:next w:val="Normal"/>
    <w:link w:val="Ttulo5Car"/>
    <w:uiPriority w:val="9"/>
    <w:qFormat/>
    <w:rsid w:val="00C66BE0"/>
    <w:pPr>
      <w:keepNext/>
      <w:keepLines/>
      <w:numPr>
        <w:ilvl w:val="4"/>
        <w:numId w:val="21"/>
      </w:numPr>
      <w:spacing w:before="80" w:after="40"/>
      <w:ind w:left="284"/>
      <w:outlineLvl w:val="4"/>
    </w:pPr>
    <w:rPr>
      <w:rFonts w:eastAsiaTheme="majorEastAsia" w:cstheme="majorBidi"/>
      <w:b/>
      <w:color w:val="035945"/>
      <w:sz w:val="24"/>
    </w:rPr>
  </w:style>
  <w:style w:type="paragraph" w:styleId="Ttulo6">
    <w:name w:val="heading 6"/>
    <w:basedOn w:val="Normal"/>
    <w:next w:val="Normal"/>
    <w:link w:val="Ttulo6Car"/>
    <w:uiPriority w:val="9"/>
    <w:semiHidden/>
    <w:qFormat/>
    <w:rsid w:val="00C66BE0"/>
    <w:pPr>
      <w:keepNext/>
      <w:keepLines/>
      <w:numPr>
        <w:ilvl w:val="5"/>
        <w:numId w:val="21"/>
      </w:numPr>
      <w:spacing w:before="40" w:after="0"/>
      <w:outlineLvl w:val="5"/>
    </w:pPr>
    <w:rPr>
      <w:rFonts w:eastAsiaTheme="majorEastAsia" w:cstheme="majorBidi"/>
      <w:i/>
      <w:iCs/>
      <w:color w:val="035945"/>
    </w:rPr>
  </w:style>
  <w:style w:type="paragraph" w:styleId="Ttulo7">
    <w:name w:val="heading 7"/>
    <w:basedOn w:val="Normal"/>
    <w:next w:val="Normal"/>
    <w:link w:val="Ttulo7Car"/>
    <w:uiPriority w:val="9"/>
    <w:semiHidden/>
    <w:unhideWhenUsed/>
    <w:qFormat/>
    <w:locked/>
    <w:rsid w:val="00C66BE0"/>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locked/>
    <w:rsid w:val="00C66BE0"/>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locked/>
    <w:rsid w:val="00C66BE0"/>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3Char">
    <w:name w:val="Heading 3 Char"/>
    <w:basedOn w:val="Fuentedeprrafopredeter"/>
    <w:uiPriority w:val="9"/>
    <w:rsid w:val="003C5E7B"/>
    <w:rPr>
      <w:rFonts w:ascii="Arial" w:eastAsiaTheme="majorEastAsia" w:hAnsi="Arial" w:cstheme="majorBidi"/>
      <w:b/>
      <w:color w:val="035945"/>
      <w:sz w:val="32"/>
      <w:szCs w:val="24"/>
    </w:rPr>
  </w:style>
  <w:style w:type="character" w:customStyle="1" w:styleId="Heading1Char">
    <w:name w:val="Heading 1 Char"/>
    <w:basedOn w:val="Fuentedeprrafopredeter"/>
    <w:uiPriority w:val="9"/>
    <w:rsid w:val="003C5E7B"/>
    <w:rPr>
      <w:rFonts w:ascii="Arial" w:eastAsiaTheme="majorEastAsia" w:hAnsi="Arial" w:cstheme="majorBidi"/>
      <w:b/>
      <w:color w:val="035945"/>
      <w:sz w:val="40"/>
      <w:szCs w:val="40"/>
    </w:rPr>
  </w:style>
  <w:style w:type="character" w:customStyle="1" w:styleId="Heading2Char">
    <w:name w:val="Heading 2 Char"/>
    <w:basedOn w:val="Fuentedeprrafopredeter"/>
    <w:uiPriority w:val="9"/>
    <w:rsid w:val="003C5E7B"/>
    <w:rPr>
      <w:rFonts w:ascii="Arial" w:eastAsiaTheme="majorEastAsia" w:hAnsi="Arial" w:cstheme="majorBidi"/>
      <w:b/>
      <w:color w:val="035945"/>
      <w:sz w:val="36"/>
      <w:szCs w:val="32"/>
    </w:rPr>
  </w:style>
  <w:style w:type="character" w:customStyle="1" w:styleId="Heading4Char">
    <w:name w:val="Heading 4 Char"/>
    <w:basedOn w:val="Fuentedeprrafopredeter"/>
    <w:uiPriority w:val="9"/>
    <w:rsid w:val="003C5E7B"/>
    <w:rPr>
      <w:rFonts w:ascii="Arial" w:eastAsiaTheme="majorEastAsia" w:hAnsi="Arial" w:cstheme="majorBidi"/>
      <w:b/>
      <w:iCs/>
      <w:color w:val="035945"/>
      <w:sz w:val="28"/>
    </w:rPr>
  </w:style>
  <w:style w:type="character" w:customStyle="1" w:styleId="Heading5Char">
    <w:name w:val="Heading 5 Char"/>
    <w:basedOn w:val="Fuentedeprrafopredeter"/>
    <w:uiPriority w:val="9"/>
    <w:rsid w:val="003C5E7B"/>
    <w:rPr>
      <w:rFonts w:ascii="Arial" w:eastAsiaTheme="majorEastAsia" w:hAnsi="Arial" w:cstheme="majorBidi"/>
      <w:b/>
      <w:color w:val="035945"/>
      <w:sz w:val="24"/>
    </w:rPr>
  </w:style>
  <w:style w:type="character" w:customStyle="1" w:styleId="Heading6Char">
    <w:name w:val="Heading 6 Char"/>
    <w:basedOn w:val="Fuentedeprrafopredeter"/>
    <w:uiPriority w:val="9"/>
    <w:semiHidden/>
    <w:rsid w:val="003C5E7B"/>
    <w:rPr>
      <w:rFonts w:ascii="Arial" w:eastAsiaTheme="majorEastAsia" w:hAnsi="Arial" w:cstheme="majorBidi"/>
      <w:i/>
      <w:iCs/>
      <w:color w:val="035945"/>
    </w:rPr>
  </w:style>
  <w:style w:type="character" w:customStyle="1" w:styleId="Heading7Char">
    <w:name w:val="Heading 7 Char"/>
    <w:basedOn w:val="Fuentedeprrafopredeter"/>
    <w:uiPriority w:val="9"/>
    <w:semiHidden/>
    <w:rsid w:val="00D86BDB"/>
    <w:rPr>
      <w:rFonts w:eastAsiaTheme="majorEastAsia" w:cstheme="majorBidi"/>
      <w:color w:val="595959" w:themeColor="text1" w:themeTint="A6"/>
    </w:rPr>
  </w:style>
  <w:style w:type="character" w:customStyle="1" w:styleId="Heading8Char">
    <w:name w:val="Heading 8 Char"/>
    <w:basedOn w:val="Fuentedeprrafopredeter"/>
    <w:uiPriority w:val="9"/>
    <w:semiHidden/>
    <w:rsid w:val="00D86BDB"/>
    <w:rPr>
      <w:rFonts w:eastAsiaTheme="majorEastAsia" w:cstheme="majorBidi"/>
      <w:i/>
      <w:iCs/>
      <w:color w:val="272727" w:themeColor="text1" w:themeTint="D8"/>
    </w:rPr>
  </w:style>
  <w:style w:type="character" w:customStyle="1" w:styleId="Heading9Char">
    <w:name w:val="Heading 9 Char"/>
    <w:basedOn w:val="Fuentedeprrafopredeter"/>
    <w:uiPriority w:val="9"/>
    <w:semiHidden/>
    <w:rsid w:val="00D86BDB"/>
    <w:rPr>
      <w:rFonts w:eastAsiaTheme="majorEastAsia" w:cstheme="majorBidi"/>
      <w:color w:val="272727" w:themeColor="text1" w:themeTint="D8"/>
    </w:rPr>
  </w:style>
  <w:style w:type="paragraph" w:styleId="Ttulo">
    <w:name w:val="Title"/>
    <w:basedOn w:val="Normal"/>
    <w:next w:val="Normal"/>
    <w:link w:val="TtuloCar"/>
    <w:uiPriority w:val="10"/>
    <w:qFormat/>
    <w:rsid w:val="00C66BE0"/>
    <w:pPr>
      <w:spacing w:after="0"/>
      <w:contextualSpacing/>
    </w:pPr>
    <w:rPr>
      <w:rFonts w:eastAsiaTheme="majorEastAsia" w:cstheme="majorBidi"/>
      <w:b/>
      <w:color w:val="FFFFF0"/>
      <w:spacing w:val="-10"/>
      <w:kern w:val="28"/>
      <w:sz w:val="56"/>
      <w:szCs w:val="56"/>
    </w:rPr>
  </w:style>
  <w:style w:type="character" w:customStyle="1" w:styleId="TitleChar">
    <w:name w:val="Title Char"/>
    <w:basedOn w:val="Fuentedeprrafopredeter"/>
    <w:uiPriority w:val="10"/>
    <w:rsid w:val="003C5E7B"/>
    <w:rPr>
      <w:rFonts w:ascii="Arial" w:eastAsiaTheme="majorEastAsia" w:hAnsi="Arial" w:cstheme="majorBidi"/>
      <w:b/>
      <w:color w:val="FFFFF0"/>
      <w:spacing w:val="-10"/>
      <w:kern w:val="28"/>
      <w:sz w:val="56"/>
      <w:szCs w:val="56"/>
    </w:rPr>
  </w:style>
  <w:style w:type="paragraph" w:styleId="Subttulo">
    <w:name w:val="Subtitle"/>
    <w:basedOn w:val="Normal"/>
    <w:next w:val="Normal"/>
    <w:link w:val="SubttuloCar"/>
    <w:uiPriority w:val="11"/>
    <w:qFormat/>
    <w:rsid w:val="00C66BE0"/>
    <w:pPr>
      <w:numPr>
        <w:ilvl w:val="1"/>
      </w:numPr>
      <w:jc w:val="right"/>
    </w:pPr>
    <w:rPr>
      <w:rFonts w:eastAsiaTheme="majorEastAsia" w:cstheme="majorBidi"/>
      <w:b/>
      <w:color w:val="FFFFF0"/>
      <w:spacing w:val="15"/>
      <w:sz w:val="36"/>
      <w:szCs w:val="28"/>
    </w:rPr>
  </w:style>
  <w:style w:type="character" w:customStyle="1" w:styleId="SubtitleChar">
    <w:name w:val="Subtitle Char"/>
    <w:basedOn w:val="Fuentedeprrafopredeter"/>
    <w:uiPriority w:val="11"/>
    <w:rsid w:val="003C5E7B"/>
    <w:rPr>
      <w:rFonts w:ascii="Arial" w:eastAsiaTheme="majorEastAsia" w:hAnsi="Arial" w:cstheme="majorBidi"/>
      <w:b/>
      <w:color w:val="FFFFF0"/>
      <w:spacing w:val="15"/>
      <w:sz w:val="36"/>
      <w:szCs w:val="28"/>
    </w:rPr>
  </w:style>
  <w:style w:type="paragraph" w:styleId="Cita">
    <w:name w:val="Quote"/>
    <w:basedOn w:val="Normal"/>
    <w:next w:val="Normal"/>
    <w:link w:val="CitaCar"/>
    <w:uiPriority w:val="29"/>
    <w:qFormat/>
    <w:rsid w:val="00C66BE0"/>
    <w:pPr>
      <w:spacing w:before="160"/>
      <w:jc w:val="center"/>
    </w:pPr>
    <w:rPr>
      <w:i/>
      <w:iCs/>
      <w:color w:val="404040" w:themeColor="text1" w:themeTint="BF"/>
    </w:rPr>
  </w:style>
  <w:style w:type="character" w:customStyle="1" w:styleId="QuoteChar">
    <w:name w:val="Quote Char"/>
    <w:basedOn w:val="Fuentedeprrafopredeter"/>
    <w:uiPriority w:val="29"/>
    <w:rsid w:val="00D86BDB"/>
    <w:rPr>
      <w:i/>
      <w:iCs/>
      <w:color w:val="404040" w:themeColor="text1" w:themeTint="BF"/>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rsid w:val="00C66BE0"/>
    <w:pPr>
      <w:ind w:left="720"/>
      <w:contextualSpacing/>
    </w:pPr>
  </w:style>
  <w:style w:type="character" w:styleId="nfasisintenso">
    <w:name w:val="Intense Emphasis"/>
    <w:basedOn w:val="Fuentedeprrafopredeter"/>
    <w:uiPriority w:val="21"/>
    <w:qFormat/>
    <w:rsid w:val="00C66BE0"/>
    <w:rPr>
      <w:rFonts w:ascii="Arial" w:hAnsi="Arial"/>
      <w:i/>
      <w:iCs/>
      <w:color w:val="FFFFFF" w:themeColor="background1"/>
      <w:sz w:val="22"/>
      <w:bdr w:val="none" w:sz="0" w:space="0" w:color="auto"/>
      <w:shd w:val="clear" w:color="auto" w:fill="606060"/>
    </w:rPr>
  </w:style>
  <w:style w:type="paragraph" w:styleId="Citadestacada">
    <w:name w:val="Intense Quote"/>
    <w:basedOn w:val="Normal"/>
    <w:next w:val="Normal"/>
    <w:link w:val="CitadestacadaCar"/>
    <w:uiPriority w:val="30"/>
    <w:qFormat/>
    <w:rsid w:val="00C66BE0"/>
    <w:pPr>
      <w:pBdr>
        <w:top w:val="single" w:sz="4" w:space="10" w:color="0F4761" w:themeColor="accent1" w:themeShade="BF"/>
        <w:bottom w:val="single" w:sz="4" w:space="10" w:color="0F4761" w:themeColor="accent1" w:themeShade="BF"/>
      </w:pBdr>
      <w:spacing w:before="360" w:after="360"/>
      <w:ind w:left="864" w:right="864"/>
      <w:jc w:val="center"/>
    </w:pPr>
    <w:rPr>
      <w:i/>
      <w:iCs/>
      <w:color w:val="606060"/>
    </w:rPr>
  </w:style>
  <w:style w:type="character" w:customStyle="1" w:styleId="IntenseQuoteChar">
    <w:name w:val="Intense Quote Char"/>
    <w:basedOn w:val="Fuentedeprrafopredeter"/>
    <w:uiPriority w:val="30"/>
    <w:rsid w:val="003C5E7B"/>
    <w:rPr>
      <w:rFonts w:ascii="Arial" w:hAnsi="Arial"/>
      <w:i/>
      <w:iCs/>
      <w:color w:val="606060"/>
    </w:rPr>
  </w:style>
  <w:style w:type="character" w:styleId="Referenciaintensa">
    <w:name w:val="Intense Reference"/>
    <w:basedOn w:val="Fuentedeprrafopredeter"/>
    <w:uiPriority w:val="32"/>
    <w:qFormat/>
    <w:rsid w:val="00C66BE0"/>
    <w:rPr>
      <w:b/>
      <w:bCs/>
      <w:smallCaps/>
      <w:color w:val="0F4761" w:themeColor="accent1" w:themeShade="BF"/>
      <w:spacing w:val="5"/>
    </w:rPr>
  </w:style>
  <w:style w:type="paragraph" w:styleId="Encabezado">
    <w:name w:val="header"/>
    <w:basedOn w:val="Normal"/>
    <w:link w:val="EncabezadoCar"/>
    <w:uiPriority w:val="99"/>
    <w:unhideWhenUsed/>
    <w:rsid w:val="00C66BE0"/>
    <w:pPr>
      <w:tabs>
        <w:tab w:val="center" w:pos="4419"/>
        <w:tab w:val="right" w:pos="8838"/>
      </w:tabs>
      <w:spacing w:after="0" w:line="240" w:lineRule="auto"/>
    </w:pPr>
  </w:style>
  <w:style w:type="character" w:customStyle="1" w:styleId="HeaderChar">
    <w:name w:val="Header Char"/>
    <w:basedOn w:val="Fuentedeprrafopredeter"/>
    <w:uiPriority w:val="99"/>
    <w:rsid w:val="00FE5B0D"/>
  </w:style>
  <w:style w:type="paragraph" w:styleId="Piedepgina">
    <w:name w:val="footer"/>
    <w:basedOn w:val="Normal"/>
    <w:link w:val="PiedepginaCar"/>
    <w:uiPriority w:val="99"/>
    <w:unhideWhenUsed/>
    <w:rsid w:val="00C66BE0"/>
    <w:pPr>
      <w:tabs>
        <w:tab w:val="center" w:pos="4419"/>
        <w:tab w:val="right" w:pos="8838"/>
      </w:tabs>
      <w:spacing w:after="0" w:line="240" w:lineRule="auto"/>
    </w:pPr>
  </w:style>
  <w:style w:type="character" w:customStyle="1" w:styleId="FooterChar">
    <w:name w:val="Footer Char"/>
    <w:basedOn w:val="Fuentedeprrafopredeter"/>
    <w:uiPriority w:val="99"/>
    <w:rsid w:val="00FE5B0D"/>
  </w:style>
  <w:style w:type="paragraph" w:customStyle="1" w:styleId="TextodestacadoRenoBo">
    <w:name w:val="Texto destacado RenoBo"/>
    <w:basedOn w:val="Normal"/>
    <w:next w:val="Normal"/>
    <w:link w:val="TextodestacadoRenoBoCar"/>
    <w:qFormat/>
    <w:rsid w:val="00C66BE0"/>
    <w:rPr>
      <w:b/>
      <w:color w:val="035945"/>
      <w:sz w:val="28"/>
    </w:rPr>
  </w:style>
  <w:style w:type="character" w:customStyle="1" w:styleId="TextodestacadoRenoBoCar">
    <w:name w:val="Texto destacado RenoBo Car"/>
    <w:basedOn w:val="Fuentedeprrafopredeter"/>
    <w:link w:val="TextodestacadoRenoBo"/>
    <w:rsid w:val="00C66BE0"/>
    <w:rPr>
      <w:rFonts w:ascii="Arial" w:hAnsi="Arial"/>
      <w:b/>
      <w:color w:val="035945"/>
      <w:sz w:val="28"/>
    </w:rPr>
  </w:style>
  <w:style w:type="table" w:styleId="Tablaconcuadrcula">
    <w:name w:val="Table Grid"/>
    <w:aliases w:val="Tabla RenoBo"/>
    <w:basedOn w:val="Tablanormal"/>
    <w:uiPriority w:val="39"/>
    <w:rsid w:val="00C66BE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styleId="Tablanormal4">
    <w:name w:val="Plain Table 4"/>
    <w:basedOn w:val="Tablanormal"/>
    <w:uiPriority w:val="44"/>
    <w:rsid w:val="00C66B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RenoBo">
    <w:name w:val="Tabla de RenoBo"/>
    <w:basedOn w:val="Tablanormal"/>
    <w:uiPriority w:val="99"/>
    <w:rsid w:val="00C66BE0"/>
    <w:pPr>
      <w:spacing w:after="0" w:line="240" w:lineRule="auto"/>
    </w:pPr>
    <w:rPr>
      <w:rFonts w:ascii="Arial" w:hAnsi="Arial"/>
    </w:rPr>
    <w:tblPr>
      <w:tblStyleRowBandSize w:val="1"/>
      <w:tblStyleColBandSize w:val="1"/>
      <w:tblBorders>
        <w:top w:val="single" w:sz="4" w:space="0" w:color="003333"/>
        <w:left w:val="single" w:sz="4" w:space="0" w:color="003333"/>
        <w:bottom w:val="single" w:sz="4" w:space="0" w:color="003333"/>
        <w:right w:val="single" w:sz="4" w:space="0" w:color="003333"/>
        <w:insideH w:val="single" w:sz="4" w:space="0" w:color="003333"/>
        <w:insideV w:val="single" w:sz="4" w:space="0" w:color="003333"/>
      </w:tblBorders>
    </w:tblPr>
    <w:tcPr>
      <w:tcMar>
        <w:top w:w="57" w:type="dxa"/>
      </w:tcMar>
      <w:vAlign w:val="center"/>
    </w:tcPr>
    <w:tblStylePr w:type="firstRow">
      <w:pPr>
        <w:jc w:val="left"/>
      </w:pPr>
      <w:rPr>
        <w:rFonts w:ascii="Arial" w:hAnsi="Arial"/>
        <w:b/>
        <w:color w:val="FFFFF0"/>
        <w:sz w:val="22"/>
      </w:rPr>
      <w:tblPr/>
      <w:tcPr>
        <w:tcBorders>
          <w:top w:val="nil"/>
          <w:left w:val="nil"/>
          <w:bottom w:val="nil"/>
          <w:right w:val="nil"/>
          <w:insideH w:val="nil"/>
          <w:insideV w:val="nil"/>
          <w:tl2br w:val="nil"/>
          <w:tr2bl w:val="nil"/>
        </w:tcBorders>
        <w:shd w:val="clear" w:color="auto" w:fill="003333"/>
      </w:tcPr>
    </w:tblStylePr>
    <w:tblStylePr w:type="lastRow">
      <w:pPr>
        <w:jc w:val="center"/>
      </w:pPr>
      <w:rPr>
        <w:rFonts w:ascii="Arial" w:hAnsi="Arial"/>
        <w:b/>
        <w:color w:val="FFFFFF" w:themeColor="background1"/>
        <w:sz w:val="22"/>
      </w:rPr>
      <w:tblPr/>
      <w:tcPr>
        <w:shd w:val="clear" w:color="auto" w:fill="003333"/>
        <w:vAlign w:val="center"/>
      </w:tcPr>
    </w:tblStylePr>
    <w:tblStylePr w:type="firstCol">
      <w:pPr>
        <w:jc w:val="left"/>
      </w:pPr>
      <w:rPr>
        <w:rFonts w:ascii="Arial" w:hAnsi="Arial"/>
        <w:b/>
        <w:color w:val="FFFFFF" w:themeColor="background1"/>
        <w:sz w:val="22"/>
      </w:rPr>
      <w:tblPr/>
      <w:tcPr>
        <w:tcBorders>
          <w:top w:val="single" w:sz="4" w:space="0" w:color="003333"/>
          <w:left w:val="single" w:sz="4" w:space="0" w:color="003333"/>
          <w:bottom w:val="single" w:sz="4" w:space="0" w:color="003333"/>
          <w:right w:val="single" w:sz="4" w:space="0" w:color="003333"/>
          <w:insideH w:val="nil"/>
          <w:insideV w:val="nil"/>
          <w:tl2br w:val="nil"/>
          <w:tr2bl w:val="nil"/>
        </w:tcBorders>
        <w:shd w:val="clear" w:color="auto" w:fill="003333"/>
      </w:tcPr>
    </w:tblStylePr>
    <w:tblStylePr w:type="lastCol">
      <w:rPr>
        <w:rFonts w:ascii="Arial" w:hAnsi="Arial"/>
        <w:color w:val="FFFFF0"/>
        <w:sz w:val="22"/>
      </w:rPr>
      <w:tblPr/>
      <w:tcPr>
        <w:tcBorders>
          <w:top w:val="single" w:sz="4" w:space="0" w:color="003333"/>
          <w:left w:val="single" w:sz="4" w:space="0" w:color="003333"/>
          <w:bottom w:val="single" w:sz="4" w:space="0" w:color="003333"/>
          <w:right w:val="single" w:sz="4" w:space="0" w:color="003333"/>
          <w:insideH w:val="nil"/>
          <w:insideV w:val="nil"/>
          <w:tl2br w:val="nil"/>
          <w:tr2bl w:val="nil"/>
        </w:tcBorders>
        <w:shd w:val="clear" w:color="auto" w:fill="003333"/>
      </w:tcPr>
    </w:tblStylePr>
    <w:tblStylePr w:type="band1Vert">
      <w:tblPr/>
      <w:tcPr>
        <w:tcBorders>
          <w:top w:val="single" w:sz="4" w:space="0" w:color="003333"/>
          <w:left w:val="single" w:sz="4" w:space="0" w:color="003333"/>
          <w:bottom w:val="single" w:sz="4" w:space="0" w:color="003333"/>
          <w:right w:val="single" w:sz="4" w:space="0" w:color="003333"/>
          <w:insideH w:val="nil"/>
          <w:insideV w:val="nil"/>
          <w:tl2br w:val="nil"/>
          <w:tr2bl w:val="nil"/>
        </w:tcBorders>
        <w:shd w:val="clear" w:color="auto" w:fill="FFFFF0"/>
      </w:tcPr>
    </w:tblStylePr>
    <w:tblStylePr w:type="band2Vert">
      <w:tblPr/>
      <w:tcPr>
        <w:tcBorders>
          <w:top w:val="single" w:sz="4" w:space="0" w:color="003333"/>
          <w:left w:val="single" w:sz="4" w:space="0" w:color="003333"/>
          <w:bottom w:val="single" w:sz="4" w:space="0" w:color="003333"/>
          <w:right w:val="single" w:sz="4" w:space="0" w:color="003333"/>
          <w:insideH w:val="nil"/>
          <w:insideV w:val="nil"/>
          <w:tl2br w:val="nil"/>
          <w:tr2bl w:val="nil"/>
        </w:tcBorders>
        <w:shd w:val="clear" w:color="auto" w:fill="DDFF86"/>
      </w:tcPr>
    </w:tblStylePr>
    <w:tblStylePr w:type="band1Horz">
      <w:rPr>
        <w:rFonts w:ascii="Arial" w:hAnsi="Arial"/>
        <w:color w:val="000000" w:themeColor="text1"/>
        <w:sz w:val="22"/>
      </w:rPr>
      <w:tblPr/>
      <w:tcPr>
        <w:tcBorders>
          <w:top w:val="single" w:sz="4" w:space="0" w:color="003333"/>
          <w:left w:val="single" w:sz="4" w:space="0" w:color="003333"/>
          <w:bottom w:val="single" w:sz="4" w:space="0" w:color="003333"/>
          <w:right w:val="single" w:sz="4" w:space="0" w:color="003333"/>
          <w:insideH w:val="single" w:sz="4" w:space="0" w:color="003333"/>
          <w:insideV w:val="single" w:sz="4" w:space="0" w:color="003333"/>
          <w:tl2br w:val="nil"/>
          <w:tr2bl w:val="nil"/>
        </w:tcBorders>
        <w:shd w:val="clear" w:color="auto" w:fill="FFFFF0"/>
      </w:tcPr>
    </w:tblStylePr>
    <w:tblStylePr w:type="band2Horz">
      <w:rPr>
        <w:rFonts w:ascii="Arial" w:hAnsi="Arial"/>
        <w:sz w:val="22"/>
      </w:rPr>
      <w:tblPr/>
      <w:tcPr>
        <w:tcBorders>
          <w:top w:val="single" w:sz="4" w:space="0" w:color="003333"/>
          <w:left w:val="single" w:sz="4" w:space="0" w:color="003333"/>
          <w:bottom w:val="single" w:sz="4" w:space="0" w:color="003333"/>
          <w:right w:val="single" w:sz="4" w:space="0" w:color="003333"/>
          <w:insideH w:val="single" w:sz="4" w:space="0" w:color="003333"/>
          <w:insideV w:val="single" w:sz="4" w:space="0" w:color="003333"/>
          <w:tl2br w:val="nil"/>
          <w:tr2bl w:val="nil"/>
        </w:tcBorders>
        <w:shd w:val="clear" w:color="auto" w:fill="DDFF86"/>
      </w:tcPr>
    </w:tblStylePr>
  </w:style>
  <w:style w:type="paragraph" w:styleId="TDC1">
    <w:name w:val="toc 1"/>
    <w:basedOn w:val="Normal"/>
    <w:next w:val="Normal"/>
    <w:uiPriority w:val="39"/>
    <w:unhideWhenUsed/>
    <w:rsid w:val="00C66BE0"/>
    <w:pPr>
      <w:tabs>
        <w:tab w:val="left" w:leader="dot" w:pos="9072"/>
      </w:tabs>
      <w:spacing w:after="0" w:line="360" w:lineRule="auto"/>
    </w:pPr>
    <w:rPr>
      <w:color w:val="606060"/>
      <w:sz w:val="24"/>
    </w:rPr>
  </w:style>
  <w:style w:type="paragraph" w:styleId="TDC2">
    <w:name w:val="toc 2"/>
    <w:basedOn w:val="Normal"/>
    <w:next w:val="Normal"/>
    <w:uiPriority w:val="39"/>
    <w:rsid w:val="00C66BE0"/>
    <w:pPr>
      <w:tabs>
        <w:tab w:val="left" w:leader="dot" w:pos="9072"/>
      </w:tabs>
      <w:spacing w:after="0" w:line="360" w:lineRule="auto"/>
    </w:pPr>
    <w:rPr>
      <w:color w:val="606060"/>
      <w:sz w:val="24"/>
    </w:rPr>
  </w:style>
  <w:style w:type="paragraph" w:styleId="TDC3">
    <w:name w:val="toc 3"/>
    <w:basedOn w:val="Normal"/>
    <w:next w:val="Normal"/>
    <w:uiPriority w:val="39"/>
    <w:unhideWhenUsed/>
    <w:rsid w:val="00C66BE0"/>
    <w:pPr>
      <w:tabs>
        <w:tab w:val="left" w:leader="dot" w:pos="9072"/>
      </w:tabs>
      <w:spacing w:after="0" w:line="360" w:lineRule="auto"/>
    </w:pPr>
    <w:rPr>
      <w:color w:val="606060"/>
      <w:sz w:val="24"/>
    </w:rPr>
  </w:style>
  <w:style w:type="paragraph" w:styleId="TDC4">
    <w:name w:val="toc 4"/>
    <w:basedOn w:val="Normal"/>
    <w:next w:val="Normal"/>
    <w:uiPriority w:val="39"/>
    <w:unhideWhenUsed/>
    <w:rsid w:val="00C66BE0"/>
    <w:pPr>
      <w:tabs>
        <w:tab w:val="left" w:leader="dot" w:pos="9072"/>
      </w:tabs>
      <w:spacing w:after="0" w:line="360" w:lineRule="auto"/>
    </w:pPr>
    <w:rPr>
      <w:color w:val="606060"/>
    </w:rPr>
  </w:style>
  <w:style w:type="paragraph" w:styleId="TDC5">
    <w:name w:val="toc 5"/>
    <w:basedOn w:val="Normal"/>
    <w:next w:val="Normal"/>
    <w:uiPriority w:val="39"/>
    <w:unhideWhenUsed/>
    <w:rsid w:val="00C66BE0"/>
    <w:pPr>
      <w:tabs>
        <w:tab w:val="left" w:leader="dot" w:pos="9072"/>
      </w:tabs>
      <w:spacing w:after="0" w:line="360" w:lineRule="auto"/>
    </w:pPr>
    <w:rPr>
      <w:color w:val="606060"/>
    </w:rPr>
  </w:style>
  <w:style w:type="paragraph" w:styleId="TtuloTDC">
    <w:name w:val="TOC Heading"/>
    <w:basedOn w:val="Ttulo1"/>
    <w:next w:val="TDC1"/>
    <w:link w:val="TtuloTDCCar"/>
    <w:uiPriority w:val="39"/>
    <w:unhideWhenUsed/>
    <w:qFormat/>
    <w:rsid w:val="00442ACB"/>
    <w:pPr>
      <w:numPr>
        <w:numId w:val="0"/>
      </w:numPr>
      <w:shd w:val="clear" w:color="auto" w:fill="DDFF86"/>
      <w:spacing w:before="240" w:after="0"/>
      <w:outlineLvl w:val="9"/>
    </w:pPr>
    <w:rPr>
      <w:color w:val="005050"/>
      <w:sz w:val="36"/>
      <w:szCs w:val="32"/>
    </w:rPr>
  </w:style>
  <w:style w:type="paragraph" w:customStyle="1" w:styleId="TtulodefiguraRenoBo">
    <w:name w:val="Título de figura RenoBo"/>
    <w:basedOn w:val="Normal"/>
    <w:next w:val="Normal"/>
    <w:link w:val="TtulodefiguraRenoBoCar"/>
    <w:qFormat/>
    <w:rsid w:val="00C66BE0"/>
    <w:pPr>
      <w:spacing w:before="120" w:after="80"/>
      <w:jc w:val="center"/>
    </w:pPr>
    <w:rPr>
      <w:color w:val="035945"/>
    </w:rPr>
  </w:style>
  <w:style w:type="paragraph" w:customStyle="1" w:styleId="TtulodetablaRenoBo">
    <w:name w:val="Título de tabla RenoBo"/>
    <w:basedOn w:val="Normal"/>
    <w:next w:val="Normal"/>
    <w:link w:val="TtulodetablaRenoBoCar"/>
    <w:qFormat/>
    <w:rsid w:val="00C66BE0"/>
    <w:pPr>
      <w:spacing w:before="120" w:after="80"/>
      <w:jc w:val="center"/>
    </w:pPr>
    <w:rPr>
      <w:color w:val="035945"/>
    </w:rPr>
  </w:style>
  <w:style w:type="paragraph" w:customStyle="1" w:styleId="NotaalpieRenoBo">
    <w:name w:val="Nota al pie RenoBo"/>
    <w:basedOn w:val="Normal"/>
    <w:qFormat/>
    <w:rsid w:val="00C66BE0"/>
    <w:pPr>
      <w:spacing w:after="60" w:line="360" w:lineRule="auto"/>
    </w:pPr>
    <w:rPr>
      <w:color w:val="505050"/>
      <w:sz w:val="20"/>
    </w:rPr>
  </w:style>
  <w:style w:type="paragraph" w:styleId="Revisin">
    <w:name w:val="Revision"/>
    <w:hidden/>
    <w:uiPriority w:val="99"/>
    <w:semiHidden/>
    <w:rsid w:val="00C66BE0"/>
    <w:pPr>
      <w:spacing w:after="0" w:line="240" w:lineRule="auto"/>
    </w:pPr>
    <w:rPr>
      <w:rFonts w:ascii="Arial" w:hAnsi="Arial"/>
    </w:rPr>
  </w:style>
  <w:style w:type="paragraph" w:customStyle="1" w:styleId="FechaDocumento">
    <w:name w:val="Fecha_Documento"/>
    <w:basedOn w:val="Normal"/>
    <w:unhideWhenUsed/>
    <w:qFormat/>
    <w:rsid w:val="00C66BE0"/>
    <w:rPr>
      <w:b/>
      <w:color w:val="035945"/>
    </w:rPr>
  </w:style>
  <w:style w:type="paragraph" w:styleId="Sinespaciado">
    <w:name w:val="No Spacing"/>
    <w:uiPriority w:val="1"/>
    <w:semiHidden/>
    <w:qFormat/>
    <w:rsid w:val="00C66BE0"/>
    <w:pPr>
      <w:spacing w:after="0" w:line="360" w:lineRule="auto"/>
    </w:pPr>
    <w:rPr>
      <w:rFonts w:ascii="Arial" w:hAnsi="Arial"/>
      <w:color w:val="606060"/>
    </w:rPr>
  </w:style>
  <w:style w:type="character" w:styleId="nfasis">
    <w:name w:val="Emphasis"/>
    <w:basedOn w:val="Fuentedeprrafopredeter"/>
    <w:uiPriority w:val="20"/>
    <w:qFormat/>
    <w:rsid w:val="00C66BE0"/>
    <w:rPr>
      <w:rFonts w:ascii="Arial" w:hAnsi="Arial"/>
      <w:i/>
      <w:iCs/>
      <w:color w:val="000000" w:themeColor="text1"/>
      <w:sz w:val="22"/>
      <w:bdr w:val="none" w:sz="0" w:space="0" w:color="auto"/>
      <w:shd w:val="clear" w:color="auto" w:fill="E1E1E1"/>
    </w:rPr>
  </w:style>
  <w:style w:type="character" w:styleId="nfasissutil">
    <w:name w:val="Subtle Emphasis"/>
    <w:basedOn w:val="Fuentedeprrafopredeter"/>
    <w:uiPriority w:val="19"/>
    <w:qFormat/>
    <w:rsid w:val="00C66BE0"/>
    <w:rPr>
      <w:rFonts w:ascii="Arial" w:hAnsi="Arial"/>
      <w:i/>
      <w:iCs/>
      <w:color w:val="000000" w:themeColor="text1"/>
      <w:sz w:val="22"/>
      <w:bdr w:val="none" w:sz="0" w:space="0" w:color="auto"/>
      <w:shd w:val="clear" w:color="auto" w:fill="F6F6F6"/>
    </w:rPr>
  </w:style>
  <w:style w:type="character" w:styleId="Hipervnculo">
    <w:name w:val="Hyperlink"/>
    <w:basedOn w:val="Fuentedeprrafopredeter"/>
    <w:uiPriority w:val="99"/>
    <w:unhideWhenUsed/>
    <w:rsid w:val="00C66BE0"/>
    <w:rPr>
      <w:color w:val="467886" w:themeColor="hyperlink"/>
      <w:u w:val="single"/>
    </w:rPr>
  </w:style>
  <w:style w:type="paragraph" w:styleId="Descripcin">
    <w:name w:val="caption"/>
    <w:basedOn w:val="Normal"/>
    <w:next w:val="Normal"/>
    <w:uiPriority w:val="35"/>
    <w:unhideWhenUsed/>
    <w:qFormat/>
    <w:rsid w:val="00C66BE0"/>
    <w:pPr>
      <w:spacing w:after="200" w:line="240" w:lineRule="auto"/>
    </w:pPr>
    <w:rPr>
      <w:i/>
      <w:iCs/>
      <w:color w:val="0E2841" w:themeColor="text2"/>
      <w:sz w:val="18"/>
      <w:szCs w:val="18"/>
    </w:rPr>
  </w:style>
  <w:style w:type="paragraph" w:styleId="Tabladeilustraciones">
    <w:name w:val="table of figures"/>
    <w:basedOn w:val="Normal"/>
    <w:next w:val="Normal"/>
    <w:uiPriority w:val="99"/>
    <w:unhideWhenUsed/>
    <w:locked/>
    <w:rsid w:val="00C66BE0"/>
    <w:pPr>
      <w:spacing w:after="0"/>
    </w:pPr>
  </w:style>
  <w:style w:type="paragraph" w:customStyle="1" w:styleId="TableParagraph">
    <w:name w:val="Table Paragraph"/>
    <w:basedOn w:val="Normal"/>
    <w:uiPriority w:val="1"/>
    <w:qFormat/>
    <w:rsid w:val="00BC7A6E"/>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AD742A"/>
    <w:rPr>
      <w:rFonts w:ascii="Arial" w:hAnsi="Arial"/>
    </w:rPr>
  </w:style>
  <w:style w:type="table" w:styleId="Tablaconcuadrcula5oscura-nfasis3">
    <w:name w:val="Grid Table 5 Dark Accent 3"/>
    <w:basedOn w:val="Tablanormal"/>
    <w:uiPriority w:val="50"/>
    <w:rsid w:val="006F1F9E"/>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Tablaconcuadrcula4-nfasis3">
    <w:name w:val="Grid Table 4 Accent 3"/>
    <w:basedOn w:val="Tablanormal"/>
    <w:uiPriority w:val="49"/>
    <w:rsid w:val="00595926"/>
    <w:pPr>
      <w:spacing w:after="0" w:line="240" w:lineRule="auto"/>
    </w:pPr>
    <w:rPr>
      <w:sz w:val="24"/>
      <w:szCs w:val="24"/>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Textoindependiente">
    <w:name w:val="Body Text"/>
    <w:basedOn w:val="Normal"/>
    <w:link w:val="TextoindependienteCar"/>
    <w:uiPriority w:val="1"/>
    <w:qFormat/>
    <w:rsid w:val="00D4314B"/>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TextoindependienteCar">
    <w:name w:val="Texto independiente Car"/>
    <w:basedOn w:val="Fuentedeprrafopredeter"/>
    <w:link w:val="Textoindependiente"/>
    <w:uiPriority w:val="1"/>
    <w:rsid w:val="00D4314B"/>
    <w:rPr>
      <w:rFonts w:ascii="Arial MT" w:eastAsia="Arial MT" w:hAnsi="Arial MT" w:cs="Arial MT"/>
      <w:kern w:val="0"/>
      <w:lang w:val="es-ES"/>
      <w14:ligatures w14:val="none"/>
    </w:rPr>
  </w:style>
  <w:style w:type="table" w:customStyle="1" w:styleId="Tablaconcuadrcula5oscura-nfasis11">
    <w:name w:val="Tabla con cuadrícula 5 oscura - Énfasis 11"/>
    <w:basedOn w:val="Tablanormal"/>
    <w:uiPriority w:val="50"/>
    <w:rsid w:val="00A07AF7"/>
    <w:pPr>
      <w:spacing w:after="0" w:line="240" w:lineRule="auto"/>
    </w:pPr>
    <w:rPr>
      <w:kern w:val="0"/>
      <w:sz w:val="24"/>
      <w:szCs w:val="24"/>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laconcuadrcula5oscura-nfasis6">
    <w:name w:val="Grid Table 5 Dark Accent 6"/>
    <w:basedOn w:val="Tablanormal"/>
    <w:uiPriority w:val="50"/>
    <w:rsid w:val="00C61497"/>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customStyle="1" w:styleId="Tabladeverdes">
    <w:name w:val="Tabla de verdes"/>
    <w:basedOn w:val="Tablanormal"/>
    <w:uiPriority w:val="99"/>
    <w:rsid w:val="00C61497"/>
    <w:pPr>
      <w:spacing w:after="0" w:line="240" w:lineRule="auto"/>
    </w:pPr>
    <w:tblPr/>
  </w:style>
  <w:style w:type="paragraph" w:styleId="Listaconvietas">
    <w:name w:val="List Bullet"/>
    <w:basedOn w:val="Normal"/>
    <w:uiPriority w:val="99"/>
    <w:unhideWhenUsed/>
    <w:rsid w:val="008E2322"/>
    <w:pPr>
      <w:numPr>
        <w:numId w:val="19"/>
      </w:numPr>
      <w:tabs>
        <w:tab w:val="clear" w:pos="360"/>
      </w:tabs>
      <w:spacing w:line="278" w:lineRule="auto"/>
      <w:ind w:left="0" w:firstLine="0"/>
      <w:contextualSpacing/>
    </w:pPr>
    <w:rPr>
      <w:rFonts w:asciiTheme="minorHAnsi" w:eastAsiaTheme="minorEastAsia" w:hAnsiTheme="minorHAnsi"/>
      <w:sz w:val="24"/>
      <w:szCs w:val="24"/>
      <w:lang w:val="en-US" w:eastAsia="zh-CN"/>
    </w:rPr>
  </w:style>
  <w:style w:type="character" w:styleId="Mencinsinresolver">
    <w:name w:val="Unresolved Mention"/>
    <w:basedOn w:val="Fuentedeprrafopredeter"/>
    <w:uiPriority w:val="99"/>
    <w:semiHidden/>
    <w:unhideWhenUsed/>
    <w:rsid w:val="006D4AE2"/>
    <w:rPr>
      <w:color w:val="605E5C"/>
      <w:shd w:val="clear" w:color="auto" w:fill="E1DFDD"/>
    </w:rPr>
  </w:style>
  <w:style w:type="character" w:styleId="Textoennegrita">
    <w:name w:val="Strong"/>
    <w:basedOn w:val="Fuentedeprrafopredeter"/>
    <w:uiPriority w:val="22"/>
    <w:qFormat/>
    <w:rsid w:val="00BF5B79"/>
    <w:rPr>
      <w:b/>
      <w:bCs/>
    </w:rPr>
  </w:style>
  <w:style w:type="character" w:styleId="Refdecomentario">
    <w:name w:val="annotation reference"/>
    <w:basedOn w:val="Fuentedeprrafopredeter"/>
    <w:uiPriority w:val="99"/>
    <w:semiHidden/>
    <w:unhideWhenUsed/>
    <w:rsid w:val="00E83831"/>
    <w:rPr>
      <w:sz w:val="16"/>
      <w:szCs w:val="16"/>
    </w:rPr>
  </w:style>
  <w:style w:type="paragraph" w:styleId="Textocomentario">
    <w:name w:val="annotation text"/>
    <w:basedOn w:val="Normal"/>
    <w:link w:val="TextocomentarioCar"/>
    <w:uiPriority w:val="99"/>
    <w:unhideWhenUsed/>
    <w:rsid w:val="00E83831"/>
    <w:pPr>
      <w:spacing w:line="240" w:lineRule="auto"/>
    </w:pPr>
    <w:rPr>
      <w:sz w:val="20"/>
      <w:szCs w:val="20"/>
    </w:rPr>
  </w:style>
  <w:style w:type="character" w:customStyle="1" w:styleId="TextocomentarioCar">
    <w:name w:val="Texto comentario Car"/>
    <w:basedOn w:val="Fuentedeprrafopredeter"/>
    <w:link w:val="Textocomentario"/>
    <w:uiPriority w:val="99"/>
    <w:rsid w:val="00E8383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83831"/>
    <w:rPr>
      <w:b/>
      <w:bCs/>
    </w:rPr>
  </w:style>
  <w:style w:type="character" w:customStyle="1" w:styleId="AsuntodelcomentarioCar">
    <w:name w:val="Asunto del comentario Car"/>
    <w:basedOn w:val="TextocomentarioCar"/>
    <w:link w:val="Asuntodelcomentario"/>
    <w:uiPriority w:val="99"/>
    <w:semiHidden/>
    <w:rsid w:val="00E83831"/>
    <w:rPr>
      <w:rFonts w:ascii="Arial" w:hAnsi="Arial"/>
      <w:b/>
      <w:bCs/>
      <w:sz w:val="20"/>
      <w:szCs w:val="20"/>
    </w:rPr>
  </w:style>
  <w:style w:type="character" w:styleId="Hipervnculovisitado">
    <w:name w:val="FollowedHyperlink"/>
    <w:basedOn w:val="Fuentedeprrafopredeter"/>
    <w:uiPriority w:val="99"/>
    <w:semiHidden/>
    <w:unhideWhenUsed/>
    <w:rsid w:val="002B7AF7"/>
    <w:rPr>
      <w:color w:val="96607D" w:themeColor="followedHyperlink"/>
      <w:u w:val="single"/>
    </w:rPr>
  </w:style>
  <w:style w:type="character" w:customStyle="1" w:styleId="TOCHeadingChar">
    <w:name w:val="TOC Heading Char"/>
    <w:basedOn w:val="Heading1Char"/>
    <w:uiPriority w:val="39"/>
    <w:rsid w:val="003C5E7B"/>
    <w:rPr>
      <w:rFonts w:ascii="Arial" w:eastAsiaTheme="majorEastAsia" w:hAnsi="Arial" w:cstheme="majorBidi"/>
      <w:b/>
      <w:color w:val="005050"/>
      <w:sz w:val="36"/>
      <w:szCs w:val="32"/>
      <w:shd w:val="clear" w:color="auto" w:fill="DDFF86"/>
    </w:rPr>
  </w:style>
  <w:style w:type="paragraph" w:customStyle="1" w:styleId="Ttulondice">
    <w:name w:val="Título índice"/>
    <w:basedOn w:val="Ttulo1"/>
    <w:link w:val="TtulondiceCar"/>
    <w:qFormat/>
    <w:rsid w:val="00C66BE0"/>
    <w:pPr>
      <w:pageBreakBefore w:val="0"/>
      <w:numPr>
        <w:numId w:val="0"/>
      </w:numPr>
      <w:shd w:val="clear" w:color="auto" w:fill="DDFF86"/>
    </w:pPr>
  </w:style>
  <w:style w:type="character" w:customStyle="1" w:styleId="TtulondiceCar">
    <w:name w:val="Título índice Car"/>
    <w:basedOn w:val="Ttulo1Car"/>
    <w:link w:val="Ttulondice"/>
    <w:rsid w:val="00C66BE0"/>
    <w:rPr>
      <w:rFonts w:ascii="Arial" w:eastAsiaTheme="majorEastAsia" w:hAnsi="Arial" w:cstheme="majorBidi"/>
      <w:b/>
      <w:color w:val="035945"/>
      <w:sz w:val="40"/>
      <w:szCs w:val="40"/>
      <w:shd w:val="clear" w:color="auto" w:fill="DDFF86"/>
    </w:rPr>
  </w:style>
  <w:style w:type="character" w:customStyle="1" w:styleId="TtulodetablaRenoBoCar">
    <w:name w:val="Título de tabla RenoBo Car"/>
    <w:basedOn w:val="Fuentedeprrafopredeter"/>
    <w:link w:val="TtulodetablaRenoBo"/>
    <w:rsid w:val="00C66BE0"/>
    <w:rPr>
      <w:rFonts w:ascii="Arial" w:hAnsi="Arial"/>
      <w:color w:val="035945"/>
    </w:rPr>
  </w:style>
  <w:style w:type="character" w:customStyle="1" w:styleId="TtulodefiguraRenoBoCar">
    <w:name w:val="Título de figura RenoBo Car"/>
    <w:basedOn w:val="Fuentedeprrafopredeter"/>
    <w:link w:val="TtulodefiguraRenoBo"/>
    <w:rsid w:val="00C66BE0"/>
    <w:rPr>
      <w:rFonts w:ascii="Arial" w:hAnsi="Arial"/>
      <w:color w:val="035945"/>
    </w:rPr>
  </w:style>
  <w:style w:type="character" w:customStyle="1" w:styleId="Heading3Char1">
    <w:name w:val="Heading 3 Char1"/>
    <w:basedOn w:val="Fuentedeprrafopredeter"/>
    <w:uiPriority w:val="9"/>
    <w:rsid w:val="00E17663"/>
    <w:rPr>
      <w:rFonts w:ascii="Arial" w:eastAsiaTheme="majorEastAsia" w:hAnsi="Arial" w:cstheme="majorBidi"/>
      <w:b/>
      <w:color w:val="035945"/>
      <w:sz w:val="32"/>
      <w:szCs w:val="24"/>
    </w:rPr>
  </w:style>
  <w:style w:type="character" w:customStyle="1" w:styleId="Heading1Char1">
    <w:name w:val="Heading 1 Char1"/>
    <w:basedOn w:val="Fuentedeprrafopredeter"/>
    <w:uiPriority w:val="9"/>
    <w:rsid w:val="00E17663"/>
    <w:rPr>
      <w:rFonts w:ascii="Arial" w:eastAsiaTheme="majorEastAsia" w:hAnsi="Arial" w:cstheme="majorBidi"/>
      <w:b/>
      <w:color w:val="035945"/>
      <w:sz w:val="40"/>
      <w:szCs w:val="40"/>
    </w:rPr>
  </w:style>
  <w:style w:type="character" w:customStyle="1" w:styleId="Heading2Char1">
    <w:name w:val="Heading 2 Char1"/>
    <w:basedOn w:val="Fuentedeprrafopredeter"/>
    <w:uiPriority w:val="9"/>
    <w:rsid w:val="00E17663"/>
    <w:rPr>
      <w:rFonts w:ascii="Arial" w:eastAsiaTheme="majorEastAsia" w:hAnsi="Arial" w:cstheme="majorBidi"/>
      <w:b/>
      <w:color w:val="035945"/>
      <w:sz w:val="36"/>
      <w:szCs w:val="32"/>
    </w:rPr>
  </w:style>
  <w:style w:type="character" w:customStyle="1" w:styleId="Heading4Char1">
    <w:name w:val="Heading 4 Char1"/>
    <w:basedOn w:val="Fuentedeprrafopredeter"/>
    <w:uiPriority w:val="9"/>
    <w:rsid w:val="00E17663"/>
    <w:rPr>
      <w:rFonts w:ascii="Arial" w:eastAsiaTheme="majorEastAsia" w:hAnsi="Arial" w:cstheme="majorBidi"/>
      <w:b/>
      <w:iCs/>
      <w:color w:val="035945"/>
      <w:sz w:val="28"/>
    </w:rPr>
  </w:style>
  <w:style w:type="character" w:customStyle="1" w:styleId="Heading5Char1">
    <w:name w:val="Heading 5 Char1"/>
    <w:basedOn w:val="Fuentedeprrafopredeter"/>
    <w:uiPriority w:val="9"/>
    <w:rsid w:val="00E17663"/>
    <w:rPr>
      <w:rFonts w:ascii="Arial" w:eastAsiaTheme="majorEastAsia" w:hAnsi="Arial" w:cstheme="majorBidi"/>
      <w:b/>
      <w:color w:val="035945"/>
      <w:sz w:val="24"/>
    </w:rPr>
  </w:style>
  <w:style w:type="character" w:customStyle="1" w:styleId="Heading6Char1">
    <w:name w:val="Heading 6 Char1"/>
    <w:basedOn w:val="Fuentedeprrafopredeter"/>
    <w:uiPriority w:val="9"/>
    <w:semiHidden/>
    <w:rsid w:val="00E17663"/>
    <w:rPr>
      <w:rFonts w:ascii="Arial" w:eastAsiaTheme="majorEastAsia" w:hAnsi="Arial" w:cstheme="majorBidi"/>
      <w:i/>
      <w:iCs/>
      <w:color w:val="035945"/>
    </w:rPr>
  </w:style>
  <w:style w:type="character" w:customStyle="1" w:styleId="Heading7Char1">
    <w:name w:val="Heading 7 Char1"/>
    <w:basedOn w:val="Fuentedeprrafopredeter"/>
    <w:uiPriority w:val="9"/>
    <w:semiHidden/>
    <w:rsid w:val="00E17663"/>
    <w:rPr>
      <w:rFonts w:ascii="Arial" w:eastAsiaTheme="majorEastAsia" w:hAnsi="Arial" w:cstheme="majorBidi"/>
      <w:color w:val="595959" w:themeColor="text1" w:themeTint="A6"/>
    </w:rPr>
  </w:style>
  <w:style w:type="character" w:customStyle="1" w:styleId="Heading8Char1">
    <w:name w:val="Heading 8 Char1"/>
    <w:basedOn w:val="Fuentedeprrafopredeter"/>
    <w:uiPriority w:val="9"/>
    <w:semiHidden/>
    <w:rsid w:val="00E17663"/>
    <w:rPr>
      <w:rFonts w:ascii="Arial" w:eastAsiaTheme="majorEastAsia" w:hAnsi="Arial" w:cstheme="majorBidi"/>
      <w:i/>
      <w:iCs/>
      <w:color w:val="272727" w:themeColor="text1" w:themeTint="D8"/>
    </w:rPr>
  </w:style>
  <w:style w:type="character" w:customStyle="1" w:styleId="Heading9Char1">
    <w:name w:val="Heading 9 Char1"/>
    <w:basedOn w:val="Fuentedeprrafopredeter"/>
    <w:uiPriority w:val="9"/>
    <w:semiHidden/>
    <w:rsid w:val="00E17663"/>
    <w:rPr>
      <w:rFonts w:ascii="Arial" w:eastAsiaTheme="majorEastAsia" w:hAnsi="Arial" w:cstheme="majorBidi"/>
      <w:color w:val="272727" w:themeColor="text1" w:themeTint="D8"/>
    </w:rPr>
  </w:style>
  <w:style w:type="character" w:customStyle="1" w:styleId="TitleChar1">
    <w:name w:val="Title Char1"/>
    <w:basedOn w:val="Fuentedeprrafopredeter"/>
    <w:uiPriority w:val="10"/>
    <w:rsid w:val="00E17663"/>
    <w:rPr>
      <w:rFonts w:ascii="Arial" w:eastAsiaTheme="majorEastAsia" w:hAnsi="Arial" w:cstheme="majorBidi"/>
      <w:b/>
      <w:color w:val="FFFFF0"/>
      <w:spacing w:val="-10"/>
      <w:kern w:val="28"/>
      <w:sz w:val="56"/>
      <w:szCs w:val="56"/>
    </w:rPr>
  </w:style>
  <w:style w:type="character" w:customStyle="1" w:styleId="SubtitleChar1">
    <w:name w:val="Subtitle Char1"/>
    <w:basedOn w:val="Fuentedeprrafopredeter"/>
    <w:uiPriority w:val="11"/>
    <w:rsid w:val="00E17663"/>
    <w:rPr>
      <w:rFonts w:ascii="Arial" w:eastAsiaTheme="majorEastAsia" w:hAnsi="Arial" w:cstheme="majorBidi"/>
      <w:b/>
      <w:color w:val="FFFFF0"/>
      <w:spacing w:val="15"/>
      <w:sz w:val="36"/>
      <w:szCs w:val="28"/>
    </w:rPr>
  </w:style>
  <w:style w:type="character" w:customStyle="1" w:styleId="QuoteChar1">
    <w:name w:val="Quote Char1"/>
    <w:basedOn w:val="Fuentedeprrafopredeter"/>
    <w:uiPriority w:val="29"/>
    <w:rsid w:val="00E17663"/>
    <w:rPr>
      <w:rFonts w:ascii="Arial" w:hAnsi="Arial"/>
      <w:i/>
      <w:iCs/>
      <w:color w:val="404040" w:themeColor="text1" w:themeTint="BF"/>
    </w:rPr>
  </w:style>
  <w:style w:type="character" w:customStyle="1" w:styleId="IntenseQuoteChar1">
    <w:name w:val="Intense Quote Char1"/>
    <w:basedOn w:val="Fuentedeprrafopredeter"/>
    <w:uiPriority w:val="30"/>
    <w:rsid w:val="00E17663"/>
    <w:rPr>
      <w:rFonts w:ascii="Arial" w:hAnsi="Arial"/>
      <w:i/>
      <w:iCs/>
      <w:color w:val="606060"/>
    </w:rPr>
  </w:style>
  <w:style w:type="character" w:customStyle="1" w:styleId="HeaderChar1">
    <w:name w:val="Header Char1"/>
    <w:basedOn w:val="Fuentedeprrafopredeter"/>
    <w:uiPriority w:val="99"/>
    <w:rsid w:val="00E17663"/>
    <w:rPr>
      <w:rFonts w:ascii="Arial" w:hAnsi="Arial"/>
    </w:rPr>
  </w:style>
  <w:style w:type="character" w:customStyle="1" w:styleId="FooterChar1">
    <w:name w:val="Footer Char1"/>
    <w:basedOn w:val="Fuentedeprrafopredeter"/>
    <w:uiPriority w:val="99"/>
    <w:rsid w:val="00E17663"/>
    <w:rPr>
      <w:rFonts w:ascii="Arial" w:hAnsi="Arial"/>
    </w:rPr>
  </w:style>
  <w:style w:type="character" w:customStyle="1" w:styleId="TOCHeadingChar1">
    <w:name w:val="TOC Heading Char1"/>
    <w:basedOn w:val="Heading1Char1"/>
    <w:uiPriority w:val="39"/>
    <w:rsid w:val="00E17663"/>
    <w:rPr>
      <w:rFonts w:ascii="Arial" w:eastAsiaTheme="majorEastAsia" w:hAnsi="Arial" w:cstheme="majorBidi"/>
      <w:b/>
      <w:color w:val="005050"/>
      <w:sz w:val="36"/>
      <w:szCs w:val="32"/>
      <w:shd w:val="clear" w:color="auto" w:fill="DDFF86"/>
    </w:rPr>
  </w:style>
  <w:style w:type="character" w:customStyle="1" w:styleId="Heading3Char2">
    <w:name w:val="Heading 3 Char2"/>
    <w:basedOn w:val="Fuentedeprrafopredeter"/>
    <w:uiPriority w:val="9"/>
    <w:rsid w:val="00781EA3"/>
    <w:rPr>
      <w:rFonts w:ascii="Arial" w:eastAsiaTheme="majorEastAsia" w:hAnsi="Arial" w:cstheme="majorBidi"/>
      <w:b/>
      <w:color w:val="035945"/>
      <w:sz w:val="32"/>
      <w:szCs w:val="24"/>
    </w:rPr>
  </w:style>
  <w:style w:type="character" w:customStyle="1" w:styleId="Heading1Char2">
    <w:name w:val="Heading 1 Char2"/>
    <w:basedOn w:val="Fuentedeprrafopredeter"/>
    <w:uiPriority w:val="9"/>
    <w:rsid w:val="00781EA3"/>
    <w:rPr>
      <w:rFonts w:ascii="Arial" w:eastAsiaTheme="majorEastAsia" w:hAnsi="Arial" w:cstheme="majorBidi"/>
      <w:b/>
      <w:color w:val="035945"/>
      <w:sz w:val="40"/>
      <w:szCs w:val="40"/>
    </w:rPr>
  </w:style>
  <w:style w:type="character" w:customStyle="1" w:styleId="Heading2Char2">
    <w:name w:val="Heading 2 Char2"/>
    <w:basedOn w:val="Fuentedeprrafopredeter"/>
    <w:uiPriority w:val="9"/>
    <w:rsid w:val="00781EA3"/>
    <w:rPr>
      <w:rFonts w:ascii="Arial" w:eastAsiaTheme="majorEastAsia" w:hAnsi="Arial" w:cstheme="majorBidi"/>
      <w:b/>
      <w:color w:val="035945"/>
      <w:sz w:val="36"/>
      <w:szCs w:val="32"/>
    </w:rPr>
  </w:style>
  <w:style w:type="character" w:customStyle="1" w:styleId="Heading4Char2">
    <w:name w:val="Heading 4 Char2"/>
    <w:basedOn w:val="Fuentedeprrafopredeter"/>
    <w:uiPriority w:val="9"/>
    <w:rsid w:val="00781EA3"/>
    <w:rPr>
      <w:rFonts w:ascii="Arial" w:eastAsiaTheme="majorEastAsia" w:hAnsi="Arial" w:cstheme="majorBidi"/>
      <w:b/>
      <w:iCs/>
      <w:color w:val="035945"/>
      <w:sz w:val="28"/>
    </w:rPr>
  </w:style>
  <w:style w:type="character" w:customStyle="1" w:styleId="Heading5Char2">
    <w:name w:val="Heading 5 Char2"/>
    <w:basedOn w:val="Fuentedeprrafopredeter"/>
    <w:uiPriority w:val="9"/>
    <w:rsid w:val="00781EA3"/>
    <w:rPr>
      <w:rFonts w:ascii="Arial" w:eastAsiaTheme="majorEastAsia" w:hAnsi="Arial" w:cstheme="majorBidi"/>
      <w:b/>
      <w:color w:val="035945"/>
      <w:sz w:val="24"/>
    </w:rPr>
  </w:style>
  <w:style w:type="character" w:customStyle="1" w:styleId="Heading6Char2">
    <w:name w:val="Heading 6 Char2"/>
    <w:basedOn w:val="Fuentedeprrafopredeter"/>
    <w:uiPriority w:val="9"/>
    <w:semiHidden/>
    <w:rsid w:val="00781EA3"/>
    <w:rPr>
      <w:rFonts w:ascii="Arial" w:eastAsiaTheme="majorEastAsia" w:hAnsi="Arial" w:cstheme="majorBidi"/>
      <w:i/>
      <w:iCs/>
      <w:color w:val="035945"/>
    </w:rPr>
  </w:style>
  <w:style w:type="character" w:customStyle="1" w:styleId="Heading7Char2">
    <w:name w:val="Heading 7 Char2"/>
    <w:basedOn w:val="Fuentedeprrafopredeter"/>
    <w:uiPriority w:val="9"/>
    <w:semiHidden/>
    <w:rsid w:val="00781EA3"/>
    <w:rPr>
      <w:rFonts w:ascii="Arial" w:eastAsiaTheme="majorEastAsia" w:hAnsi="Arial" w:cstheme="majorBidi"/>
      <w:color w:val="595959" w:themeColor="text1" w:themeTint="A6"/>
    </w:rPr>
  </w:style>
  <w:style w:type="character" w:customStyle="1" w:styleId="Heading8Char2">
    <w:name w:val="Heading 8 Char2"/>
    <w:basedOn w:val="Fuentedeprrafopredeter"/>
    <w:uiPriority w:val="9"/>
    <w:semiHidden/>
    <w:rsid w:val="00781EA3"/>
    <w:rPr>
      <w:rFonts w:ascii="Arial" w:eastAsiaTheme="majorEastAsia" w:hAnsi="Arial" w:cstheme="majorBidi"/>
      <w:i/>
      <w:iCs/>
      <w:color w:val="272727" w:themeColor="text1" w:themeTint="D8"/>
    </w:rPr>
  </w:style>
  <w:style w:type="character" w:customStyle="1" w:styleId="Heading9Char2">
    <w:name w:val="Heading 9 Char2"/>
    <w:basedOn w:val="Fuentedeprrafopredeter"/>
    <w:uiPriority w:val="9"/>
    <w:semiHidden/>
    <w:rsid w:val="00781EA3"/>
    <w:rPr>
      <w:rFonts w:ascii="Arial" w:eastAsiaTheme="majorEastAsia" w:hAnsi="Arial" w:cstheme="majorBidi"/>
      <w:color w:val="272727" w:themeColor="text1" w:themeTint="D8"/>
    </w:rPr>
  </w:style>
  <w:style w:type="character" w:customStyle="1" w:styleId="TitleChar2">
    <w:name w:val="Title Char2"/>
    <w:basedOn w:val="Fuentedeprrafopredeter"/>
    <w:uiPriority w:val="10"/>
    <w:rsid w:val="00781EA3"/>
    <w:rPr>
      <w:rFonts w:ascii="Arial" w:eastAsiaTheme="majorEastAsia" w:hAnsi="Arial" w:cstheme="majorBidi"/>
      <w:b/>
      <w:color w:val="FFFFF0"/>
      <w:spacing w:val="-10"/>
      <w:kern w:val="28"/>
      <w:sz w:val="56"/>
      <w:szCs w:val="56"/>
    </w:rPr>
  </w:style>
  <w:style w:type="character" w:customStyle="1" w:styleId="SubtitleChar2">
    <w:name w:val="Subtitle Char2"/>
    <w:basedOn w:val="Fuentedeprrafopredeter"/>
    <w:uiPriority w:val="11"/>
    <w:rsid w:val="00781EA3"/>
    <w:rPr>
      <w:rFonts w:ascii="Arial" w:eastAsiaTheme="majorEastAsia" w:hAnsi="Arial" w:cstheme="majorBidi"/>
      <w:b/>
      <w:color w:val="FFFFF0"/>
      <w:spacing w:val="15"/>
      <w:sz w:val="36"/>
      <w:szCs w:val="28"/>
    </w:rPr>
  </w:style>
  <w:style w:type="character" w:customStyle="1" w:styleId="QuoteChar2">
    <w:name w:val="Quote Char2"/>
    <w:basedOn w:val="Fuentedeprrafopredeter"/>
    <w:uiPriority w:val="29"/>
    <w:rsid w:val="00781EA3"/>
    <w:rPr>
      <w:rFonts w:ascii="Arial" w:hAnsi="Arial"/>
      <w:i/>
      <w:iCs/>
      <w:color w:val="404040" w:themeColor="text1" w:themeTint="BF"/>
    </w:rPr>
  </w:style>
  <w:style w:type="character" w:customStyle="1" w:styleId="IntenseQuoteChar2">
    <w:name w:val="Intense Quote Char2"/>
    <w:basedOn w:val="Fuentedeprrafopredeter"/>
    <w:uiPriority w:val="30"/>
    <w:rsid w:val="00781EA3"/>
    <w:rPr>
      <w:rFonts w:ascii="Arial" w:hAnsi="Arial"/>
      <w:i/>
      <w:iCs/>
      <w:color w:val="606060"/>
    </w:rPr>
  </w:style>
  <w:style w:type="character" w:customStyle="1" w:styleId="HeaderChar2">
    <w:name w:val="Header Char2"/>
    <w:basedOn w:val="Fuentedeprrafopredeter"/>
    <w:uiPriority w:val="99"/>
    <w:rsid w:val="00781EA3"/>
    <w:rPr>
      <w:rFonts w:ascii="Arial" w:hAnsi="Arial"/>
    </w:rPr>
  </w:style>
  <w:style w:type="character" w:customStyle="1" w:styleId="FooterChar2">
    <w:name w:val="Footer Char2"/>
    <w:basedOn w:val="Fuentedeprrafopredeter"/>
    <w:uiPriority w:val="99"/>
    <w:rsid w:val="00781EA3"/>
    <w:rPr>
      <w:rFonts w:ascii="Arial" w:hAnsi="Arial"/>
    </w:rPr>
  </w:style>
  <w:style w:type="character" w:customStyle="1" w:styleId="TOCHeadingChar2">
    <w:name w:val="TOC Heading Char2"/>
    <w:basedOn w:val="Heading1Char2"/>
    <w:uiPriority w:val="39"/>
    <w:rsid w:val="00781EA3"/>
    <w:rPr>
      <w:rFonts w:ascii="Arial" w:eastAsiaTheme="majorEastAsia" w:hAnsi="Arial" w:cstheme="majorBidi"/>
      <w:b/>
      <w:color w:val="005050"/>
      <w:sz w:val="36"/>
      <w:szCs w:val="32"/>
      <w:shd w:val="clear" w:color="auto" w:fill="DDFF86"/>
    </w:rPr>
  </w:style>
  <w:style w:type="character" w:customStyle="1" w:styleId="Heading3Char3">
    <w:name w:val="Heading 3 Char3"/>
    <w:basedOn w:val="Fuentedeprrafopredeter"/>
    <w:uiPriority w:val="9"/>
    <w:rsid w:val="00187F58"/>
    <w:rPr>
      <w:rFonts w:ascii="Arial" w:eastAsiaTheme="majorEastAsia" w:hAnsi="Arial" w:cstheme="majorBidi"/>
      <w:b/>
      <w:color w:val="035945"/>
      <w:sz w:val="32"/>
      <w:szCs w:val="24"/>
    </w:rPr>
  </w:style>
  <w:style w:type="character" w:customStyle="1" w:styleId="Heading1Char3">
    <w:name w:val="Heading 1 Char3"/>
    <w:basedOn w:val="Fuentedeprrafopredeter"/>
    <w:uiPriority w:val="9"/>
    <w:rsid w:val="00187F58"/>
    <w:rPr>
      <w:rFonts w:ascii="Arial" w:eastAsiaTheme="majorEastAsia" w:hAnsi="Arial" w:cstheme="majorBidi"/>
      <w:b/>
      <w:color w:val="035945"/>
      <w:sz w:val="40"/>
      <w:szCs w:val="40"/>
    </w:rPr>
  </w:style>
  <w:style w:type="character" w:customStyle="1" w:styleId="Heading2Char3">
    <w:name w:val="Heading 2 Char3"/>
    <w:basedOn w:val="Fuentedeprrafopredeter"/>
    <w:uiPriority w:val="9"/>
    <w:rsid w:val="00187F58"/>
    <w:rPr>
      <w:rFonts w:ascii="Arial" w:eastAsiaTheme="majorEastAsia" w:hAnsi="Arial" w:cstheme="majorBidi"/>
      <w:b/>
      <w:color w:val="035945"/>
      <w:sz w:val="36"/>
      <w:szCs w:val="32"/>
    </w:rPr>
  </w:style>
  <w:style w:type="character" w:customStyle="1" w:styleId="Heading4Char3">
    <w:name w:val="Heading 4 Char3"/>
    <w:basedOn w:val="Fuentedeprrafopredeter"/>
    <w:uiPriority w:val="9"/>
    <w:rsid w:val="00187F58"/>
    <w:rPr>
      <w:rFonts w:ascii="Arial" w:eastAsiaTheme="majorEastAsia" w:hAnsi="Arial" w:cstheme="majorBidi"/>
      <w:b/>
      <w:iCs/>
      <w:color w:val="035945"/>
      <w:sz w:val="28"/>
    </w:rPr>
  </w:style>
  <w:style w:type="character" w:customStyle="1" w:styleId="Heading5Char3">
    <w:name w:val="Heading 5 Char3"/>
    <w:basedOn w:val="Fuentedeprrafopredeter"/>
    <w:uiPriority w:val="9"/>
    <w:rsid w:val="00187F58"/>
    <w:rPr>
      <w:rFonts w:ascii="Arial" w:eastAsiaTheme="majorEastAsia" w:hAnsi="Arial" w:cstheme="majorBidi"/>
      <w:b/>
      <w:color w:val="035945"/>
      <w:sz w:val="24"/>
    </w:rPr>
  </w:style>
  <w:style w:type="character" w:customStyle="1" w:styleId="Heading6Char3">
    <w:name w:val="Heading 6 Char3"/>
    <w:basedOn w:val="Fuentedeprrafopredeter"/>
    <w:uiPriority w:val="9"/>
    <w:semiHidden/>
    <w:rsid w:val="00187F58"/>
    <w:rPr>
      <w:rFonts w:ascii="Arial" w:eastAsiaTheme="majorEastAsia" w:hAnsi="Arial" w:cstheme="majorBidi"/>
      <w:i/>
      <w:iCs/>
      <w:color w:val="035945"/>
    </w:rPr>
  </w:style>
  <w:style w:type="character" w:customStyle="1" w:styleId="Heading7Char3">
    <w:name w:val="Heading 7 Char3"/>
    <w:basedOn w:val="Fuentedeprrafopredeter"/>
    <w:uiPriority w:val="9"/>
    <w:semiHidden/>
    <w:rsid w:val="00187F58"/>
    <w:rPr>
      <w:rFonts w:ascii="Arial" w:eastAsiaTheme="majorEastAsia" w:hAnsi="Arial" w:cstheme="majorBidi"/>
      <w:color w:val="595959" w:themeColor="text1" w:themeTint="A6"/>
    </w:rPr>
  </w:style>
  <w:style w:type="character" w:customStyle="1" w:styleId="Heading8Char3">
    <w:name w:val="Heading 8 Char3"/>
    <w:basedOn w:val="Fuentedeprrafopredeter"/>
    <w:uiPriority w:val="9"/>
    <w:semiHidden/>
    <w:rsid w:val="00187F58"/>
    <w:rPr>
      <w:rFonts w:ascii="Arial" w:eastAsiaTheme="majorEastAsia" w:hAnsi="Arial" w:cstheme="majorBidi"/>
      <w:i/>
      <w:iCs/>
      <w:color w:val="272727" w:themeColor="text1" w:themeTint="D8"/>
    </w:rPr>
  </w:style>
  <w:style w:type="character" w:customStyle="1" w:styleId="Heading9Char3">
    <w:name w:val="Heading 9 Char3"/>
    <w:basedOn w:val="Fuentedeprrafopredeter"/>
    <w:uiPriority w:val="9"/>
    <w:semiHidden/>
    <w:rsid w:val="00187F58"/>
    <w:rPr>
      <w:rFonts w:ascii="Arial" w:eastAsiaTheme="majorEastAsia" w:hAnsi="Arial" w:cstheme="majorBidi"/>
      <w:color w:val="272727" w:themeColor="text1" w:themeTint="D8"/>
    </w:rPr>
  </w:style>
  <w:style w:type="character" w:customStyle="1" w:styleId="TitleChar3">
    <w:name w:val="Title Char3"/>
    <w:basedOn w:val="Fuentedeprrafopredeter"/>
    <w:uiPriority w:val="10"/>
    <w:rsid w:val="00187F58"/>
    <w:rPr>
      <w:rFonts w:ascii="Arial" w:eastAsiaTheme="majorEastAsia" w:hAnsi="Arial" w:cstheme="majorBidi"/>
      <w:b/>
      <w:color w:val="FFFFF0"/>
      <w:spacing w:val="-10"/>
      <w:kern w:val="28"/>
      <w:sz w:val="56"/>
      <w:szCs w:val="56"/>
    </w:rPr>
  </w:style>
  <w:style w:type="character" w:customStyle="1" w:styleId="SubtitleChar3">
    <w:name w:val="Subtitle Char3"/>
    <w:basedOn w:val="Fuentedeprrafopredeter"/>
    <w:uiPriority w:val="11"/>
    <w:rsid w:val="00187F58"/>
    <w:rPr>
      <w:rFonts w:ascii="Arial" w:eastAsiaTheme="majorEastAsia" w:hAnsi="Arial" w:cstheme="majorBidi"/>
      <w:b/>
      <w:color w:val="FFFFF0"/>
      <w:spacing w:val="15"/>
      <w:sz w:val="36"/>
      <w:szCs w:val="28"/>
    </w:rPr>
  </w:style>
  <w:style w:type="character" w:customStyle="1" w:styleId="QuoteChar3">
    <w:name w:val="Quote Char3"/>
    <w:basedOn w:val="Fuentedeprrafopredeter"/>
    <w:uiPriority w:val="29"/>
    <w:rsid w:val="00187F58"/>
    <w:rPr>
      <w:rFonts w:ascii="Arial" w:hAnsi="Arial"/>
      <w:i/>
      <w:iCs/>
      <w:color w:val="404040" w:themeColor="text1" w:themeTint="BF"/>
    </w:rPr>
  </w:style>
  <w:style w:type="character" w:customStyle="1" w:styleId="IntenseQuoteChar3">
    <w:name w:val="Intense Quote Char3"/>
    <w:basedOn w:val="Fuentedeprrafopredeter"/>
    <w:uiPriority w:val="30"/>
    <w:rsid w:val="00187F58"/>
    <w:rPr>
      <w:rFonts w:ascii="Arial" w:hAnsi="Arial"/>
      <w:i/>
      <w:iCs/>
      <w:color w:val="606060"/>
    </w:rPr>
  </w:style>
  <w:style w:type="character" w:customStyle="1" w:styleId="HeaderChar3">
    <w:name w:val="Header Char3"/>
    <w:basedOn w:val="Fuentedeprrafopredeter"/>
    <w:uiPriority w:val="99"/>
    <w:rsid w:val="00187F58"/>
    <w:rPr>
      <w:rFonts w:ascii="Arial" w:hAnsi="Arial"/>
    </w:rPr>
  </w:style>
  <w:style w:type="character" w:customStyle="1" w:styleId="FooterChar3">
    <w:name w:val="Footer Char3"/>
    <w:basedOn w:val="Fuentedeprrafopredeter"/>
    <w:uiPriority w:val="99"/>
    <w:rsid w:val="00187F58"/>
    <w:rPr>
      <w:rFonts w:ascii="Arial" w:hAnsi="Arial"/>
    </w:rPr>
  </w:style>
  <w:style w:type="character" w:customStyle="1" w:styleId="TOCHeadingChar3">
    <w:name w:val="TOC Heading Char3"/>
    <w:basedOn w:val="Heading1Char3"/>
    <w:uiPriority w:val="39"/>
    <w:rsid w:val="00187F58"/>
    <w:rPr>
      <w:rFonts w:ascii="Arial" w:eastAsiaTheme="majorEastAsia" w:hAnsi="Arial" w:cstheme="majorBidi"/>
      <w:b/>
      <w:color w:val="005050"/>
      <w:sz w:val="36"/>
      <w:szCs w:val="32"/>
      <w:shd w:val="clear" w:color="auto" w:fill="DDFF86"/>
    </w:rPr>
  </w:style>
  <w:style w:type="character" w:customStyle="1" w:styleId="Heading3Char4">
    <w:name w:val="Heading 3 Char4"/>
    <w:basedOn w:val="Fuentedeprrafopredeter"/>
    <w:uiPriority w:val="9"/>
    <w:rsid w:val="001B6266"/>
    <w:rPr>
      <w:rFonts w:ascii="Arial" w:eastAsiaTheme="majorEastAsia" w:hAnsi="Arial" w:cstheme="majorBidi"/>
      <w:b/>
      <w:color w:val="035945"/>
      <w:sz w:val="32"/>
      <w:szCs w:val="24"/>
    </w:rPr>
  </w:style>
  <w:style w:type="character" w:customStyle="1" w:styleId="Heading1Char4">
    <w:name w:val="Heading 1 Char4"/>
    <w:basedOn w:val="Fuentedeprrafopredeter"/>
    <w:uiPriority w:val="9"/>
    <w:rsid w:val="001B6266"/>
    <w:rPr>
      <w:rFonts w:ascii="Arial" w:eastAsiaTheme="majorEastAsia" w:hAnsi="Arial" w:cstheme="majorBidi"/>
      <w:b/>
      <w:color w:val="035945"/>
      <w:sz w:val="40"/>
      <w:szCs w:val="40"/>
    </w:rPr>
  </w:style>
  <w:style w:type="character" w:customStyle="1" w:styleId="Heading2Char4">
    <w:name w:val="Heading 2 Char4"/>
    <w:basedOn w:val="Fuentedeprrafopredeter"/>
    <w:uiPriority w:val="9"/>
    <w:rsid w:val="001B6266"/>
    <w:rPr>
      <w:rFonts w:ascii="Arial" w:eastAsiaTheme="majorEastAsia" w:hAnsi="Arial" w:cstheme="majorBidi"/>
      <w:b/>
      <w:color w:val="035945"/>
      <w:sz w:val="36"/>
      <w:szCs w:val="32"/>
    </w:rPr>
  </w:style>
  <w:style w:type="character" w:customStyle="1" w:styleId="Heading4Char4">
    <w:name w:val="Heading 4 Char4"/>
    <w:basedOn w:val="Fuentedeprrafopredeter"/>
    <w:uiPriority w:val="9"/>
    <w:rsid w:val="001B6266"/>
    <w:rPr>
      <w:rFonts w:ascii="Arial" w:eastAsiaTheme="majorEastAsia" w:hAnsi="Arial" w:cstheme="majorBidi"/>
      <w:b/>
      <w:iCs/>
      <w:color w:val="035945"/>
      <w:sz w:val="28"/>
    </w:rPr>
  </w:style>
  <w:style w:type="character" w:customStyle="1" w:styleId="Heading5Char4">
    <w:name w:val="Heading 5 Char4"/>
    <w:basedOn w:val="Fuentedeprrafopredeter"/>
    <w:uiPriority w:val="9"/>
    <w:rsid w:val="001B6266"/>
    <w:rPr>
      <w:rFonts w:ascii="Arial" w:eastAsiaTheme="majorEastAsia" w:hAnsi="Arial" w:cstheme="majorBidi"/>
      <w:b/>
      <w:color w:val="035945"/>
      <w:sz w:val="24"/>
    </w:rPr>
  </w:style>
  <w:style w:type="character" w:customStyle="1" w:styleId="Heading6Char4">
    <w:name w:val="Heading 6 Char4"/>
    <w:basedOn w:val="Fuentedeprrafopredeter"/>
    <w:uiPriority w:val="9"/>
    <w:semiHidden/>
    <w:rsid w:val="001B6266"/>
    <w:rPr>
      <w:rFonts w:ascii="Arial" w:eastAsiaTheme="majorEastAsia" w:hAnsi="Arial" w:cstheme="majorBidi"/>
      <w:i/>
      <w:iCs/>
      <w:color w:val="035945"/>
    </w:rPr>
  </w:style>
  <w:style w:type="character" w:customStyle="1" w:styleId="Heading7Char4">
    <w:name w:val="Heading 7 Char4"/>
    <w:basedOn w:val="Fuentedeprrafopredeter"/>
    <w:uiPriority w:val="9"/>
    <w:semiHidden/>
    <w:rsid w:val="001B6266"/>
    <w:rPr>
      <w:rFonts w:ascii="Arial" w:eastAsiaTheme="majorEastAsia" w:hAnsi="Arial" w:cstheme="majorBidi"/>
      <w:color w:val="595959" w:themeColor="text1" w:themeTint="A6"/>
    </w:rPr>
  </w:style>
  <w:style w:type="character" w:customStyle="1" w:styleId="Heading8Char4">
    <w:name w:val="Heading 8 Char4"/>
    <w:basedOn w:val="Fuentedeprrafopredeter"/>
    <w:uiPriority w:val="9"/>
    <w:semiHidden/>
    <w:rsid w:val="001B6266"/>
    <w:rPr>
      <w:rFonts w:ascii="Arial" w:eastAsiaTheme="majorEastAsia" w:hAnsi="Arial" w:cstheme="majorBidi"/>
      <w:i/>
      <w:iCs/>
      <w:color w:val="272727" w:themeColor="text1" w:themeTint="D8"/>
    </w:rPr>
  </w:style>
  <w:style w:type="character" w:customStyle="1" w:styleId="Heading9Char4">
    <w:name w:val="Heading 9 Char4"/>
    <w:basedOn w:val="Fuentedeprrafopredeter"/>
    <w:uiPriority w:val="9"/>
    <w:semiHidden/>
    <w:rsid w:val="001B6266"/>
    <w:rPr>
      <w:rFonts w:ascii="Arial" w:eastAsiaTheme="majorEastAsia" w:hAnsi="Arial" w:cstheme="majorBidi"/>
      <w:color w:val="272727" w:themeColor="text1" w:themeTint="D8"/>
    </w:rPr>
  </w:style>
  <w:style w:type="character" w:customStyle="1" w:styleId="TitleChar4">
    <w:name w:val="Title Char4"/>
    <w:basedOn w:val="Fuentedeprrafopredeter"/>
    <w:uiPriority w:val="10"/>
    <w:rsid w:val="001B6266"/>
    <w:rPr>
      <w:rFonts w:ascii="Arial" w:eastAsiaTheme="majorEastAsia" w:hAnsi="Arial" w:cstheme="majorBidi"/>
      <w:b/>
      <w:color w:val="FFFFF0"/>
      <w:spacing w:val="-10"/>
      <w:kern w:val="28"/>
      <w:sz w:val="56"/>
      <w:szCs w:val="56"/>
    </w:rPr>
  </w:style>
  <w:style w:type="character" w:customStyle="1" w:styleId="SubtitleChar4">
    <w:name w:val="Subtitle Char4"/>
    <w:basedOn w:val="Fuentedeprrafopredeter"/>
    <w:uiPriority w:val="11"/>
    <w:rsid w:val="001B6266"/>
    <w:rPr>
      <w:rFonts w:ascii="Arial" w:eastAsiaTheme="majorEastAsia" w:hAnsi="Arial" w:cstheme="majorBidi"/>
      <w:b/>
      <w:color w:val="FFFFF0"/>
      <w:spacing w:val="15"/>
      <w:sz w:val="36"/>
      <w:szCs w:val="28"/>
    </w:rPr>
  </w:style>
  <w:style w:type="character" w:customStyle="1" w:styleId="QuoteChar4">
    <w:name w:val="Quote Char4"/>
    <w:basedOn w:val="Fuentedeprrafopredeter"/>
    <w:uiPriority w:val="29"/>
    <w:rsid w:val="001B6266"/>
    <w:rPr>
      <w:rFonts w:ascii="Arial" w:hAnsi="Arial"/>
      <w:i/>
      <w:iCs/>
      <w:color w:val="404040" w:themeColor="text1" w:themeTint="BF"/>
    </w:rPr>
  </w:style>
  <w:style w:type="character" w:customStyle="1" w:styleId="IntenseQuoteChar4">
    <w:name w:val="Intense Quote Char4"/>
    <w:basedOn w:val="Fuentedeprrafopredeter"/>
    <w:uiPriority w:val="30"/>
    <w:rsid w:val="001B6266"/>
    <w:rPr>
      <w:rFonts w:ascii="Arial" w:hAnsi="Arial"/>
      <w:i/>
      <w:iCs/>
      <w:color w:val="606060"/>
    </w:rPr>
  </w:style>
  <w:style w:type="character" w:customStyle="1" w:styleId="HeaderChar4">
    <w:name w:val="Header Char4"/>
    <w:basedOn w:val="Fuentedeprrafopredeter"/>
    <w:uiPriority w:val="99"/>
    <w:rsid w:val="001B6266"/>
    <w:rPr>
      <w:rFonts w:ascii="Arial" w:hAnsi="Arial"/>
    </w:rPr>
  </w:style>
  <w:style w:type="character" w:customStyle="1" w:styleId="FooterChar4">
    <w:name w:val="Footer Char4"/>
    <w:basedOn w:val="Fuentedeprrafopredeter"/>
    <w:uiPriority w:val="99"/>
    <w:rsid w:val="001B6266"/>
    <w:rPr>
      <w:rFonts w:ascii="Arial" w:hAnsi="Arial"/>
    </w:rPr>
  </w:style>
  <w:style w:type="character" w:customStyle="1" w:styleId="TOCHeadingChar4">
    <w:name w:val="TOC Heading Char4"/>
    <w:basedOn w:val="Heading1Char4"/>
    <w:uiPriority w:val="39"/>
    <w:rsid w:val="001B6266"/>
    <w:rPr>
      <w:rFonts w:ascii="Arial" w:eastAsiaTheme="majorEastAsia" w:hAnsi="Arial" w:cstheme="majorBidi"/>
      <w:b/>
      <w:color w:val="005050"/>
      <w:sz w:val="36"/>
      <w:szCs w:val="32"/>
      <w:shd w:val="clear" w:color="auto" w:fill="DDFF86"/>
    </w:rPr>
  </w:style>
  <w:style w:type="character" w:customStyle="1" w:styleId="Heading3Char5">
    <w:name w:val="Heading 3 Char5"/>
    <w:basedOn w:val="Fuentedeprrafopredeter"/>
    <w:uiPriority w:val="9"/>
    <w:rsid w:val="009908B5"/>
    <w:rPr>
      <w:rFonts w:ascii="Arial" w:eastAsiaTheme="majorEastAsia" w:hAnsi="Arial" w:cstheme="majorBidi"/>
      <w:b/>
      <w:color w:val="035945"/>
      <w:sz w:val="32"/>
      <w:szCs w:val="24"/>
    </w:rPr>
  </w:style>
  <w:style w:type="character" w:customStyle="1" w:styleId="Heading1Char5">
    <w:name w:val="Heading 1 Char5"/>
    <w:basedOn w:val="Fuentedeprrafopredeter"/>
    <w:uiPriority w:val="9"/>
    <w:rsid w:val="009908B5"/>
    <w:rPr>
      <w:rFonts w:ascii="Arial" w:eastAsiaTheme="majorEastAsia" w:hAnsi="Arial" w:cstheme="majorBidi"/>
      <w:b/>
      <w:color w:val="035945"/>
      <w:sz w:val="40"/>
      <w:szCs w:val="40"/>
    </w:rPr>
  </w:style>
  <w:style w:type="character" w:customStyle="1" w:styleId="Heading2Char5">
    <w:name w:val="Heading 2 Char5"/>
    <w:basedOn w:val="Fuentedeprrafopredeter"/>
    <w:uiPriority w:val="9"/>
    <w:rsid w:val="009908B5"/>
    <w:rPr>
      <w:rFonts w:ascii="Arial" w:eastAsiaTheme="majorEastAsia" w:hAnsi="Arial" w:cstheme="majorBidi"/>
      <w:b/>
      <w:color w:val="035945"/>
      <w:sz w:val="36"/>
      <w:szCs w:val="32"/>
    </w:rPr>
  </w:style>
  <w:style w:type="character" w:customStyle="1" w:styleId="Heading4Char5">
    <w:name w:val="Heading 4 Char5"/>
    <w:basedOn w:val="Fuentedeprrafopredeter"/>
    <w:uiPriority w:val="9"/>
    <w:rsid w:val="009908B5"/>
    <w:rPr>
      <w:rFonts w:ascii="Arial" w:eastAsiaTheme="majorEastAsia" w:hAnsi="Arial" w:cstheme="majorBidi"/>
      <w:b/>
      <w:iCs/>
      <w:color w:val="035945"/>
      <w:sz w:val="28"/>
    </w:rPr>
  </w:style>
  <w:style w:type="character" w:customStyle="1" w:styleId="Heading5Char5">
    <w:name w:val="Heading 5 Char5"/>
    <w:basedOn w:val="Fuentedeprrafopredeter"/>
    <w:uiPriority w:val="9"/>
    <w:rsid w:val="009908B5"/>
    <w:rPr>
      <w:rFonts w:ascii="Arial" w:eastAsiaTheme="majorEastAsia" w:hAnsi="Arial" w:cstheme="majorBidi"/>
      <w:b/>
      <w:color w:val="035945"/>
      <w:sz w:val="24"/>
    </w:rPr>
  </w:style>
  <w:style w:type="character" w:customStyle="1" w:styleId="Heading6Char5">
    <w:name w:val="Heading 6 Char5"/>
    <w:basedOn w:val="Fuentedeprrafopredeter"/>
    <w:uiPriority w:val="9"/>
    <w:semiHidden/>
    <w:rsid w:val="009908B5"/>
    <w:rPr>
      <w:rFonts w:ascii="Arial" w:eastAsiaTheme="majorEastAsia" w:hAnsi="Arial" w:cstheme="majorBidi"/>
      <w:i/>
      <w:iCs/>
      <w:color w:val="035945"/>
    </w:rPr>
  </w:style>
  <w:style w:type="character" w:customStyle="1" w:styleId="Heading7Char5">
    <w:name w:val="Heading 7 Char5"/>
    <w:basedOn w:val="Fuentedeprrafopredeter"/>
    <w:uiPriority w:val="9"/>
    <w:semiHidden/>
    <w:rsid w:val="009908B5"/>
    <w:rPr>
      <w:rFonts w:ascii="Arial" w:eastAsiaTheme="majorEastAsia" w:hAnsi="Arial" w:cstheme="majorBidi"/>
      <w:color w:val="595959" w:themeColor="text1" w:themeTint="A6"/>
    </w:rPr>
  </w:style>
  <w:style w:type="character" w:customStyle="1" w:styleId="Heading8Char5">
    <w:name w:val="Heading 8 Char5"/>
    <w:basedOn w:val="Fuentedeprrafopredeter"/>
    <w:uiPriority w:val="9"/>
    <w:semiHidden/>
    <w:rsid w:val="009908B5"/>
    <w:rPr>
      <w:rFonts w:ascii="Arial" w:eastAsiaTheme="majorEastAsia" w:hAnsi="Arial" w:cstheme="majorBidi"/>
      <w:i/>
      <w:iCs/>
      <w:color w:val="272727" w:themeColor="text1" w:themeTint="D8"/>
    </w:rPr>
  </w:style>
  <w:style w:type="character" w:customStyle="1" w:styleId="Heading9Char5">
    <w:name w:val="Heading 9 Char5"/>
    <w:basedOn w:val="Fuentedeprrafopredeter"/>
    <w:uiPriority w:val="9"/>
    <w:semiHidden/>
    <w:rsid w:val="009908B5"/>
    <w:rPr>
      <w:rFonts w:ascii="Arial" w:eastAsiaTheme="majorEastAsia" w:hAnsi="Arial" w:cstheme="majorBidi"/>
      <w:color w:val="272727" w:themeColor="text1" w:themeTint="D8"/>
    </w:rPr>
  </w:style>
  <w:style w:type="character" w:customStyle="1" w:styleId="TitleChar5">
    <w:name w:val="Title Char5"/>
    <w:basedOn w:val="Fuentedeprrafopredeter"/>
    <w:uiPriority w:val="10"/>
    <w:rsid w:val="009908B5"/>
    <w:rPr>
      <w:rFonts w:ascii="Arial" w:eastAsiaTheme="majorEastAsia" w:hAnsi="Arial" w:cstheme="majorBidi"/>
      <w:b/>
      <w:color w:val="FFFFF0"/>
      <w:spacing w:val="-10"/>
      <w:kern w:val="28"/>
      <w:sz w:val="56"/>
      <w:szCs w:val="56"/>
    </w:rPr>
  </w:style>
  <w:style w:type="character" w:customStyle="1" w:styleId="SubtitleChar5">
    <w:name w:val="Subtitle Char5"/>
    <w:basedOn w:val="Fuentedeprrafopredeter"/>
    <w:uiPriority w:val="11"/>
    <w:rsid w:val="009908B5"/>
    <w:rPr>
      <w:rFonts w:ascii="Arial" w:eastAsiaTheme="majorEastAsia" w:hAnsi="Arial" w:cstheme="majorBidi"/>
      <w:b/>
      <w:color w:val="FFFFF0"/>
      <w:spacing w:val="15"/>
      <w:sz w:val="36"/>
      <w:szCs w:val="28"/>
    </w:rPr>
  </w:style>
  <w:style w:type="character" w:customStyle="1" w:styleId="QuoteChar5">
    <w:name w:val="Quote Char5"/>
    <w:basedOn w:val="Fuentedeprrafopredeter"/>
    <w:uiPriority w:val="29"/>
    <w:rsid w:val="009908B5"/>
    <w:rPr>
      <w:rFonts w:ascii="Arial" w:hAnsi="Arial"/>
      <w:i/>
      <w:iCs/>
      <w:color w:val="404040" w:themeColor="text1" w:themeTint="BF"/>
    </w:rPr>
  </w:style>
  <w:style w:type="character" w:customStyle="1" w:styleId="IntenseQuoteChar5">
    <w:name w:val="Intense Quote Char5"/>
    <w:basedOn w:val="Fuentedeprrafopredeter"/>
    <w:uiPriority w:val="30"/>
    <w:rsid w:val="009908B5"/>
    <w:rPr>
      <w:rFonts w:ascii="Arial" w:hAnsi="Arial"/>
      <w:i/>
      <w:iCs/>
      <w:color w:val="606060"/>
    </w:rPr>
  </w:style>
  <w:style w:type="character" w:customStyle="1" w:styleId="HeaderChar5">
    <w:name w:val="Header Char5"/>
    <w:basedOn w:val="Fuentedeprrafopredeter"/>
    <w:uiPriority w:val="99"/>
    <w:rsid w:val="009908B5"/>
    <w:rPr>
      <w:rFonts w:ascii="Arial" w:hAnsi="Arial"/>
    </w:rPr>
  </w:style>
  <w:style w:type="character" w:customStyle="1" w:styleId="FooterChar5">
    <w:name w:val="Footer Char5"/>
    <w:basedOn w:val="Fuentedeprrafopredeter"/>
    <w:uiPriority w:val="99"/>
    <w:rsid w:val="009908B5"/>
    <w:rPr>
      <w:rFonts w:ascii="Arial" w:hAnsi="Arial"/>
    </w:rPr>
  </w:style>
  <w:style w:type="character" w:customStyle="1" w:styleId="TOCHeadingChar5">
    <w:name w:val="TOC Heading Char5"/>
    <w:basedOn w:val="Heading1Char5"/>
    <w:uiPriority w:val="39"/>
    <w:rsid w:val="009908B5"/>
    <w:rPr>
      <w:rFonts w:ascii="Arial" w:eastAsiaTheme="majorEastAsia" w:hAnsi="Arial" w:cstheme="majorBidi"/>
      <w:b/>
      <w:color w:val="005050"/>
      <w:sz w:val="36"/>
      <w:szCs w:val="32"/>
      <w:shd w:val="clear" w:color="auto" w:fill="DDFF86"/>
    </w:rPr>
  </w:style>
  <w:style w:type="character" w:customStyle="1" w:styleId="Ttulo3Car">
    <w:name w:val="Título 3 Car"/>
    <w:basedOn w:val="Fuentedeprrafopredeter"/>
    <w:link w:val="Ttulo3"/>
    <w:uiPriority w:val="9"/>
    <w:rsid w:val="00C66BE0"/>
    <w:rPr>
      <w:rFonts w:ascii="Arial" w:eastAsiaTheme="majorEastAsia" w:hAnsi="Arial" w:cstheme="majorBidi"/>
      <w:b/>
      <w:color w:val="035945"/>
      <w:sz w:val="32"/>
      <w:szCs w:val="24"/>
    </w:rPr>
  </w:style>
  <w:style w:type="character" w:customStyle="1" w:styleId="Ttulo1Car">
    <w:name w:val="Título 1 Car"/>
    <w:basedOn w:val="Fuentedeprrafopredeter"/>
    <w:link w:val="Ttulo1"/>
    <w:uiPriority w:val="9"/>
    <w:rsid w:val="00C66BE0"/>
    <w:rPr>
      <w:rFonts w:ascii="Arial" w:eastAsiaTheme="majorEastAsia" w:hAnsi="Arial" w:cstheme="majorBidi"/>
      <w:b/>
      <w:color w:val="035945"/>
      <w:sz w:val="40"/>
      <w:szCs w:val="40"/>
    </w:rPr>
  </w:style>
  <w:style w:type="character" w:customStyle="1" w:styleId="Ttulo2Car">
    <w:name w:val="Título 2 Car"/>
    <w:basedOn w:val="Fuentedeprrafopredeter"/>
    <w:link w:val="Ttulo2"/>
    <w:uiPriority w:val="9"/>
    <w:rsid w:val="00C66BE0"/>
    <w:rPr>
      <w:rFonts w:ascii="Arial" w:eastAsiaTheme="majorEastAsia" w:hAnsi="Arial" w:cstheme="majorBidi"/>
      <w:b/>
      <w:color w:val="035945"/>
      <w:sz w:val="36"/>
      <w:szCs w:val="32"/>
    </w:rPr>
  </w:style>
  <w:style w:type="character" w:customStyle="1" w:styleId="Ttulo4Car">
    <w:name w:val="Título 4 Car"/>
    <w:basedOn w:val="Fuentedeprrafopredeter"/>
    <w:link w:val="Ttulo4"/>
    <w:uiPriority w:val="9"/>
    <w:rsid w:val="00C66BE0"/>
    <w:rPr>
      <w:rFonts w:ascii="Arial" w:eastAsiaTheme="majorEastAsia" w:hAnsi="Arial" w:cstheme="majorBidi"/>
      <w:b/>
      <w:iCs/>
      <w:color w:val="035945"/>
      <w:sz w:val="28"/>
    </w:rPr>
  </w:style>
  <w:style w:type="character" w:customStyle="1" w:styleId="Ttulo5Car">
    <w:name w:val="Título 5 Car"/>
    <w:basedOn w:val="Fuentedeprrafopredeter"/>
    <w:link w:val="Ttulo5"/>
    <w:uiPriority w:val="9"/>
    <w:rsid w:val="00C66BE0"/>
    <w:rPr>
      <w:rFonts w:ascii="Arial" w:eastAsiaTheme="majorEastAsia" w:hAnsi="Arial" w:cstheme="majorBidi"/>
      <w:b/>
      <w:color w:val="035945"/>
      <w:sz w:val="24"/>
    </w:rPr>
  </w:style>
  <w:style w:type="character" w:customStyle="1" w:styleId="Ttulo6Car">
    <w:name w:val="Título 6 Car"/>
    <w:basedOn w:val="Fuentedeprrafopredeter"/>
    <w:link w:val="Ttulo6"/>
    <w:uiPriority w:val="9"/>
    <w:semiHidden/>
    <w:rsid w:val="00C66BE0"/>
    <w:rPr>
      <w:rFonts w:ascii="Arial" w:eastAsiaTheme="majorEastAsia" w:hAnsi="Arial" w:cstheme="majorBidi"/>
      <w:i/>
      <w:iCs/>
      <w:color w:val="035945"/>
    </w:rPr>
  </w:style>
  <w:style w:type="character" w:customStyle="1" w:styleId="Ttulo7Car">
    <w:name w:val="Título 7 Car"/>
    <w:basedOn w:val="Fuentedeprrafopredeter"/>
    <w:link w:val="Ttulo7"/>
    <w:uiPriority w:val="9"/>
    <w:semiHidden/>
    <w:rsid w:val="00C66BE0"/>
    <w:rPr>
      <w:rFonts w:ascii="Arial" w:eastAsiaTheme="majorEastAsia" w:hAnsi="Arial" w:cstheme="majorBidi"/>
      <w:color w:val="595959" w:themeColor="text1" w:themeTint="A6"/>
    </w:rPr>
  </w:style>
  <w:style w:type="character" w:customStyle="1" w:styleId="Ttulo8Car">
    <w:name w:val="Título 8 Car"/>
    <w:basedOn w:val="Fuentedeprrafopredeter"/>
    <w:link w:val="Ttulo8"/>
    <w:uiPriority w:val="9"/>
    <w:semiHidden/>
    <w:rsid w:val="00C66BE0"/>
    <w:rPr>
      <w:rFonts w:ascii="Arial" w:eastAsiaTheme="majorEastAsia" w:hAnsi="Arial" w:cstheme="majorBidi"/>
      <w:i/>
      <w:iCs/>
      <w:color w:val="272727" w:themeColor="text1" w:themeTint="D8"/>
    </w:rPr>
  </w:style>
  <w:style w:type="character" w:customStyle="1" w:styleId="Ttulo9Car">
    <w:name w:val="Título 9 Car"/>
    <w:basedOn w:val="Fuentedeprrafopredeter"/>
    <w:link w:val="Ttulo9"/>
    <w:uiPriority w:val="9"/>
    <w:semiHidden/>
    <w:rsid w:val="00C66BE0"/>
    <w:rPr>
      <w:rFonts w:ascii="Arial" w:eastAsiaTheme="majorEastAsia" w:hAnsi="Arial" w:cstheme="majorBidi"/>
      <w:color w:val="272727" w:themeColor="text1" w:themeTint="D8"/>
    </w:rPr>
  </w:style>
  <w:style w:type="character" w:customStyle="1" w:styleId="TtuloCar">
    <w:name w:val="Título Car"/>
    <w:basedOn w:val="Fuentedeprrafopredeter"/>
    <w:link w:val="Ttulo"/>
    <w:uiPriority w:val="10"/>
    <w:rsid w:val="00C66BE0"/>
    <w:rPr>
      <w:rFonts w:ascii="Arial" w:eastAsiaTheme="majorEastAsia" w:hAnsi="Arial" w:cstheme="majorBidi"/>
      <w:b/>
      <w:color w:val="FFFFF0"/>
      <w:spacing w:val="-10"/>
      <w:kern w:val="28"/>
      <w:sz w:val="56"/>
      <w:szCs w:val="56"/>
    </w:rPr>
  </w:style>
  <w:style w:type="character" w:customStyle="1" w:styleId="SubttuloCar">
    <w:name w:val="Subtítulo Car"/>
    <w:basedOn w:val="Fuentedeprrafopredeter"/>
    <w:link w:val="Subttulo"/>
    <w:uiPriority w:val="11"/>
    <w:rsid w:val="00C66BE0"/>
    <w:rPr>
      <w:rFonts w:ascii="Arial" w:eastAsiaTheme="majorEastAsia" w:hAnsi="Arial" w:cstheme="majorBidi"/>
      <w:b/>
      <w:color w:val="FFFFF0"/>
      <w:spacing w:val="15"/>
      <w:sz w:val="36"/>
      <w:szCs w:val="28"/>
    </w:rPr>
  </w:style>
  <w:style w:type="character" w:customStyle="1" w:styleId="CitaCar">
    <w:name w:val="Cita Car"/>
    <w:basedOn w:val="Fuentedeprrafopredeter"/>
    <w:link w:val="Cita"/>
    <w:uiPriority w:val="29"/>
    <w:rsid w:val="00C66BE0"/>
    <w:rPr>
      <w:rFonts w:ascii="Arial" w:hAnsi="Arial"/>
      <w:i/>
      <w:iCs/>
      <w:color w:val="404040" w:themeColor="text1" w:themeTint="BF"/>
    </w:rPr>
  </w:style>
  <w:style w:type="character" w:customStyle="1" w:styleId="CitadestacadaCar">
    <w:name w:val="Cita destacada Car"/>
    <w:basedOn w:val="Fuentedeprrafopredeter"/>
    <w:link w:val="Citadestacada"/>
    <w:uiPriority w:val="30"/>
    <w:rsid w:val="00C66BE0"/>
    <w:rPr>
      <w:rFonts w:ascii="Arial" w:hAnsi="Arial"/>
      <w:i/>
      <w:iCs/>
      <w:color w:val="606060"/>
    </w:rPr>
  </w:style>
  <w:style w:type="character" w:customStyle="1" w:styleId="EncabezadoCar">
    <w:name w:val="Encabezado Car"/>
    <w:basedOn w:val="Fuentedeprrafopredeter"/>
    <w:link w:val="Encabezado"/>
    <w:uiPriority w:val="99"/>
    <w:rsid w:val="00C66BE0"/>
    <w:rPr>
      <w:rFonts w:ascii="Arial" w:hAnsi="Arial"/>
    </w:rPr>
  </w:style>
  <w:style w:type="character" w:customStyle="1" w:styleId="PiedepginaCar">
    <w:name w:val="Pie de página Car"/>
    <w:basedOn w:val="Fuentedeprrafopredeter"/>
    <w:link w:val="Piedepgina"/>
    <w:uiPriority w:val="99"/>
    <w:rsid w:val="00C66BE0"/>
    <w:rPr>
      <w:rFonts w:ascii="Arial" w:hAnsi="Arial"/>
    </w:rPr>
  </w:style>
  <w:style w:type="character" w:customStyle="1" w:styleId="TtuloTDCCar">
    <w:name w:val="Título TDC Car"/>
    <w:basedOn w:val="Ttulo1Car"/>
    <w:link w:val="TtuloTDC"/>
    <w:uiPriority w:val="39"/>
    <w:rsid w:val="00C66BE0"/>
    <w:rPr>
      <w:rFonts w:ascii="Arial" w:eastAsiaTheme="majorEastAsia" w:hAnsi="Arial" w:cstheme="majorBidi"/>
      <w:b/>
      <w:color w:val="005050"/>
      <w:sz w:val="36"/>
      <w:szCs w:val="32"/>
      <w:shd w:val="clear" w:color="auto" w:fill="DDFF86"/>
    </w:rPr>
  </w:style>
  <w:style w:type="paragraph" w:styleId="TDC6">
    <w:name w:val="toc 6"/>
    <w:basedOn w:val="Normal"/>
    <w:next w:val="Normal"/>
    <w:autoRedefine/>
    <w:uiPriority w:val="39"/>
    <w:unhideWhenUsed/>
    <w:rsid w:val="001B5192"/>
    <w:pPr>
      <w:spacing w:after="100" w:line="278" w:lineRule="auto"/>
      <w:ind w:left="1200"/>
      <w:jc w:val="left"/>
    </w:pPr>
    <w:rPr>
      <w:rFonts w:asciiTheme="minorHAnsi" w:eastAsiaTheme="minorEastAsia" w:hAnsiTheme="minorHAnsi"/>
      <w:sz w:val="24"/>
      <w:szCs w:val="24"/>
      <w:lang w:eastAsia="es-CO"/>
    </w:rPr>
  </w:style>
  <w:style w:type="paragraph" w:styleId="TDC7">
    <w:name w:val="toc 7"/>
    <w:basedOn w:val="Normal"/>
    <w:next w:val="Normal"/>
    <w:autoRedefine/>
    <w:uiPriority w:val="39"/>
    <w:unhideWhenUsed/>
    <w:rsid w:val="001B5192"/>
    <w:pPr>
      <w:spacing w:after="100" w:line="278" w:lineRule="auto"/>
      <w:ind w:left="1440"/>
      <w:jc w:val="left"/>
    </w:pPr>
    <w:rPr>
      <w:rFonts w:asciiTheme="minorHAnsi" w:eastAsiaTheme="minorEastAsia" w:hAnsiTheme="minorHAnsi"/>
      <w:sz w:val="24"/>
      <w:szCs w:val="24"/>
      <w:lang w:eastAsia="es-CO"/>
    </w:rPr>
  </w:style>
  <w:style w:type="paragraph" w:styleId="TDC8">
    <w:name w:val="toc 8"/>
    <w:basedOn w:val="Normal"/>
    <w:next w:val="Normal"/>
    <w:autoRedefine/>
    <w:uiPriority w:val="39"/>
    <w:unhideWhenUsed/>
    <w:rsid w:val="001B5192"/>
    <w:pPr>
      <w:spacing w:after="100" w:line="278" w:lineRule="auto"/>
      <w:ind w:left="1680"/>
      <w:jc w:val="left"/>
    </w:pPr>
    <w:rPr>
      <w:rFonts w:asciiTheme="minorHAnsi" w:eastAsiaTheme="minorEastAsia" w:hAnsiTheme="minorHAnsi"/>
      <w:sz w:val="24"/>
      <w:szCs w:val="24"/>
      <w:lang w:eastAsia="es-CO"/>
    </w:rPr>
  </w:style>
  <w:style w:type="paragraph" w:styleId="TDC9">
    <w:name w:val="toc 9"/>
    <w:basedOn w:val="Normal"/>
    <w:next w:val="Normal"/>
    <w:autoRedefine/>
    <w:uiPriority w:val="39"/>
    <w:unhideWhenUsed/>
    <w:rsid w:val="001B5192"/>
    <w:pPr>
      <w:spacing w:after="100" w:line="278" w:lineRule="auto"/>
      <w:ind w:left="1920"/>
      <w:jc w:val="left"/>
    </w:pPr>
    <w:rPr>
      <w:rFonts w:asciiTheme="minorHAnsi" w:eastAsiaTheme="minorEastAsia" w:hAnsiTheme="minorHAnsi"/>
      <w:sz w:val="24"/>
      <w:szCs w:val="24"/>
      <w:lang w:eastAsia="es-CO"/>
    </w:rPr>
  </w:style>
  <w:style w:type="paragraph" w:styleId="NormalWeb">
    <w:name w:val="Normal (Web)"/>
    <w:basedOn w:val="Normal"/>
    <w:uiPriority w:val="99"/>
    <w:semiHidden/>
    <w:unhideWhenUsed/>
    <w:rsid w:val="00B23002"/>
    <w:pPr>
      <w:spacing w:before="100" w:beforeAutospacing="1" w:after="100" w:afterAutospacing="1" w:line="240" w:lineRule="auto"/>
      <w:jc w:val="left"/>
    </w:pPr>
    <w:rPr>
      <w:rFonts w:ascii="Times New Roman" w:eastAsia="Times New Roman" w:hAnsi="Times New Roman" w:cs="Times New Roman"/>
      <w:kern w:val="0"/>
      <w:sz w:val="24"/>
      <w:szCs w:val="24"/>
      <w:lang w:eastAsia="es-CO"/>
      <w14:ligatures w14:val="none"/>
    </w:rPr>
  </w:style>
  <w:style w:type="paragraph" w:styleId="Textodeglobo">
    <w:name w:val="Balloon Text"/>
    <w:basedOn w:val="Normal"/>
    <w:link w:val="TextodegloboCar"/>
    <w:uiPriority w:val="99"/>
    <w:semiHidden/>
    <w:unhideWhenUsed/>
    <w:rsid w:val="003D39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39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pre.presidencia.gov.co/normativa/normativa/DECRETO%20338%20DEL%208%20DE%20MARZO%20DE%202022.pdf" TargetMode="External"/><Relationship Id="rId21" Type="http://schemas.openxmlformats.org/officeDocument/2006/relationships/hyperlink" Target="https://www.mintic.gov.co/portal/715/articles-198952_resolucion_00460_2022.pdf" TargetMode="External"/><Relationship Id="rId42" Type="http://schemas.openxmlformats.org/officeDocument/2006/relationships/image" Target="media/image8.png"/><Relationship Id="rId47" Type="http://schemas.openxmlformats.org/officeDocument/2006/relationships/diagramColors" Target="diagrams/colors1.xml"/><Relationship Id="rId63" Type="http://schemas.openxmlformats.org/officeDocument/2006/relationships/hyperlink" Target="https://www.mintic.gov.co/portal/715/articles-210461_recurso_1.pdf" TargetMode="External"/><Relationship Id="rId68" Type="http://schemas.openxmlformats.org/officeDocument/2006/relationships/hyperlink" Target="https://www.mintic.gov.co/portal/715/articles-208739_recurso_1.pdf" TargetMode="External"/><Relationship Id="rId16" Type="http://schemas.openxmlformats.org/officeDocument/2006/relationships/hyperlink" Target="https://mintic.gov.co/portal/715/articles-198550_decreto_88_24_enero_2022.pdf" TargetMode="External"/><Relationship Id="rId11" Type="http://schemas.openxmlformats.org/officeDocument/2006/relationships/image" Target="media/image1.jpg"/><Relationship Id="rId24" Type="http://schemas.openxmlformats.org/officeDocument/2006/relationships/hyperlink" Target="https://dapre.presidencia.gov.co/normativa/normativa/DECRETO%20338%20DEL%208%20DE%20MARZO%20DE%202022.pdf" TargetMode="External"/><Relationship Id="rId32" Type="http://schemas.openxmlformats.org/officeDocument/2006/relationships/hyperlink" Target="https://mintic.gov.co/portal/715/articles-208739_recurso_1.pdf"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diagramLayout" Target="diagrams/layout1.xml"/><Relationship Id="rId53" Type="http://schemas.microsoft.com/office/2007/relationships/diagramDrawing" Target="diagrams/drawing2.xml"/><Relationship Id="rId58" Type="http://schemas.openxmlformats.org/officeDocument/2006/relationships/image" Target="media/image13.png"/><Relationship Id="rId66" Type="http://schemas.openxmlformats.org/officeDocument/2006/relationships/hyperlink" Target="https://www.mintic.gov.co/portal/715/articles-198952_resolucion_00460_2022.pdf" TargetMode="External"/><Relationship Id="rId74"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mintic.gov.co/portal/715/articles-198952_resolucion_00460_2022.pdf" TargetMode="External"/><Relationship Id="rId14" Type="http://schemas.openxmlformats.org/officeDocument/2006/relationships/hyperlink" Target="https://www.mintic.gov.co/portal/715/articles-210461_recurso_1.pdf" TargetMode="External"/><Relationship Id="rId22" Type="http://schemas.openxmlformats.org/officeDocument/2006/relationships/hyperlink" Target="https://www.mintic.gov.co/portal/715/articles-198952_resolucion_00460_2022.pdf" TargetMode="External"/><Relationship Id="rId27" Type="http://schemas.openxmlformats.org/officeDocument/2006/relationships/hyperlink" Target="https://dapre.presidencia.gov.co/normativa/normativa/DECRETO%20338%20DEL%208%20DE%20MARZO%20DE%202022.pdf" TargetMode="External"/><Relationship Id="rId30" Type="http://schemas.openxmlformats.org/officeDocument/2006/relationships/hyperlink" Target="https://www.mintic.gov.co/portal/715/articles-208143_recurso_1.pdf" TargetMode="External"/><Relationship Id="rId35" Type="http://schemas.openxmlformats.org/officeDocument/2006/relationships/hyperlink" Target="https://www.alcaldiabogota.gov.co/sisjur/normas/Norma1.jsp?dt=S&amp;i=174717" TargetMode="External"/><Relationship Id="rId43" Type="http://schemas.openxmlformats.org/officeDocument/2006/relationships/chart" Target="charts/chart1.xml"/><Relationship Id="rId48" Type="http://schemas.microsoft.com/office/2007/relationships/diagramDrawing" Target="diagrams/drawing1.xml"/><Relationship Id="rId56" Type="http://schemas.openxmlformats.org/officeDocument/2006/relationships/image" Target="media/image11.png"/><Relationship Id="rId64" Type="http://schemas.openxmlformats.org/officeDocument/2006/relationships/hyperlink" Target="https://www.mintic.gov.co/portal/715/articles-198550_decreto_88_24_enero_2022.pdf" TargetMode="External"/><Relationship Id="rId69" Type="http://schemas.openxmlformats.org/officeDocument/2006/relationships/hyperlink" Target="https://www.iso.org/standard/27001" TargetMode="External"/><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diagramQuickStyle" Target="diagrams/quickStyle2.xm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mintic.gov.co/portal/715/articles-210461_recurso_1.pdf" TargetMode="External"/><Relationship Id="rId17" Type="http://schemas.openxmlformats.org/officeDocument/2006/relationships/hyperlink" Target="https://mintic.gov.co/portal/715/articles-198550_decreto_88_24_enero_2022.pdf" TargetMode="External"/><Relationship Id="rId25" Type="http://schemas.openxmlformats.org/officeDocument/2006/relationships/hyperlink" Target="https://dapre.presidencia.gov.co/normativa/normativa/DECRETO%20338%20DEL%208%20DE%20MARZO%20DE%202022.pdf" TargetMode="External"/><Relationship Id="rId33" Type="http://schemas.openxmlformats.org/officeDocument/2006/relationships/hyperlink" Target="https://mintic.gov.co/portal/715/articles-208739_recurso_1.pdf" TargetMode="External"/><Relationship Id="rId38" Type="http://schemas.openxmlformats.org/officeDocument/2006/relationships/image" Target="media/image4.png"/><Relationship Id="rId46" Type="http://schemas.openxmlformats.org/officeDocument/2006/relationships/diagramQuickStyle" Target="diagrams/quickStyle1.xml"/><Relationship Id="rId59" Type="http://schemas.openxmlformats.org/officeDocument/2006/relationships/chart" Target="charts/chart2.xml"/><Relationship Id="rId67" Type="http://schemas.openxmlformats.org/officeDocument/2006/relationships/hyperlink" Target="https://www.mintic.gov.co/portal/715/articles-208143_recurso_1.pdf" TargetMode="External"/><Relationship Id="rId20" Type="http://schemas.openxmlformats.org/officeDocument/2006/relationships/hyperlink" Target="https://www.mintic.gov.co/portal/715/articles-198952_resolucion_00460_2022.pdf" TargetMode="External"/><Relationship Id="rId41" Type="http://schemas.openxmlformats.org/officeDocument/2006/relationships/image" Target="media/image7.png"/><Relationship Id="rId54" Type="http://schemas.openxmlformats.org/officeDocument/2006/relationships/image" Target="media/image9.png"/><Relationship Id="rId62" Type="http://schemas.openxmlformats.org/officeDocument/2006/relationships/image" Target="media/image15.png"/><Relationship Id="rId70" Type="http://schemas.openxmlformats.org/officeDocument/2006/relationships/hyperlink" Target="https://www.iso.org/standard/2700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ntic.gov.co/portal/715/articles-198550_decreto_88_24_enero_2022.pdf" TargetMode="External"/><Relationship Id="rId23" Type="http://schemas.openxmlformats.org/officeDocument/2006/relationships/hyperlink" Target="https://dapre.presidencia.gov.co/normativa/normativa/DECRETO%20338%20DEL%208%20DE%20MARZO%20DE%202022.pdf" TargetMode="External"/><Relationship Id="rId28" Type="http://schemas.openxmlformats.org/officeDocument/2006/relationships/hyperlink" Target="https://dapre.presidencia.gov.co/normativa/normativa/DECRETO%20338%20DEL%208%20DE%20MARZO%20DE%202022.pdf" TargetMode="External"/><Relationship Id="rId36" Type="http://schemas.openxmlformats.org/officeDocument/2006/relationships/image" Target="media/image2.png"/><Relationship Id="rId49" Type="http://schemas.openxmlformats.org/officeDocument/2006/relationships/diagramData" Target="diagrams/data2.xm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www.mintic.gov.co/portal/715/articles-208143_recurso_1.pdf" TargetMode="External"/><Relationship Id="rId44" Type="http://schemas.openxmlformats.org/officeDocument/2006/relationships/diagramData" Target="diagrams/data1.xml"/><Relationship Id="rId52" Type="http://schemas.openxmlformats.org/officeDocument/2006/relationships/diagramColors" Target="diagrams/colors2.xml"/><Relationship Id="rId60" Type="http://schemas.openxmlformats.org/officeDocument/2006/relationships/header" Target="header1.xml"/><Relationship Id="rId65" Type="http://schemas.openxmlformats.org/officeDocument/2006/relationships/hyperlink" Target="https://dapre.presidencia.gov.co/normativa/normativa/DECRETO%20338%20DEL%208%20DE%20MARZO%20DE%202022.pdf"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intic.gov.co/portal/715/articles-210461_recurso_1.pdf" TargetMode="External"/><Relationship Id="rId18" Type="http://schemas.openxmlformats.org/officeDocument/2006/relationships/hyperlink" Target="https://mintic.gov.co/portal/715/articles-198550_decreto_88_24_enero_2022.pdf" TargetMode="External"/><Relationship Id="rId39" Type="http://schemas.openxmlformats.org/officeDocument/2006/relationships/image" Target="media/image5.png"/><Relationship Id="rId34" Type="http://schemas.openxmlformats.org/officeDocument/2006/relationships/hyperlink" Target="https://mintic.gov.co/portal/715/articles-208739_recurso_1.pdf" TargetMode="External"/><Relationship Id="rId50" Type="http://schemas.openxmlformats.org/officeDocument/2006/relationships/diagramLayout" Target="diagrams/layout2.xml"/><Relationship Id="rId55" Type="http://schemas.openxmlformats.org/officeDocument/2006/relationships/image" Target="media/image1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apre.presidencia.gov.co/normativa/normativa/DECRETO%20338%20DEL%208%20DE%20MARZO%20DE%202022.pdf" TargetMode="External"/><Relationship Id="rId2" Type="http://schemas.openxmlformats.org/officeDocument/2006/relationships/customXml" Target="../customXml/item2.xml"/><Relationship Id="rId29" Type="http://schemas.openxmlformats.org/officeDocument/2006/relationships/hyperlink" Target="https://www.mintic.gov.co/portal/715/articles-208143_recurso_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posa\OneDrive%20-%20KSoft%20SAS\OPs\Clientes\Corus%20Groups%20Systems\RenoBo\Plantilla_RenoB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rinLuepke\AppData\Roaming\Microsoft\Excel\Libro2%20(version%202).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Hoja1!$F$6</c:f>
              <c:strCache>
                <c:ptCount val="1"/>
                <c:pt idx="0">
                  <c:v>2025</c:v>
                </c:pt>
              </c:strCache>
            </c:strRef>
          </c:tx>
          <c:dPt>
            <c:idx val="0"/>
            <c:bubble3D val="0"/>
            <c:spPr>
              <a:solidFill>
                <a:schemeClr val="accent6">
                  <a:shade val="58000"/>
                  <a:alpha val="90000"/>
                </a:schemeClr>
              </a:solidFill>
              <a:ln w="19050">
                <a:solidFill>
                  <a:schemeClr val="accent6">
                    <a:shade val="58000"/>
                    <a:lumMod val="75000"/>
                  </a:schemeClr>
                </a:solidFill>
              </a:ln>
              <a:effectLst>
                <a:innerShdw blurRad="114300">
                  <a:schemeClr val="accent6">
                    <a:shade val="58000"/>
                    <a:lumMod val="75000"/>
                  </a:schemeClr>
                </a:innerShdw>
              </a:effectLst>
              <a:scene3d>
                <a:camera prst="orthographicFront"/>
                <a:lightRig rig="threePt" dir="t"/>
              </a:scene3d>
              <a:sp3d contourW="19050" prstMaterial="flat">
                <a:contourClr>
                  <a:schemeClr val="accent6">
                    <a:shade val="58000"/>
                    <a:lumMod val="75000"/>
                  </a:schemeClr>
                </a:contourClr>
              </a:sp3d>
            </c:spPr>
            <c:extLst>
              <c:ext xmlns:c16="http://schemas.microsoft.com/office/drawing/2014/chart" uri="{C3380CC4-5D6E-409C-BE32-E72D297353CC}">
                <c16:uniqueId val="{00000001-0A70-437E-B262-6BC4EC1A7AF0}"/>
              </c:ext>
            </c:extLst>
          </c:dPt>
          <c:dPt>
            <c:idx val="1"/>
            <c:bubble3D val="0"/>
            <c:spPr>
              <a:solidFill>
                <a:schemeClr val="accent6">
                  <a:shade val="86000"/>
                  <a:alpha val="90000"/>
                </a:schemeClr>
              </a:solidFill>
              <a:ln w="19050">
                <a:solidFill>
                  <a:schemeClr val="accent6">
                    <a:shade val="86000"/>
                    <a:lumMod val="75000"/>
                  </a:schemeClr>
                </a:solidFill>
              </a:ln>
              <a:effectLst>
                <a:innerShdw blurRad="114300">
                  <a:schemeClr val="accent6">
                    <a:shade val="86000"/>
                    <a:lumMod val="75000"/>
                  </a:schemeClr>
                </a:innerShdw>
              </a:effectLst>
              <a:scene3d>
                <a:camera prst="orthographicFront"/>
                <a:lightRig rig="threePt" dir="t"/>
              </a:scene3d>
              <a:sp3d contourW="19050" prstMaterial="flat">
                <a:contourClr>
                  <a:schemeClr val="accent6">
                    <a:shade val="86000"/>
                    <a:lumMod val="75000"/>
                  </a:schemeClr>
                </a:contourClr>
              </a:sp3d>
            </c:spPr>
            <c:extLst>
              <c:ext xmlns:c16="http://schemas.microsoft.com/office/drawing/2014/chart" uri="{C3380CC4-5D6E-409C-BE32-E72D297353CC}">
                <c16:uniqueId val="{00000003-0A70-437E-B262-6BC4EC1A7AF0}"/>
              </c:ext>
            </c:extLst>
          </c:dPt>
          <c:dPt>
            <c:idx val="2"/>
            <c:bubble3D val="0"/>
            <c:spPr>
              <a:solidFill>
                <a:schemeClr val="accent6">
                  <a:tint val="86000"/>
                  <a:alpha val="90000"/>
                </a:schemeClr>
              </a:solidFill>
              <a:ln w="19050">
                <a:solidFill>
                  <a:schemeClr val="accent6">
                    <a:tint val="86000"/>
                    <a:lumMod val="75000"/>
                  </a:schemeClr>
                </a:solidFill>
              </a:ln>
              <a:effectLst>
                <a:innerShdw blurRad="114300">
                  <a:schemeClr val="accent6">
                    <a:tint val="86000"/>
                    <a:lumMod val="75000"/>
                  </a:schemeClr>
                </a:innerShdw>
              </a:effectLst>
              <a:scene3d>
                <a:camera prst="orthographicFront"/>
                <a:lightRig rig="threePt" dir="t"/>
              </a:scene3d>
              <a:sp3d contourW="19050" prstMaterial="flat">
                <a:contourClr>
                  <a:schemeClr val="accent6">
                    <a:tint val="86000"/>
                    <a:lumMod val="75000"/>
                  </a:schemeClr>
                </a:contourClr>
              </a:sp3d>
            </c:spPr>
            <c:extLst>
              <c:ext xmlns:c16="http://schemas.microsoft.com/office/drawing/2014/chart" uri="{C3380CC4-5D6E-409C-BE32-E72D297353CC}">
                <c16:uniqueId val="{00000005-0A70-437E-B262-6BC4EC1A7AF0}"/>
              </c:ext>
            </c:extLst>
          </c:dPt>
          <c:dPt>
            <c:idx val="3"/>
            <c:bubble3D val="0"/>
            <c:spPr>
              <a:solidFill>
                <a:schemeClr val="accent6">
                  <a:tint val="58000"/>
                  <a:alpha val="90000"/>
                </a:schemeClr>
              </a:solidFill>
              <a:ln w="19050">
                <a:solidFill>
                  <a:schemeClr val="accent6">
                    <a:tint val="58000"/>
                    <a:lumMod val="75000"/>
                  </a:schemeClr>
                </a:solidFill>
              </a:ln>
              <a:effectLst>
                <a:innerShdw blurRad="114300">
                  <a:schemeClr val="accent6">
                    <a:tint val="58000"/>
                    <a:lumMod val="75000"/>
                  </a:schemeClr>
                </a:innerShdw>
              </a:effectLst>
              <a:scene3d>
                <a:camera prst="orthographicFront"/>
                <a:lightRig rig="threePt" dir="t"/>
              </a:scene3d>
              <a:sp3d contourW="19050" prstMaterial="flat">
                <a:contourClr>
                  <a:schemeClr val="accent6">
                    <a:tint val="58000"/>
                    <a:lumMod val="75000"/>
                  </a:schemeClr>
                </a:contourClr>
              </a:sp3d>
            </c:spPr>
            <c:extLst>
              <c:ext xmlns:c16="http://schemas.microsoft.com/office/drawing/2014/chart" uri="{C3380CC4-5D6E-409C-BE32-E72D297353CC}">
                <c16:uniqueId val="{00000007-0A70-437E-B262-6BC4EC1A7AF0}"/>
              </c:ext>
            </c:extLst>
          </c:dPt>
          <c:dLbls>
            <c:dLbl>
              <c:idx val="0"/>
              <c:layout>
                <c:manualLayout>
                  <c:x val="-0.53639679112691563"/>
                  <c:y val="1.2924792250798001E-2"/>
                </c:manualLayout>
              </c:layout>
              <c:spPr>
                <a:solidFill>
                  <a:schemeClr val="lt1">
                    <a:alpha val="90000"/>
                  </a:schemeClr>
                </a:solidFill>
                <a:ln w="12700" cap="flat" cmpd="sng" algn="ctr">
                  <a:solidFill>
                    <a:schemeClr val="accent6">
                      <a:shade val="58000"/>
                    </a:schemeClr>
                  </a:solidFill>
                  <a:round/>
                </a:ln>
                <a:effectLst>
                  <a:outerShdw blurRad="50800" dist="38100" dir="2700000" algn="tl" rotWithShape="0">
                    <a:schemeClr val="accent6">
                      <a:shade val="58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hade val="58000"/>
                        </a:schemeClr>
                      </a:solidFill>
                      <a:effectLst/>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70-437E-B262-6BC4EC1A7AF0}"/>
                </c:ext>
              </c:extLst>
            </c:dLbl>
            <c:dLbl>
              <c:idx val="1"/>
              <c:layout>
                <c:manualLayout>
                  <c:x val="4.7245787824908882E-2"/>
                  <c:y val="-3.5971442136285885E-2"/>
                </c:manualLayout>
              </c:layout>
              <c:spPr>
                <a:solidFill>
                  <a:schemeClr val="lt1">
                    <a:alpha val="90000"/>
                  </a:schemeClr>
                </a:solidFill>
                <a:ln w="12700" cap="flat" cmpd="sng" algn="ctr">
                  <a:solidFill>
                    <a:schemeClr val="accent6">
                      <a:shade val="86000"/>
                    </a:schemeClr>
                  </a:solidFill>
                  <a:round/>
                </a:ln>
                <a:effectLst>
                  <a:outerShdw blurRad="50800" dist="38100" dir="2700000" algn="tl" rotWithShape="0">
                    <a:schemeClr val="accent6">
                      <a:shade val="86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hade val="86000"/>
                        </a:schemeClr>
                      </a:solidFill>
                      <a:effectLst/>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70-437E-B262-6BC4EC1A7AF0}"/>
                </c:ext>
              </c:extLst>
            </c:dLbl>
            <c:dLbl>
              <c:idx val="2"/>
              <c:layout>
                <c:manualLayout>
                  <c:x val="-1.2339979679959458E-2"/>
                  <c:y val="0.17931495764394639"/>
                </c:manualLayout>
              </c:layout>
              <c:spPr>
                <a:solidFill>
                  <a:schemeClr val="lt1">
                    <a:alpha val="90000"/>
                  </a:schemeClr>
                </a:solidFill>
                <a:ln w="12700" cap="flat" cmpd="sng" algn="ctr">
                  <a:solidFill>
                    <a:schemeClr val="accent6">
                      <a:tint val="86000"/>
                    </a:schemeClr>
                  </a:solidFill>
                  <a:round/>
                </a:ln>
                <a:effectLst>
                  <a:outerShdw blurRad="50800" dist="38100" dir="2700000" algn="tl" rotWithShape="0">
                    <a:schemeClr val="accent6">
                      <a:tint val="86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tint val="86000"/>
                        </a:schemeClr>
                      </a:solidFill>
                      <a:effectLst/>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70-437E-B262-6BC4EC1A7AF0}"/>
                </c:ext>
              </c:extLst>
            </c:dLbl>
            <c:dLbl>
              <c:idx val="3"/>
              <c:layout>
                <c:manualLayout>
                  <c:x val="2.3431123528913727E-2"/>
                  <c:y val="0.13360445985207481"/>
                </c:manualLayout>
              </c:layout>
              <c:spPr>
                <a:solidFill>
                  <a:schemeClr val="lt1">
                    <a:alpha val="90000"/>
                  </a:schemeClr>
                </a:solidFill>
                <a:ln w="12700" cap="flat" cmpd="sng" algn="ctr">
                  <a:solidFill>
                    <a:schemeClr val="accent6">
                      <a:tint val="58000"/>
                    </a:schemeClr>
                  </a:solidFill>
                  <a:round/>
                </a:ln>
                <a:effectLst>
                  <a:outerShdw blurRad="50800" dist="38100" dir="2700000" algn="tl" rotWithShape="0">
                    <a:schemeClr val="accent6">
                      <a:tint val="58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tint val="58000"/>
                        </a:schemeClr>
                      </a:solidFill>
                      <a:effectLst/>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70-437E-B262-6BC4EC1A7AF0}"/>
                </c:ext>
              </c:extLst>
            </c:dLbl>
            <c:spPr>
              <a:solidFill>
                <a:sysClr val="window" lastClr="FFFFFF">
                  <a:alpha val="90000"/>
                </a:sysClr>
              </a:solidFill>
              <a:ln w="12700" cap="flat" cmpd="sng" algn="ctr">
                <a:solidFill>
                  <a:srgbClr val="4EA72E"/>
                </a:solidFill>
                <a:round/>
              </a:ln>
              <a:effectLst>
                <a:outerShdw blurRad="50800" dist="38100" dir="2700000" algn="tl" rotWithShape="0">
                  <a:srgbClr val="4EA72E">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Hoja1!$E$7:$E$10</c:f>
              <c:strCache>
                <c:ptCount val="4"/>
                <c:pt idx="0">
                  <c:v>Fortalecimiento de Gobierno y estructura organizacional de TI.</c:v>
                </c:pt>
                <c:pt idx="1">
                  <c:v>Sistemas de Información.</c:v>
                </c:pt>
                <c:pt idx="2">
                  <c:v>Seguridad y Privacidad de la Información</c:v>
                </c:pt>
                <c:pt idx="3">
                  <c:v>Infraestructura y Operación de TI</c:v>
                </c:pt>
              </c:strCache>
            </c:strRef>
          </c:cat>
          <c:val>
            <c:numRef>
              <c:f>Hoja1!$F$7:$F$10</c:f>
              <c:numCache>
                <c:formatCode>"$"#,##0_);[Red]\("$"#,##0\)</c:formatCode>
                <c:ptCount val="4"/>
                <c:pt idx="0">
                  <c:v>135000000</c:v>
                </c:pt>
                <c:pt idx="1">
                  <c:v>201933334</c:v>
                </c:pt>
                <c:pt idx="2">
                  <c:v>450473845</c:v>
                </c:pt>
                <c:pt idx="3">
                  <c:v>1225999724</c:v>
                </c:pt>
              </c:numCache>
            </c:numRef>
          </c:val>
          <c:extLst>
            <c:ext xmlns:c16="http://schemas.microsoft.com/office/drawing/2014/chart" uri="{C3380CC4-5D6E-409C-BE32-E72D297353CC}">
              <c16:uniqueId val="{00000008-0A70-437E-B262-6BC4EC1A7AF0}"/>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CO" sz="1800" b="1" i="0" u="none" strike="noStrike" kern="1200" cap="all" baseline="0">
                <a:solidFill>
                  <a:sysClr val="windowText" lastClr="000000">
                    <a:lumMod val="65000"/>
                    <a:lumOff val="35000"/>
                  </a:sysClr>
                </a:solidFill>
                <a:effectLst/>
              </a:rPr>
              <a:t>Proyección financiera TI 2026</a:t>
            </a:r>
            <a:endParaRPr lang="es-CO"/>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58000"/>
                  <a:alpha val="90000"/>
                </a:schemeClr>
              </a:solidFill>
              <a:ln w="19050">
                <a:solidFill>
                  <a:schemeClr val="accent6">
                    <a:shade val="58000"/>
                    <a:lumMod val="75000"/>
                  </a:schemeClr>
                </a:solidFill>
              </a:ln>
              <a:effectLst>
                <a:innerShdw blurRad="114300">
                  <a:schemeClr val="accent6">
                    <a:shade val="58000"/>
                    <a:lumMod val="75000"/>
                  </a:schemeClr>
                </a:innerShdw>
              </a:effectLst>
              <a:scene3d>
                <a:camera prst="orthographicFront"/>
                <a:lightRig rig="threePt" dir="t"/>
              </a:scene3d>
              <a:sp3d contourW="19050" prstMaterial="flat">
                <a:contourClr>
                  <a:schemeClr val="accent6">
                    <a:shade val="58000"/>
                    <a:lumMod val="75000"/>
                  </a:schemeClr>
                </a:contourClr>
              </a:sp3d>
            </c:spPr>
            <c:extLst>
              <c:ext xmlns:c16="http://schemas.microsoft.com/office/drawing/2014/chart" uri="{C3380CC4-5D6E-409C-BE32-E72D297353CC}">
                <c16:uniqueId val="{00000001-780A-4C93-9766-9E7632CA78F2}"/>
              </c:ext>
            </c:extLst>
          </c:dPt>
          <c:dPt>
            <c:idx val="1"/>
            <c:bubble3D val="0"/>
            <c:spPr>
              <a:solidFill>
                <a:schemeClr val="accent6">
                  <a:shade val="86000"/>
                  <a:alpha val="90000"/>
                </a:schemeClr>
              </a:solidFill>
              <a:ln w="19050">
                <a:solidFill>
                  <a:schemeClr val="accent6">
                    <a:shade val="86000"/>
                    <a:lumMod val="75000"/>
                  </a:schemeClr>
                </a:solidFill>
              </a:ln>
              <a:effectLst>
                <a:innerShdw blurRad="114300">
                  <a:schemeClr val="accent6">
                    <a:shade val="86000"/>
                    <a:lumMod val="75000"/>
                  </a:schemeClr>
                </a:innerShdw>
              </a:effectLst>
              <a:scene3d>
                <a:camera prst="orthographicFront"/>
                <a:lightRig rig="threePt" dir="t"/>
              </a:scene3d>
              <a:sp3d contourW="19050" prstMaterial="flat">
                <a:contourClr>
                  <a:schemeClr val="accent6">
                    <a:shade val="86000"/>
                    <a:lumMod val="75000"/>
                  </a:schemeClr>
                </a:contourClr>
              </a:sp3d>
            </c:spPr>
            <c:extLst>
              <c:ext xmlns:c16="http://schemas.microsoft.com/office/drawing/2014/chart" uri="{C3380CC4-5D6E-409C-BE32-E72D297353CC}">
                <c16:uniqueId val="{00000003-780A-4C93-9766-9E7632CA78F2}"/>
              </c:ext>
            </c:extLst>
          </c:dPt>
          <c:dPt>
            <c:idx val="2"/>
            <c:bubble3D val="0"/>
            <c:spPr>
              <a:solidFill>
                <a:schemeClr val="accent6">
                  <a:tint val="86000"/>
                  <a:alpha val="90000"/>
                </a:schemeClr>
              </a:solidFill>
              <a:ln w="19050">
                <a:solidFill>
                  <a:schemeClr val="accent6">
                    <a:tint val="86000"/>
                    <a:lumMod val="75000"/>
                  </a:schemeClr>
                </a:solidFill>
              </a:ln>
              <a:effectLst>
                <a:innerShdw blurRad="114300">
                  <a:schemeClr val="accent6">
                    <a:tint val="86000"/>
                    <a:lumMod val="75000"/>
                  </a:schemeClr>
                </a:innerShdw>
              </a:effectLst>
              <a:scene3d>
                <a:camera prst="orthographicFront"/>
                <a:lightRig rig="threePt" dir="t"/>
              </a:scene3d>
              <a:sp3d contourW="19050" prstMaterial="flat">
                <a:contourClr>
                  <a:schemeClr val="accent6">
                    <a:tint val="86000"/>
                    <a:lumMod val="75000"/>
                  </a:schemeClr>
                </a:contourClr>
              </a:sp3d>
            </c:spPr>
            <c:extLst>
              <c:ext xmlns:c16="http://schemas.microsoft.com/office/drawing/2014/chart" uri="{C3380CC4-5D6E-409C-BE32-E72D297353CC}">
                <c16:uniqueId val="{00000005-780A-4C93-9766-9E7632CA78F2}"/>
              </c:ext>
            </c:extLst>
          </c:dPt>
          <c:dPt>
            <c:idx val="3"/>
            <c:bubble3D val="0"/>
            <c:spPr>
              <a:solidFill>
                <a:schemeClr val="accent6">
                  <a:tint val="58000"/>
                  <a:alpha val="90000"/>
                </a:schemeClr>
              </a:solidFill>
              <a:ln w="19050">
                <a:solidFill>
                  <a:schemeClr val="accent6">
                    <a:tint val="58000"/>
                    <a:lumMod val="75000"/>
                  </a:schemeClr>
                </a:solidFill>
              </a:ln>
              <a:effectLst>
                <a:innerShdw blurRad="114300">
                  <a:schemeClr val="accent6">
                    <a:tint val="58000"/>
                    <a:lumMod val="75000"/>
                  </a:schemeClr>
                </a:innerShdw>
              </a:effectLst>
              <a:scene3d>
                <a:camera prst="orthographicFront"/>
                <a:lightRig rig="threePt" dir="t"/>
              </a:scene3d>
              <a:sp3d contourW="19050" prstMaterial="flat">
                <a:contourClr>
                  <a:schemeClr val="accent6">
                    <a:tint val="58000"/>
                    <a:lumMod val="75000"/>
                  </a:schemeClr>
                </a:contourClr>
              </a:sp3d>
            </c:spPr>
            <c:extLst>
              <c:ext xmlns:c16="http://schemas.microsoft.com/office/drawing/2014/chart" uri="{C3380CC4-5D6E-409C-BE32-E72D297353CC}">
                <c16:uniqueId val="{00000007-780A-4C93-9766-9E7632CA78F2}"/>
              </c:ext>
            </c:extLst>
          </c:dPt>
          <c:dLbls>
            <c:dLbl>
              <c:idx val="0"/>
              <c:layout>
                <c:manualLayout>
                  <c:x val="8.1187226596675516E-2"/>
                  <c:y val="0.1077147127442403"/>
                </c:manualLayout>
              </c:layout>
              <c:spPr>
                <a:solidFill>
                  <a:schemeClr val="lt1">
                    <a:alpha val="90000"/>
                  </a:schemeClr>
                </a:solidFill>
                <a:ln w="12700" cap="flat" cmpd="sng" algn="ctr">
                  <a:solidFill>
                    <a:schemeClr val="accent6">
                      <a:shade val="58000"/>
                    </a:schemeClr>
                  </a:solidFill>
                  <a:round/>
                </a:ln>
                <a:effectLst>
                  <a:outerShdw blurRad="50800" dist="38100" dir="2700000" algn="tl" rotWithShape="0">
                    <a:schemeClr val="accent6">
                      <a:shade val="58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hade val="58000"/>
                        </a:schemeClr>
                      </a:solidFill>
                      <a:effectLst/>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0A-4C93-9766-9E7632CA78F2}"/>
                </c:ext>
              </c:extLst>
            </c:dLbl>
            <c:dLbl>
              <c:idx val="1"/>
              <c:layout>
                <c:manualLayout>
                  <c:x val="0.15556539807524059"/>
                  <c:y val="-8.4483085447652373E-2"/>
                </c:manualLayout>
              </c:layout>
              <c:spPr>
                <a:solidFill>
                  <a:schemeClr val="lt1">
                    <a:alpha val="90000"/>
                  </a:schemeClr>
                </a:solidFill>
                <a:ln w="12700" cap="flat" cmpd="sng" algn="ctr">
                  <a:solidFill>
                    <a:schemeClr val="accent6">
                      <a:shade val="86000"/>
                    </a:schemeClr>
                  </a:solidFill>
                  <a:round/>
                </a:ln>
                <a:effectLst>
                  <a:outerShdw blurRad="50800" dist="38100" dir="2700000" algn="tl" rotWithShape="0">
                    <a:schemeClr val="accent6">
                      <a:shade val="86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hade val="86000"/>
                        </a:schemeClr>
                      </a:solidFill>
                      <a:effectLst/>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0A-4C93-9766-9E7632CA78F2}"/>
                </c:ext>
              </c:extLst>
            </c:dLbl>
            <c:dLbl>
              <c:idx val="2"/>
              <c:layout>
                <c:manualLayout>
                  <c:x val="-6.5658136482939639E-2"/>
                  <c:y val="-5.1350247885680954E-2"/>
                </c:manualLayout>
              </c:layout>
              <c:spPr>
                <a:solidFill>
                  <a:schemeClr val="lt1">
                    <a:alpha val="90000"/>
                  </a:schemeClr>
                </a:solidFill>
                <a:ln w="12700" cap="flat" cmpd="sng" algn="ctr">
                  <a:solidFill>
                    <a:schemeClr val="accent6">
                      <a:tint val="86000"/>
                    </a:schemeClr>
                  </a:solidFill>
                  <a:round/>
                </a:ln>
                <a:effectLst>
                  <a:outerShdw blurRad="50800" dist="38100" dir="2700000" algn="tl" rotWithShape="0">
                    <a:schemeClr val="accent6">
                      <a:tint val="86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tint val="86000"/>
                        </a:schemeClr>
                      </a:solidFill>
                      <a:effectLst/>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0A-4C93-9766-9E7632CA78F2}"/>
                </c:ext>
              </c:extLst>
            </c:dLbl>
            <c:dLbl>
              <c:idx val="3"/>
              <c:layout>
                <c:manualLayout>
                  <c:x val="-5.2965004374453194E-2"/>
                  <c:y val="2.9981044036162148E-2"/>
                </c:manualLayout>
              </c:layout>
              <c:spPr>
                <a:solidFill>
                  <a:schemeClr val="lt1">
                    <a:alpha val="90000"/>
                  </a:schemeClr>
                </a:solidFill>
                <a:ln w="12700" cap="flat" cmpd="sng" algn="ctr">
                  <a:solidFill>
                    <a:schemeClr val="accent6">
                      <a:tint val="58000"/>
                    </a:schemeClr>
                  </a:solidFill>
                  <a:round/>
                </a:ln>
                <a:effectLst>
                  <a:outerShdw blurRad="50800" dist="38100" dir="2700000" algn="tl" rotWithShape="0">
                    <a:schemeClr val="accent6">
                      <a:tint val="58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tint val="58000"/>
                        </a:schemeClr>
                      </a:solidFill>
                      <a:effectLst/>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0A-4C93-9766-9E7632CA78F2}"/>
                </c:ext>
              </c:extLst>
            </c:dLbl>
            <c:spPr>
              <a:solidFill>
                <a:sysClr val="window" lastClr="FFFFFF">
                  <a:alpha val="90000"/>
                </a:sysClr>
              </a:solidFill>
              <a:ln w="12700" cap="flat" cmpd="sng" algn="ctr">
                <a:solidFill>
                  <a:srgbClr val="4EA72E"/>
                </a:solidFill>
                <a:round/>
              </a:ln>
              <a:effectLst>
                <a:outerShdw blurRad="50800" dist="38100" dir="2700000" algn="tl" rotWithShape="0">
                  <a:srgbClr val="4EA72E">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Hoja5!$E$8:$E$11</c:f>
              <c:strCache>
                <c:ptCount val="4"/>
                <c:pt idx="0">
                  <c:v>Fortalecimiento de Gobierno y estructura organizacional de TI.</c:v>
                </c:pt>
                <c:pt idx="1">
                  <c:v>Sistemas de Información.</c:v>
                </c:pt>
                <c:pt idx="2">
                  <c:v>Seguridad y Privacidad de la Información</c:v>
                </c:pt>
                <c:pt idx="3">
                  <c:v>Infraestructura y Operación de TI</c:v>
                </c:pt>
              </c:strCache>
            </c:strRef>
          </c:cat>
          <c:val>
            <c:numRef>
              <c:f>Hoja5!$F$8:$F$11</c:f>
              <c:numCache>
                <c:formatCode>"$"#,##0_);[Red]\("$"#,##0\)</c:formatCode>
                <c:ptCount val="4"/>
                <c:pt idx="0">
                  <c:v>875056800</c:v>
                </c:pt>
                <c:pt idx="1">
                  <c:v>878602307</c:v>
                </c:pt>
                <c:pt idx="2">
                  <c:v>439301018</c:v>
                </c:pt>
                <c:pt idx="3">
                  <c:v>928589206</c:v>
                </c:pt>
              </c:numCache>
            </c:numRef>
          </c:val>
          <c:extLst>
            <c:ext xmlns:c16="http://schemas.microsoft.com/office/drawing/2014/chart" uri="{C3380CC4-5D6E-409C-BE32-E72D297353CC}">
              <c16:uniqueId val="{00000008-780A-4C93-9766-9E7632CA78F2}"/>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21F9DC-8651-4437-AE92-F252A26166AD}" type="doc">
      <dgm:prSet loTypeId="urn:microsoft.com/office/officeart/2005/8/layout/orgChart1" loCatId="hierarchy" qsTypeId="urn:microsoft.com/office/officeart/2005/8/quickstyle/3d1" qsCatId="3D" csTypeId="urn:microsoft.com/office/officeart/2005/8/colors/accent3_5" csCatId="accent3" phldr="1"/>
      <dgm:spPr/>
      <dgm:t>
        <a:bodyPr/>
        <a:lstStyle/>
        <a:p>
          <a:endParaRPr lang="es-CO"/>
        </a:p>
      </dgm:t>
    </dgm:pt>
    <dgm:pt modelId="{FA21BA8B-3ACE-48B2-A52E-95DEE297162D}" type="asst">
      <dgm:prSet phldrT="[Texto]" phldr="0" custT="1"/>
      <dgm:spPr/>
      <dgm:t>
        <a:bodyPr/>
        <a:lstStyle/>
        <a:p>
          <a:r>
            <a:rPr lang="es-CO" sz="800" dirty="0"/>
            <a:t>Coordinación</a:t>
          </a:r>
          <a:r>
            <a:rPr lang="es-CO" sz="700" dirty="0"/>
            <a:t> TIC</a:t>
          </a:r>
        </a:p>
      </dgm:t>
    </dgm:pt>
    <dgm:pt modelId="{0F411C6A-AD32-4315-870C-266C640FD896}" type="parTrans" cxnId="{06886BAA-6EE9-4C4C-8EC6-1113ECC6A341}">
      <dgm:prSet/>
      <dgm:spPr/>
      <dgm:t>
        <a:bodyPr/>
        <a:lstStyle/>
        <a:p>
          <a:endParaRPr lang="es-CO"/>
        </a:p>
      </dgm:t>
    </dgm:pt>
    <dgm:pt modelId="{A50BB955-3E70-4347-B8EA-8AD09B79EC3B}" type="sibTrans" cxnId="{06886BAA-6EE9-4C4C-8EC6-1113ECC6A341}">
      <dgm:prSet/>
      <dgm:spPr/>
      <dgm:t>
        <a:bodyPr/>
        <a:lstStyle/>
        <a:p>
          <a:endParaRPr lang="es-CO"/>
        </a:p>
      </dgm:t>
    </dgm:pt>
    <dgm:pt modelId="{B9821343-F987-48FD-84CE-17218B78FA8B}">
      <dgm:prSet phldrT="[Texto]" phldr="0" custT="1"/>
      <dgm:spPr/>
      <dgm:t>
        <a:bodyPr/>
        <a:lstStyle/>
        <a:p>
          <a:r>
            <a:rPr lang="es-CO" sz="800" dirty="0"/>
            <a:t>Infraestructura</a:t>
          </a:r>
        </a:p>
      </dgm:t>
    </dgm:pt>
    <dgm:pt modelId="{C330A5BE-D024-46F4-ABF2-1D5DC9622DB3}" type="parTrans" cxnId="{DF054A0E-B6E0-4EB7-A853-39CDDABD364D}">
      <dgm:prSet/>
      <dgm:spPr/>
      <dgm:t>
        <a:bodyPr/>
        <a:lstStyle/>
        <a:p>
          <a:endParaRPr lang="es-CO"/>
        </a:p>
      </dgm:t>
    </dgm:pt>
    <dgm:pt modelId="{6A9E2754-F859-4259-80EB-C165BC1CFC84}" type="sibTrans" cxnId="{DF054A0E-B6E0-4EB7-A853-39CDDABD364D}">
      <dgm:prSet/>
      <dgm:spPr/>
      <dgm:t>
        <a:bodyPr/>
        <a:lstStyle/>
        <a:p>
          <a:endParaRPr lang="es-CO"/>
        </a:p>
      </dgm:t>
    </dgm:pt>
    <dgm:pt modelId="{D7006D86-3FB5-4078-82BA-DEF3BBB306EF}">
      <dgm:prSet phldrT="[Texto]" phldr="0"/>
      <dgm:spPr/>
      <dgm:t>
        <a:bodyPr/>
        <a:lstStyle/>
        <a:p>
          <a:r>
            <a:rPr lang="es-CO" dirty="0"/>
            <a:t>Sistemas de información</a:t>
          </a:r>
        </a:p>
      </dgm:t>
    </dgm:pt>
    <dgm:pt modelId="{15D4A1CF-C9F5-431A-93DF-EEDAC0106980}" type="parTrans" cxnId="{10104B46-6F2D-4D39-BDB9-75472CC7814F}">
      <dgm:prSet/>
      <dgm:spPr/>
      <dgm:t>
        <a:bodyPr/>
        <a:lstStyle/>
        <a:p>
          <a:endParaRPr lang="es-CO"/>
        </a:p>
      </dgm:t>
    </dgm:pt>
    <dgm:pt modelId="{B68B707B-18C0-474C-96CC-1B76025CC930}" type="sibTrans" cxnId="{10104B46-6F2D-4D39-BDB9-75472CC7814F}">
      <dgm:prSet/>
      <dgm:spPr/>
      <dgm:t>
        <a:bodyPr/>
        <a:lstStyle/>
        <a:p>
          <a:endParaRPr lang="es-CO"/>
        </a:p>
      </dgm:t>
    </dgm:pt>
    <dgm:pt modelId="{13FC5203-B807-432D-BC56-3D6C544A0BB8}">
      <dgm:prSet phldrT="[Texto]" phldr="0"/>
      <dgm:spPr/>
      <dgm:t>
        <a:bodyPr/>
        <a:lstStyle/>
        <a:p>
          <a:r>
            <a:rPr lang="es-CO" dirty="0"/>
            <a:t>Gestión TIC</a:t>
          </a:r>
        </a:p>
      </dgm:t>
    </dgm:pt>
    <dgm:pt modelId="{7122F039-107F-492D-831F-9A6B9DA171E0}" type="parTrans" cxnId="{5166BC53-11D2-4CB7-84B1-D62F0CEAA77F}">
      <dgm:prSet/>
      <dgm:spPr/>
      <dgm:t>
        <a:bodyPr/>
        <a:lstStyle/>
        <a:p>
          <a:endParaRPr lang="es-CO"/>
        </a:p>
      </dgm:t>
    </dgm:pt>
    <dgm:pt modelId="{54E9848B-2FD9-4DC6-807F-F624DA46BAA6}" type="sibTrans" cxnId="{5166BC53-11D2-4CB7-84B1-D62F0CEAA77F}">
      <dgm:prSet/>
      <dgm:spPr/>
      <dgm:t>
        <a:bodyPr/>
        <a:lstStyle/>
        <a:p>
          <a:endParaRPr lang="es-CO"/>
        </a:p>
      </dgm:t>
    </dgm:pt>
    <dgm:pt modelId="{7BF0F1F2-EEC2-443C-BCF1-D3B11B9DBB19}">
      <dgm:prSet phldrT="[Texto]" phldr="0" custT="1"/>
      <dgm:spPr/>
      <dgm:t>
        <a:bodyPr/>
        <a:lstStyle/>
        <a:p>
          <a:r>
            <a:rPr lang="es-CO" sz="700" dirty="0"/>
            <a:t>Subgerencia de </a:t>
          </a:r>
          <a:r>
            <a:rPr lang="es-CO" sz="800" baseline="0" dirty="0"/>
            <a:t>Gestión</a:t>
          </a:r>
          <a:r>
            <a:rPr lang="es-CO" sz="700" dirty="0"/>
            <a:t> Corporativa</a:t>
          </a:r>
        </a:p>
      </dgm:t>
    </dgm:pt>
    <dgm:pt modelId="{365692C8-D680-4FE3-B351-093AD78775C5}" type="parTrans" cxnId="{5A5EC961-15FB-4827-A066-1CF0C8F75396}">
      <dgm:prSet/>
      <dgm:spPr/>
      <dgm:t>
        <a:bodyPr/>
        <a:lstStyle/>
        <a:p>
          <a:endParaRPr lang="es-CO"/>
        </a:p>
      </dgm:t>
    </dgm:pt>
    <dgm:pt modelId="{C7B57217-9010-4E50-B964-72E137EE18F2}" type="sibTrans" cxnId="{5A5EC961-15FB-4827-A066-1CF0C8F75396}">
      <dgm:prSet/>
      <dgm:spPr/>
      <dgm:t>
        <a:bodyPr/>
        <a:lstStyle/>
        <a:p>
          <a:endParaRPr lang="es-CO"/>
        </a:p>
      </dgm:t>
    </dgm:pt>
    <dgm:pt modelId="{34CF2245-4E5D-48DA-A080-D48B54370E76}">
      <dgm:prSet phldrT="[Texto]" phldr="0"/>
      <dgm:spPr/>
      <dgm:t>
        <a:bodyPr/>
        <a:lstStyle/>
        <a:p>
          <a:r>
            <a:rPr lang="es-CO" dirty="0"/>
            <a:t>Dirección Administrativa y TIC</a:t>
          </a:r>
        </a:p>
      </dgm:t>
    </dgm:pt>
    <dgm:pt modelId="{735E1CC8-8C57-4BB9-9E00-DF3D397B563D}" type="parTrans" cxnId="{B8FDBDF8-6333-48B0-8EEE-AD059AFD8D80}">
      <dgm:prSet/>
      <dgm:spPr/>
      <dgm:t>
        <a:bodyPr/>
        <a:lstStyle/>
        <a:p>
          <a:endParaRPr lang="es-CO"/>
        </a:p>
      </dgm:t>
    </dgm:pt>
    <dgm:pt modelId="{6DDB5247-9776-4403-B918-F12663EBA7E9}" type="sibTrans" cxnId="{B8FDBDF8-6333-48B0-8EEE-AD059AFD8D80}">
      <dgm:prSet/>
      <dgm:spPr/>
      <dgm:t>
        <a:bodyPr/>
        <a:lstStyle/>
        <a:p>
          <a:endParaRPr lang="es-CO"/>
        </a:p>
      </dgm:t>
    </dgm:pt>
    <dgm:pt modelId="{D1C4523D-C4D9-4C79-8FF5-6A8AFF09B6E3}">
      <dgm:prSet phldrT="[Texto]" phldr="0" custT="1"/>
      <dgm:spPr/>
      <dgm:t>
        <a:bodyPr/>
        <a:lstStyle/>
        <a:p>
          <a:r>
            <a:rPr lang="es-CO" sz="800"/>
            <a:t>Servidores</a:t>
          </a:r>
          <a:endParaRPr lang="es-CO" sz="800" dirty="0"/>
        </a:p>
      </dgm:t>
    </dgm:pt>
    <dgm:pt modelId="{320D7B4D-DAAE-4C02-9480-475CD6D12435}" type="parTrans" cxnId="{C176E068-A086-47D1-8F1A-14BBB8455B1E}">
      <dgm:prSet/>
      <dgm:spPr/>
      <dgm:t>
        <a:bodyPr/>
        <a:lstStyle/>
        <a:p>
          <a:endParaRPr lang="es-CO"/>
        </a:p>
      </dgm:t>
    </dgm:pt>
    <dgm:pt modelId="{D0BA6909-DBC6-4253-91E2-7DAE0135BEE2}" type="sibTrans" cxnId="{C176E068-A086-47D1-8F1A-14BBB8455B1E}">
      <dgm:prSet/>
      <dgm:spPr/>
      <dgm:t>
        <a:bodyPr/>
        <a:lstStyle/>
        <a:p>
          <a:endParaRPr lang="es-CO"/>
        </a:p>
      </dgm:t>
    </dgm:pt>
    <dgm:pt modelId="{E2256304-4D44-47BD-A6EC-406AE6740984}">
      <dgm:prSet phldrT="[Texto]" phldr="0" custT="1"/>
      <dgm:spPr/>
      <dgm:t>
        <a:bodyPr/>
        <a:lstStyle/>
        <a:p>
          <a:r>
            <a:rPr lang="es-CO" sz="800"/>
            <a:t>Comunicaciones</a:t>
          </a:r>
          <a:endParaRPr lang="es-CO" sz="800" dirty="0"/>
        </a:p>
      </dgm:t>
    </dgm:pt>
    <dgm:pt modelId="{EA062743-AA7B-4F70-BB86-12B393AE7920}" type="parTrans" cxnId="{46A9137C-C234-4F22-A6E5-60BD05CA8AFD}">
      <dgm:prSet/>
      <dgm:spPr/>
      <dgm:t>
        <a:bodyPr/>
        <a:lstStyle/>
        <a:p>
          <a:endParaRPr lang="es-CO"/>
        </a:p>
      </dgm:t>
    </dgm:pt>
    <dgm:pt modelId="{49D8B175-1958-416A-BAC2-7CAB39D4BFE5}" type="sibTrans" cxnId="{46A9137C-C234-4F22-A6E5-60BD05CA8AFD}">
      <dgm:prSet/>
      <dgm:spPr/>
      <dgm:t>
        <a:bodyPr/>
        <a:lstStyle/>
        <a:p>
          <a:endParaRPr lang="es-CO"/>
        </a:p>
      </dgm:t>
    </dgm:pt>
    <dgm:pt modelId="{58EE8507-A669-4271-8146-157F11E90635}">
      <dgm:prSet phldrT="[Texto]" phldr="0"/>
      <dgm:spPr/>
      <dgm:t>
        <a:bodyPr/>
        <a:lstStyle/>
        <a:p>
          <a:r>
            <a:rPr lang="es-CO"/>
            <a:t>Soporte a usuarios</a:t>
          </a:r>
          <a:endParaRPr lang="es-CO" dirty="0"/>
        </a:p>
      </dgm:t>
    </dgm:pt>
    <dgm:pt modelId="{12739CEC-0314-451C-A0C1-2B3F156CDBCA}" type="parTrans" cxnId="{3A3FC027-F0FB-43C1-AA01-B593B947C6D6}">
      <dgm:prSet/>
      <dgm:spPr/>
      <dgm:t>
        <a:bodyPr/>
        <a:lstStyle/>
        <a:p>
          <a:endParaRPr lang="es-CO"/>
        </a:p>
      </dgm:t>
    </dgm:pt>
    <dgm:pt modelId="{9F22923D-EC32-4687-BE62-A1A38A330A3F}" type="sibTrans" cxnId="{3A3FC027-F0FB-43C1-AA01-B593B947C6D6}">
      <dgm:prSet/>
      <dgm:spPr/>
      <dgm:t>
        <a:bodyPr/>
        <a:lstStyle/>
        <a:p>
          <a:endParaRPr lang="es-CO"/>
        </a:p>
      </dgm:t>
    </dgm:pt>
    <dgm:pt modelId="{692E6B6D-DA1C-47BE-B0FB-22CEAD5AF02B}">
      <dgm:prSet phldrT="[Texto]" phldr="0"/>
      <dgm:spPr/>
      <dgm:t>
        <a:bodyPr/>
        <a:lstStyle/>
        <a:p>
          <a:r>
            <a:rPr lang="es-CO"/>
            <a:t>Seguridad informática</a:t>
          </a:r>
          <a:endParaRPr lang="es-CO" dirty="0"/>
        </a:p>
      </dgm:t>
    </dgm:pt>
    <dgm:pt modelId="{5F5E9436-FDB3-49AA-9F8D-5F2646624B8C}" type="parTrans" cxnId="{AE636ADA-8C30-4DC5-8939-C1B0B6E39909}">
      <dgm:prSet/>
      <dgm:spPr/>
      <dgm:t>
        <a:bodyPr/>
        <a:lstStyle/>
        <a:p>
          <a:endParaRPr lang="es-CO"/>
        </a:p>
      </dgm:t>
    </dgm:pt>
    <dgm:pt modelId="{64D7CE8D-A5B5-4239-8005-2307CF64E7FB}" type="sibTrans" cxnId="{AE636ADA-8C30-4DC5-8939-C1B0B6E39909}">
      <dgm:prSet/>
      <dgm:spPr/>
      <dgm:t>
        <a:bodyPr/>
        <a:lstStyle/>
        <a:p>
          <a:endParaRPr lang="es-CO"/>
        </a:p>
      </dgm:t>
    </dgm:pt>
    <dgm:pt modelId="{A75E5E8F-3F17-4A7B-9EA5-E4F291E952AA}">
      <dgm:prSet phldrT="[Texto]" phldr="0"/>
      <dgm:spPr/>
      <dgm:t>
        <a:bodyPr/>
        <a:lstStyle/>
        <a:p>
          <a:r>
            <a:rPr lang="es-CO"/>
            <a:t>Apoyo</a:t>
          </a:r>
          <a:endParaRPr lang="es-CO" dirty="0"/>
        </a:p>
      </dgm:t>
    </dgm:pt>
    <dgm:pt modelId="{D2832717-9AAF-4A3A-9746-873E9594E745}" type="parTrans" cxnId="{DD4AB6F8-B6C8-4973-932F-6C914C743FD4}">
      <dgm:prSet/>
      <dgm:spPr/>
      <dgm:t>
        <a:bodyPr/>
        <a:lstStyle/>
        <a:p>
          <a:endParaRPr lang="es-CO"/>
        </a:p>
      </dgm:t>
    </dgm:pt>
    <dgm:pt modelId="{5BA13DDD-3425-4DB6-A5F4-3D2D2869BCFD}" type="sibTrans" cxnId="{DD4AB6F8-B6C8-4973-932F-6C914C743FD4}">
      <dgm:prSet/>
      <dgm:spPr/>
      <dgm:t>
        <a:bodyPr/>
        <a:lstStyle/>
        <a:p>
          <a:endParaRPr lang="es-CO"/>
        </a:p>
      </dgm:t>
    </dgm:pt>
    <dgm:pt modelId="{BD770DE9-00E5-4A67-BC48-61FF20B576F0}">
      <dgm:prSet phldrT="[Texto]" phldr="0"/>
      <dgm:spPr/>
      <dgm:t>
        <a:bodyPr/>
        <a:lstStyle/>
        <a:p>
          <a:pPr algn="ctr"/>
          <a:r>
            <a:rPr lang="es-CO"/>
            <a:t>Misional</a:t>
          </a:r>
          <a:endParaRPr lang="es-CO" dirty="0"/>
        </a:p>
      </dgm:t>
    </dgm:pt>
    <dgm:pt modelId="{40F0C1AC-7119-4616-9DFF-F54EC5EDF2D7}" type="parTrans" cxnId="{06B08CEC-A08D-4DEB-9544-BE6EEC1A99E7}">
      <dgm:prSet/>
      <dgm:spPr/>
      <dgm:t>
        <a:bodyPr/>
        <a:lstStyle/>
        <a:p>
          <a:endParaRPr lang="es-CO"/>
        </a:p>
      </dgm:t>
    </dgm:pt>
    <dgm:pt modelId="{76B03636-337C-496B-979B-55277BDA4E95}" type="sibTrans" cxnId="{06B08CEC-A08D-4DEB-9544-BE6EEC1A99E7}">
      <dgm:prSet/>
      <dgm:spPr/>
      <dgm:t>
        <a:bodyPr/>
        <a:lstStyle/>
        <a:p>
          <a:endParaRPr lang="es-CO"/>
        </a:p>
      </dgm:t>
    </dgm:pt>
    <dgm:pt modelId="{6E19A088-B9DB-4F11-88F4-77E0463FF3EE}">
      <dgm:prSet phldrT="[Texto]" phldr="0"/>
      <dgm:spPr/>
      <dgm:t>
        <a:bodyPr/>
        <a:lstStyle/>
        <a:p>
          <a:r>
            <a:rPr lang="es-CO" dirty="0"/>
            <a:t>Contratación</a:t>
          </a:r>
        </a:p>
      </dgm:t>
    </dgm:pt>
    <dgm:pt modelId="{76249FF9-067F-4712-BCB8-E01F1E5980BB}" type="parTrans" cxnId="{AD7FFF23-03A1-46F9-9C7F-12A416349BA5}">
      <dgm:prSet/>
      <dgm:spPr/>
      <dgm:t>
        <a:bodyPr/>
        <a:lstStyle/>
        <a:p>
          <a:endParaRPr lang="es-CO"/>
        </a:p>
      </dgm:t>
    </dgm:pt>
    <dgm:pt modelId="{7D522341-344B-41D7-9C01-69B8CB4B6017}" type="sibTrans" cxnId="{AD7FFF23-03A1-46F9-9C7F-12A416349BA5}">
      <dgm:prSet/>
      <dgm:spPr/>
      <dgm:t>
        <a:bodyPr/>
        <a:lstStyle/>
        <a:p>
          <a:endParaRPr lang="es-CO"/>
        </a:p>
      </dgm:t>
    </dgm:pt>
    <dgm:pt modelId="{A9234E03-DCA9-4AFD-A59E-D14124FA0A06}">
      <dgm:prSet phldrT="[Texto]" phldr="0"/>
      <dgm:spPr/>
      <dgm:t>
        <a:bodyPr/>
        <a:lstStyle/>
        <a:p>
          <a:r>
            <a:rPr lang="es-CO"/>
            <a:t>Procesos</a:t>
          </a:r>
          <a:endParaRPr lang="es-CO" dirty="0"/>
        </a:p>
      </dgm:t>
    </dgm:pt>
    <dgm:pt modelId="{50D2AA70-833A-4323-93B0-0A874528781E}" type="parTrans" cxnId="{B7C7CB3D-055A-4E98-9642-7FD6E529ABFA}">
      <dgm:prSet/>
      <dgm:spPr/>
      <dgm:t>
        <a:bodyPr/>
        <a:lstStyle/>
        <a:p>
          <a:endParaRPr lang="es-CO"/>
        </a:p>
      </dgm:t>
    </dgm:pt>
    <dgm:pt modelId="{75719236-C524-4D92-8B58-A69750659159}" type="sibTrans" cxnId="{B7C7CB3D-055A-4E98-9642-7FD6E529ABFA}">
      <dgm:prSet/>
      <dgm:spPr/>
      <dgm:t>
        <a:bodyPr/>
        <a:lstStyle/>
        <a:p>
          <a:endParaRPr lang="es-CO"/>
        </a:p>
      </dgm:t>
    </dgm:pt>
    <dgm:pt modelId="{B1A3D6A5-A2A6-4B01-ADBE-807DF9F11BB2}">
      <dgm:prSet phldrT="[Texto]" phldr="0"/>
      <dgm:spPr/>
      <dgm:t>
        <a:bodyPr/>
        <a:lstStyle/>
        <a:p>
          <a:r>
            <a:rPr lang="es-CO"/>
            <a:t>Gobierno digital</a:t>
          </a:r>
          <a:endParaRPr lang="es-CO" dirty="0"/>
        </a:p>
      </dgm:t>
    </dgm:pt>
    <dgm:pt modelId="{DA25CFCC-A955-4B7A-93F2-AE3A749D7E3A}" type="parTrans" cxnId="{BC3A606C-93DB-4A17-8161-CFCD463D26E9}">
      <dgm:prSet/>
      <dgm:spPr/>
      <dgm:t>
        <a:bodyPr/>
        <a:lstStyle/>
        <a:p>
          <a:endParaRPr lang="es-CO"/>
        </a:p>
      </dgm:t>
    </dgm:pt>
    <dgm:pt modelId="{AA7915D0-78BC-4D93-B8D2-3AFA76F77003}" type="sibTrans" cxnId="{BC3A606C-93DB-4A17-8161-CFCD463D26E9}">
      <dgm:prSet/>
      <dgm:spPr/>
      <dgm:t>
        <a:bodyPr/>
        <a:lstStyle/>
        <a:p>
          <a:endParaRPr lang="es-CO"/>
        </a:p>
      </dgm:t>
    </dgm:pt>
    <dgm:pt modelId="{97699466-7FD9-4A6D-822F-CACA57A849D4}">
      <dgm:prSet phldrT="[Texto]" phldr="0"/>
      <dgm:spPr/>
      <dgm:t>
        <a:bodyPr/>
        <a:lstStyle/>
        <a:p>
          <a:r>
            <a:rPr lang="es-CO"/>
            <a:t>Requerimientos de información</a:t>
          </a:r>
          <a:endParaRPr lang="es-CO" dirty="0"/>
        </a:p>
      </dgm:t>
    </dgm:pt>
    <dgm:pt modelId="{6CC91012-2EBF-4F84-803D-D886AB490F4D}" type="parTrans" cxnId="{1680E23A-2813-4DD2-AEE5-C8B69BA8CEEE}">
      <dgm:prSet/>
      <dgm:spPr/>
      <dgm:t>
        <a:bodyPr/>
        <a:lstStyle/>
        <a:p>
          <a:endParaRPr lang="es-CO"/>
        </a:p>
      </dgm:t>
    </dgm:pt>
    <dgm:pt modelId="{4132E010-EDE0-4292-9C3E-CF78ED8982D6}" type="sibTrans" cxnId="{1680E23A-2813-4DD2-AEE5-C8B69BA8CEEE}">
      <dgm:prSet/>
      <dgm:spPr/>
      <dgm:t>
        <a:bodyPr/>
        <a:lstStyle/>
        <a:p>
          <a:endParaRPr lang="es-CO"/>
        </a:p>
      </dgm:t>
    </dgm:pt>
    <dgm:pt modelId="{26176A49-C7C9-4F7E-9BB2-093D915F1A65}" type="pres">
      <dgm:prSet presAssocID="{4021F9DC-8651-4437-AE92-F252A26166AD}" presName="hierChild1" presStyleCnt="0">
        <dgm:presLayoutVars>
          <dgm:orgChart val="1"/>
          <dgm:chPref val="1"/>
          <dgm:dir/>
          <dgm:animOne val="branch"/>
          <dgm:animLvl val="lvl"/>
          <dgm:resizeHandles/>
        </dgm:presLayoutVars>
      </dgm:prSet>
      <dgm:spPr/>
    </dgm:pt>
    <dgm:pt modelId="{E3C18443-C4C4-4D54-903B-76908E77CD59}" type="pres">
      <dgm:prSet presAssocID="{7BF0F1F2-EEC2-443C-BCF1-D3B11B9DBB19}" presName="hierRoot1" presStyleCnt="0">
        <dgm:presLayoutVars>
          <dgm:hierBranch val="init"/>
        </dgm:presLayoutVars>
      </dgm:prSet>
      <dgm:spPr/>
    </dgm:pt>
    <dgm:pt modelId="{3EE56C54-AAD4-407D-A8DE-F3530D22C611}" type="pres">
      <dgm:prSet presAssocID="{7BF0F1F2-EEC2-443C-BCF1-D3B11B9DBB19}" presName="rootComposite1" presStyleCnt="0"/>
      <dgm:spPr/>
    </dgm:pt>
    <dgm:pt modelId="{FF634E37-A3CD-4F01-A957-7503D9D658D0}" type="pres">
      <dgm:prSet presAssocID="{7BF0F1F2-EEC2-443C-BCF1-D3B11B9DBB19}" presName="rootText1" presStyleLbl="node0" presStyleIdx="0" presStyleCnt="2">
        <dgm:presLayoutVars>
          <dgm:chPref val="3"/>
        </dgm:presLayoutVars>
      </dgm:prSet>
      <dgm:spPr/>
    </dgm:pt>
    <dgm:pt modelId="{83E5E6CC-1F65-4592-8764-2FF188A72C40}" type="pres">
      <dgm:prSet presAssocID="{7BF0F1F2-EEC2-443C-BCF1-D3B11B9DBB19}" presName="rootConnector1" presStyleLbl="node1" presStyleIdx="0" presStyleCnt="0"/>
      <dgm:spPr/>
    </dgm:pt>
    <dgm:pt modelId="{00FBB1BE-F6A5-43A6-9527-4D0C680D17FA}" type="pres">
      <dgm:prSet presAssocID="{7BF0F1F2-EEC2-443C-BCF1-D3B11B9DBB19}" presName="hierChild2" presStyleCnt="0"/>
      <dgm:spPr/>
    </dgm:pt>
    <dgm:pt modelId="{9FD07234-E07F-4A15-B1AA-E263DAE9B6A8}" type="pres">
      <dgm:prSet presAssocID="{7BF0F1F2-EEC2-443C-BCF1-D3B11B9DBB19}" presName="hierChild3" presStyleCnt="0"/>
      <dgm:spPr/>
    </dgm:pt>
    <dgm:pt modelId="{FFFF1F04-0A88-458D-A2A3-B7E84EEE1AA5}" type="pres">
      <dgm:prSet presAssocID="{34CF2245-4E5D-48DA-A080-D48B54370E76}" presName="hierRoot1" presStyleCnt="0">
        <dgm:presLayoutVars>
          <dgm:hierBranch val="init"/>
        </dgm:presLayoutVars>
      </dgm:prSet>
      <dgm:spPr/>
    </dgm:pt>
    <dgm:pt modelId="{DE243431-9A2F-46C5-BCB0-BE04AAC10B02}" type="pres">
      <dgm:prSet presAssocID="{34CF2245-4E5D-48DA-A080-D48B54370E76}" presName="rootComposite1" presStyleCnt="0"/>
      <dgm:spPr/>
    </dgm:pt>
    <dgm:pt modelId="{BC368F8D-88B0-4C3D-988F-D3E8B1379DD1}" type="pres">
      <dgm:prSet presAssocID="{34CF2245-4E5D-48DA-A080-D48B54370E76}" presName="rootText1" presStyleLbl="node0" presStyleIdx="1" presStyleCnt="2">
        <dgm:presLayoutVars>
          <dgm:chPref val="3"/>
        </dgm:presLayoutVars>
      </dgm:prSet>
      <dgm:spPr/>
    </dgm:pt>
    <dgm:pt modelId="{A3470EDF-BF03-4627-8D6F-BEAC312547D6}" type="pres">
      <dgm:prSet presAssocID="{34CF2245-4E5D-48DA-A080-D48B54370E76}" presName="rootConnector1" presStyleLbl="node1" presStyleIdx="0" presStyleCnt="0"/>
      <dgm:spPr/>
    </dgm:pt>
    <dgm:pt modelId="{5DD9808D-F9EC-4CC1-A7CF-EF9485F2123E}" type="pres">
      <dgm:prSet presAssocID="{34CF2245-4E5D-48DA-A080-D48B54370E76}" presName="hierChild2" presStyleCnt="0"/>
      <dgm:spPr/>
    </dgm:pt>
    <dgm:pt modelId="{2BD4FFEF-2E57-4422-B41B-496C38B79CDC}" type="pres">
      <dgm:prSet presAssocID="{C330A5BE-D024-46F4-ABF2-1D5DC9622DB3}" presName="Name37" presStyleLbl="parChTrans1D2" presStyleIdx="0" presStyleCnt="4"/>
      <dgm:spPr/>
    </dgm:pt>
    <dgm:pt modelId="{DF625621-1271-41E5-A5B6-3F6352F0681B}" type="pres">
      <dgm:prSet presAssocID="{B9821343-F987-48FD-84CE-17218B78FA8B}" presName="hierRoot2" presStyleCnt="0">
        <dgm:presLayoutVars>
          <dgm:hierBranch val="init"/>
        </dgm:presLayoutVars>
      </dgm:prSet>
      <dgm:spPr/>
    </dgm:pt>
    <dgm:pt modelId="{3EC393A6-DFA3-4A58-9B1B-7BFA3A5C83E8}" type="pres">
      <dgm:prSet presAssocID="{B9821343-F987-48FD-84CE-17218B78FA8B}" presName="rootComposite" presStyleCnt="0"/>
      <dgm:spPr/>
    </dgm:pt>
    <dgm:pt modelId="{9761AC60-C203-4012-A76A-A9FBB8B09B0E}" type="pres">
      <dgm:prSet presAssocID="{B9821343-F987-48FD-84CE-17218B78FA8B}" presName="rootText" presStyleLbl="node2" presStyleIdx="0" presStyleCnt="3">
        <dgm:presLayoutVars>
          <dgm:chPref val="3"/>
        </dgm:presLayoutVars>
      </dgm:prSet>
      <dgm:spPr/>
    </dgm:pt>
    <dgm:pt modelId="{B09BC768-509D-4280-8BDB-293D4891A987}" type="pres">
      <dgm:prSet presAssocID="{B9821343-F987-48FD-84CE-17218B78FA8B}" presName="rootConnector" presStyleLbl="node2" presStyleIdx="0" presStyleCnt="3"/>
      <dgm:spPr/>
    </dgm:pt>
    <dgm:pt modelId="{1764E929-CB52-40AF-B86C-ACBDCF9A3A94}" type="pres">
      <dgm:prSet presAssocID="{B9821343-F987-48FD-84CE-17218B78FA8B}" presName="hierChild4" presStyleCnt="0"/>
      <dgm:spPr/>
    </dgm:pt>
    <dgm:pt modelId="{8A1F053F-CF47-4F5C-A589-BE308C68D02C}" type="pres">
      <dgm:prSet presAssocID="{320D7B4D-DAAE-4C02-9480-475CD6D12435}" presName="Name37" presStyleLbl="parChTrans1D3" presStyleIdx="0" presStyleCnt="10"/>
      <dgm:spPr/>
    </dgm:pt>
    <dgm:pt modelId="{7351E781-030E-47A4-A98F-FFF514C25943}" type="pres">
      <dgm:prSet presAssocID="{D1C4523D-C4D9-4C79-8FF5-6A8AFF09B6E3}" presName="hierRoot2" presStyleCnt="0">
        <dgm:presLayoutVars>
          <dgm:hierBranch val="init"/>
        </dgm:presLayoutVars>
      </dgm:prSet>
      <dgm:spPr/>
    </dgm:pt>
    <dgm:pt modelId="{58977AA2-B304-4935-AF93-F3F067763F77}" type="pres">
      <dgm:prSet presAssocID="{D1C4523D-C4D9-4C79-8FF5-6A8AFF09B6E3}" presName="rootComposite" presStyleCnt="0"/>
      <dgm:spPr/>
    </dgm:pt>
    <dgm:pt modelId="{05FD20E6-BEA4-44E6-8430-3A2E79D31A35}" type="pres">
      <dgm:prSet presAssocID="{D1C4523D-C4D9-4C79-8FF5-6A8AFF09B6E3}" presName="rootText" presStyleLbl="node3" presStyleIdx="0" presStyleCnt="10">
        <dgm:presLayoutVars>
          <dgm:chPref val="3"/>
        </dgm:presLayoutVars>
      </dgm:prSet>
      <dgm:spPr/>
    </dgm:pt>
    <dgm:pt modelId="{080F650C-31EF-4D40-BB5D-11725122F6EA}" type="pres">
      <dgm:prSet presAssocID="{D1C4523D-C4D9-4C79-8FF5-6A8AFF09B6E3}" presName="rootConnector" presStyleLbl="node3" presStyleIdx="0" presStyleCnt="10"/>
      <dgm:spPr/>
    </dgm:pt>
    <dgm:pt modelId="{C43CE0F0-D650-4419-838E-E2804C4785E9}" type="pres">
      <dgm:prSet presAssocID="{D1C4523D-C4D9-4C79-8FF5-6A8AFF09B6E3}" presName="hierChild4" presStyleCnt="0"/>
      <dgm:spPr/>
    </dgm:pt>
    <dgm:pt modelId="{1C5BDF6E-411B-49F4-82C0-91C8CED472DD}" type="pres">
      <dgm:prSet presAssocID="{D1C4523D-C4D9-4C79-8FF5-6A8AFF09B6E3}" presName="hierChild5" presStyleCnt="0"/>
      <dgm:spPr/>
    </dgm:pt>
    <dgm:pt modelId="{574ECD80-9183-4165-895F-22CC35CF4721}" type="pres">
      <dgm:prSet presAssocID="{EA062743-AA7B-4F70-BB86-12B393AE7920}" presName="Name37" presStyleLbl="parChTrans1D3" presStyleIdx="1" presStyleCnt="10"/>
      <dgm:spPr/>
    </dgm:pt>
    <dgm:pt modelId="{9F9FF20A-5701-4B09-8DAC-1359350085DA}" type="pres">
      <dgm:prSet presAssocID="{E2256304-4D44-47BD-A6EC-406AE6740984}" presName="hierRoot2" presStyleCnt="0">
        <dgm:presLayoutVars>
          <dgm:hierBranch val="init"/>
        </dgm:presLayoutVars>
      </dgm:prSet>
      <dgm:spPr/>
    </dgm:pt>
    <dgm:pt modelId="{6E7820DE-6D28-4D0D-912B-374E31D8A881}" type="pres">
      <dgm:prSet presAssocID="{E2256304-4D44-47BD-A6EC-406AE6740984}" presName="rootComposite" presStyleCnt="0"/>
      <dgm:spPr/>
    </dgm:pt>
    <dgm:pt modelId="{DFEC10F5-5E17-4C15-9615-3253D82B09E9}" type="pres">
      <dgm:prSet presAssocID="{E2256304-4D44-47BD-A6EC-406AE6740984}" presName="rootText" presStyleLbl="node3" presStyleIdx="1" presStyleCnt="10">
        <dgm:presLayoutVars>
          <dgm:chPref val="3"/>
        </dgm:presLayoutVars>
      </dgm:prSet>
      <dgm:spPr/>
    </dgm:pt>
    <dgm:pt modelId="{ED0652F6-AF2E-4366-9F39-CADB9F44A8F2}" type="pres">
      <dgm:prSet presAssocID="{E2256304-4D44-47BD-A6EC-406AE6740984}" presName="rootConnector" presStyleLbl="node3" presStyleIdx="1" presStyleCnt="10"/>
      <dgm:spPr/>
    </dgm:pt>
    <dgm:pt modelId="{B51F4219-6E48-490C-AC61-E7D118996F8A}" type="pres">
      <dgm:prSet presAssocID="{E2256304-4D44-47BD-A6EC-406AE6740984}" presName="hierChild4" presStyleCnt="0"/>
      <dgm:spPr/>
    </dgm:pt>
    <dgm:pt modelId="{5DB8369A-A707-45E4-9224-D09AC9C6B81D}" type="pres">
      <dgm:prSet presAssocID="{E2256304-4D44-47BD-A6EC-406AE6740984}" presName="hierChild5" presStyleCnt="0"/>
      <dgm:spPr/>
    </dgm:pt>
    <dgm:pt modelId="{1FFD6D1D-D21C-4494-BB29-402F70DD7C32}" type="pres">
      <dgm:prSet presAssocID="{12739CEC-0314-451C-A0C1-2B3F156CDBCA}" presName="Name37" presStyleLbl="parChTrans1D3" presStyleIdx="2" presStyleCnt="10"/>
      <dgm:spPr/>
    </dgm:pt>
    <dgm:pt modelId="{C6326CB6-DF23-4185-B86B-ACFFD27C7555}" type="pres">
      <dgm:prSet presAssocID="{58EE8507-A669-4271-8146-157F11E90635}" presName="hierRoot2" presStyleCnt="0">
        <dgm:presLayoutVars>
          <dgm:hierBranch val="init"/>
        </dgm:presLayoutVars>
      </dgm:prSet>
      <dgm:spPr/>
    </dgm:pt>
    <dgm:pt modelId="{3439B007-1356-4795-83FF-A0B1240D7BA4}" type="pres">
      <dgm:prSet presAssocID="{58EE8507-A669-4271-8146-157F11E90635}" presName="rootComposite" presStyleCnt="0"/>
      <dgm:spPr/>
    </dgm:pt>
    <dgm:pt modelId="{6D767658-6050-48DB-9984-FE348C323730}" type="pres">
      <dgm:prSet presAssocID="{58EE8507-A669-4271-8146-157F11E90635}" presName="rootText" presStyleLbl="node3" presStyleIdx="2" presStyleCnt="10">
        <dgm:presLayoutVars>
          <dgm:chPref val="3"/>
        </dgm:presLayoutVars>
      </dgm:prSet>
      <dgm:spPr/>
    </dgm:pt>
    <dgm:pt modelId="{B5EF5D57-2C5D-42E7-A856-FBE77DC0D65C}" type="pres">
      <dgm:prSet presAssocID="{58EE8507-A669-4271-8146-157F11E90635}" presName="rootConnector" presStyleLbl="node3" presStyleIdx="2" presStyleCnt="10"/>
      <dgm:spPr/>
    </dgm:pt>
    <dgm:pt modelId="{DF9DE79E-0B6B-438C-BDC1-E547EB350C17}" type="pres">
      <dgm:prSet presAssocID="{58EE8507-A669-4271-8146-157F11E90635}" presName="hierChild4" presStyleCnt="0"/>
      <dgm:spPr/>
    </dgm:pt>
    <dgm:pt modelId="{298ABEE4-BA30-413F-849E-57077105379D}" type="pres">
      <dgm:prSet presAssocID="{58EE8507-A669-4271-8146-157F11E90635}" presName="hierChild5" presStyleCnt="0"/>
      <dgm:spPr/>
    </dgm:pt>
    <dgm:pt modelId="{F3414950-3233-4909-AACE-B78FE8E99094}" type="pres">
      <dgm:prSet presAssocID="{5F5E9436-FDB3-49AA-9F8D-5F2646624B8C}" presName="Name37" presStyleLbl="parChTrans1D3" presStyleIdx="3" presStyleCnt="10"/>
      <dgm:spPr/>
    </dgm:pt>
    <dgm:pt modelId="{A6E5E02F-0143-4666-8F0D-94C6AEDF177D}" type="pres">
      <dgm:prSet presAssocID="{692E6B6D-DA1C-47BE-B0FB-22CEAD5AF02B}" presName="hierRoot2" presStyleCnt="0">
        <dgm:presLayoutVars>
          <dgm:hierBranch val="init"/>
        </dgm:presLayoutVars>
      </dgm:prSet>
      <dgm:spPr/>
    </dgm:pt>
    <dgm:pt modelId="{598B34A5-43E6-4638-A2F8-67323F0273D5}" type="pres">
      <dgm:prSet presAssocID="{692E6B6D-DA1C-47BE-B0FB-22CEAD5AF02B}" presName="rootComposite" presStyleCnt="0"/>
      <dgm:spPr/>
    </dgm:pt>
    <dgm:pt modelId="{53415EA2-B1A3-4501-BE53-8338CB371FA7}" type="pres">
      <dgm:prSet presAssocID="{692E6B6D-DA1C-47BE-B0FB-22CEAD5AF02B}" presName="rootText" presStyleLbl="node3" presStyleIdx="3" presStyleCnt="10">
        <dgm:presLayoutVars>
          <dgm:chPref val="3"/>
        </dgm:presLayoutVars>
      </dgm:prSet>
      <dgm:spPr/>
    </dgm:pt>
    <dgm:pt modelId="{57361798-B91F-4716-B441-316893EFD7FD}" type="pres">
      <dgm:prSet presAssocID="{692E6B6D-DA1C-47BE-B0FB-22CEAD5AF02B}" presName="rootConnector" presStyleLbl="node3" presStyleIdx="3" presStyleCnt="10"/>
      <dgm:spPr/>
    </dgm:pt>
    <dgm:pt modelId="{876E3D4A-0A06-42B3-97A0-DFFBB69B55AE}" type="pres">
      <dgm:prSet presAssocID="{692E6B6D-DA1C-47BE-B0FB-22CEAD5AF02B}" presName="hierChild4" presStyleCnt="0"/>
      <dgm:spPr/>
    </dgm:pt>
    <dgm:pt modelId="{B4866378-3982-4045-B7C1-07B06A2F9B2F}" type="pres">
      <dgm:prSet presAssocID="{692E6B6D-DA1C-47BE-B0FB-22CEAD5AF02B}" presName="hierChild5" presStyleCnt="0"/>
      <dgm:spPr/>
    </dgm:pt>
    <dgm:pt modelId="{DBF6125E-0DDF-45BB-AE7C-706EB7DDBD37}" type="pres">
      <dgm:prSet presAssocID="{B9821343-F987-48FD-84CE-17218B78FA8B}" presName="hierChild5" presStyleCnt="0"/>
      <dgm:spPr/>
    </dgm:pt>
    <dgm:pt modelId="{1EA9E85C-120C-4685-8B17-61792AD0C37A}" type="pres">
      <dgm:prSet presAssocID="{15D4A1CF-C9F5-431A-93DF-EEDAC0106980}" presName="Name37" presStyleLbl="parChTrans1D2" presStyleIdx="1" presStyleCnt="4"/>
      <dgm:spPr/>
    </dgm:pt>
    <dgm:pt modelId="{C68C9976-1860-4193-A41A-D23B702E4000}" type="pres">
      <dgm:prSet presAssocID="{D7006D86-3FB5-4078-82BA-DEF3BBB306EF}" presName="hierRoot2" presStyleCnt="0">
        <dgm:presLayoutVars>
          <dgm:hierBranch val="init"/>
        </dgm:presLayoutVars>
      </dgm:prSet>
      <dgm:spPr/>
    </dgm:pt>
    <dgm:pt modelId="{3CE62C9C-8784-4453-BD01-6F1FE4861A7C}" type="pres">
      <dgm:prSet presAssocID="{D7006D86-3FB5-4078-82BA-DEF3BBB306EF}" presName="rootComposite" presStyleCnt="0"/>
      <dgm:spPr/>
    </dgm:pt>
    <dgm:pt modelId="{9B85F561-2451-47FD-B45B-FBDDC8C7E277}" type="pres">
      <dgm:prSet presAssocID="{D7006D86-3FB5-4078-82BA-DEF3BBB306EF}" presName="rootText" presStyleLbl="node2" presStyleIdx="1" presStyleCnt="3">
        <dgm:presLayoutVars>
          <dgm:chPref val="3"/>
        </dgm:presLayoutVars>
      </dgm:prSet>
      <dgm:spPr/>
    </dgm:pt>
    <dgm:pt modelId="{860C3AE8-8AD2-4BF9-AC96-8F074E0C514D}" type="pres">
      <dgm:prSet presAssocID="{D7006D86-3FB5-4078-82BA-DEF3BBB306EF}" presName="rootConnector" presStyleLbl="node2" presStyleIdx="1" presStyleCnt="3"/>
      <dgm:spPr/>
    </dgm:pt>
    <dgm:pt modelId="{FCB0FEAB-BD68-438E-AECA-D1422CC418C5}" type="pres">
      <dgm:prSet presAssocID="{D7006D86-3FB5-4078-82BA-DEF3BBB306EF}" presName="hierChild4" presStyleCnt="0"/>
      <dgm:spPr/>
    </dgm:pt>
    <dgm:pt modelId="{37255AFE-BE18-42EB-8310-7ADC4B285A20}" type="pres">
      <dgm:prSet presAssocID="{D2832717-9AAF-4A3A-9746-873E9594E745}" presName="Name37" presStyleLbl="parChTrans1D3" presStyleIdx="4" presStyleCnt="10"/>
      <dgm:spPr/>
    </dgm:pt>
    <dgm:pt modelId="{B56312A6-7C2D-4892-AAD5-4BE070C7ACF4}" type="pres">
      <dgm:prSet presAssocID="{A75E5E8F-3F17-4A7B-9EA5-E4F291E952AA}" presName="hierRoot2" presStyleCnt="0">
        <dgm:presLayoutVars>
          <dgm:hierBranch val="init"/>
        </dgm:presLayoutVars>
      </dgm:prSet>
      <dgm:spPr/>
    </dgm:pt>
    <dgm:pt modelId="{47107A50-A2EE-4756-9CE0-3821D12C16F3}" type="pres">
      <dgm:prSet presAssocID="{A75E5E8F-3F17-4A7B-9EA5-E4F291E952AA}" presName="rootComposite" presStyleCnt="0"/>
      <dgm:spPr/>
    </dgm:pt>
    <dgm:pt modelId="{77305409-2F6F-4891-92E7-00928BEFB836}" type="pres">
      <dgm:prSet presAssocID="{A75E5E8F-3F17-4A7B-9EA5-E4F291E952AA}" presName="rootText" presStyleLbl="node3" presStyleIdx="4" presStyleCnt="10">
        <dgm:presLayoutVars>
          <dgm:chPref val="3"/>
        </dgm:presLayoutVars>
      </dgm:prSet>
      <dgm:spPr/>
    </dgm:pt>
    <dgm:pt modelId="{6CECD099-8E81-4783-A221-A36578F04FEE}" type="pres">
      <dgm:prSet presAssocID="{A75E5E8F-3F17-4A7B-9EA5-E4F291E952AA}" presName="rootConnector" presStyleLbl="node3" presStyleIdx="4" presStyleCnt="10"/>
      <dgm:spPr/>
    </dgm:pt>
    <dgm:pt modelId="{84774F09-8EBE-4318-99BC-8A3DC3CCAE90}" type="pres">
      <dgm:prSet presAssocID="{A75E5E8F-3F17-4A7B-9EA5-E4F291E952AA}" presName="hierChild4" presStyleCnt="0"/>
      <dgm:spPr/>
    </dgm:pt>
    <dgm:pt modelId="{7AA4A665-CF85-4D21-842C-D2F9331D2FC2}" type="pres">
      <dgm:prSet presAssocID="{A75E5E8F-3F17-4A7B-9EA5-E4F291E952AA}" presName="hierChild5" presStyleCnt="0"/>
      <dgm:spPr/>
    </dgm:pt>
    <dgm:pt modelId="{D46A26C0-1B85-411B-9CFE-0EF7D6E784EC}" type="pres">
      <dgm:prSet presAssocID="{40F0C1AC-7119-4616-9DFF-F54EC5EDF2D7}" presName="Name37" presStyleLbl="parChTrans1D3" presStyleIdx="5" presStyleCnt="10"/>
      <dgm:spPr/>
    </dgm:pt>
    <dgm:pt modelId="{444A912D-168D-4703-9D44-83C7270A6F7A}" type="pres">
      <dgm:prSet presAssocID="{BD770DE9-00E5-4A67-BC48-61FF20B576F0}" presName="hierRoot2" presStyleCnt="0">
        <dgm:presLayoutVars>
          <dgm:hierBranch val="init"/>
        </dgm:presLayoutVars>
      </dgm:prSet>
      <dgm:spPr/>
    </dgm:pt>
    <dgm:pt modelId="{0E7AD5B3-925A-49F7-B1F5-40E9CDE61822}" type="pres">
      <dgm:prSet presAssocID="{BD770DE9-00E5-4A67-BC48-61FF20B576F0}" presName="rootComposite" presStyleCnt="0"/>
      <dgm:spPr/>
    </dgm:pt>
    <dgm:pt modelId="{DECC155B-43CC-4803-856B-9EF2BA907943}" type="pres">
      <dgm:prSet presAssocID="{BD770DE9-00E5-4A67-BC48-61FF20B576F0}" presName="rootText" presStyleLbl="node3" presStyleIdx="5" presStyleCnt="10">
        <dgm:presLayoutVars>
          <dgm:chPref val="3"/>
        </dgm:presLayoutVars>
      </dgm:prSet>
      <dgm:spPr/>
    </dgm:pt>
    <dgm:pt modelId="{6DCA1BC1-020F-4B4E-BF78-9BCF1E4478A3}" type="pres">
      <dgm:prSet presAssocID="{BD770DE9-00E5-4A67-BC48-61FF20B576F0}" presName="rootConnector" presStyleLbl="node3" presStyleIdx="5" presStyleCnt="10"/>
      <dgm:spPr/>
    </dgm:pt>
    <dgm:pt modelId="{A7B78C29-ECF1-4FDD-B747-236911399357}" type="pres">
      <dgm:prSet presAssocID="{BD770DE9-00E5-4A67-BC48-61FF20B576F0}" presName="hierChild4" presStyleCnt="0"/>
      <dgm:spPr/>
    </dgm:pt>
    <dgm:pt modelId="{D877D6D9-0D4C-415F-BA39-D74FAC437605}" type="pres">
      <dgm:prSet presAssocID="{BD770DE9-00E5-4A67-BC48-61FF20B576F0}" presName="hierChild5" presStyleCnt="0"/>
      <dgm:spPr/>
    </dgm:pt>
    <dgm:pt modelId="{30D63E90-23EB-4941-B50D-BDA08B49CC77}" type="pres">
      <dgm:prSet presAssocID="{D7006D86-3FB5-4078-82BA-DEF3BBB306EF}" presName="hierChild5" presStyleCnt="0"/>
      <dgm:spPr/>
    </dgm:pt>
    <dgm:pt modelId="{E09EF062-BBB8-446A-8711-FA58E21FB9F3}" type="pres">
      <dgm:prSet presAssocID="{7122F039-107F-492D-831F-9A6B9DA171E0}" presName="Name37" presStyleLbl="parChTrans1D2" presStyleIdx="2" presStyleCnt="4"/>
      <dgm:spPr/>
    </dgm:pt>
    <dgm:pt modelId="{ED4C705D-1E7B-4F74-B30E-E1F8474B46DE}" type="pres">
      <dgm:prSet presAssocID="{13FC5203-B807-432D-BC56-3D6C544A0BB8}" presName="hierRoot2" presStyleCnt="0">
        <dgm:presLayoutVars>
          <dgm:hierBranch val="init"/>
        </dgm:presLayoutVars>
      </dgm:prSet>
      <dgm:spPr/>
    </dgm:pt>
    <dgm:pt modelId="{088D65AB-DB22-49A6-9C7C-4D7E72B5B845}" type="pres">
      <dgm:prSet presAssocID="{13FC5203-B807-432D-BC56-3D6C544A0BB8}" presName="rootComposite" presStyleCnt="0"/>
      <dgm:spPr/>
    </dgm:pt>
    <dgm:pt modelId="{5EFAFB73-A2C2-43D5-B1CF-F45308F63EB2}" type="pres">
      <dgm:prSet presAssocID="{13FC5203-B807-432D-BC56-3D6C544A0BB8}" presName="rootText" presStyleLbl="node2" presStyleIdx="2" presStyleCnt="3">
        <dgm:presLayoutVars>
          <dgm:chPref val="3"/>
        </dgm:presLayoutVars>
      </dgm:prSet>
      <dgm:spPr/>
    </dgm:pt>
    <dgm:pt modelId="{4D03EF8F-BBDF-4A6F-A987-7FC0C7508F11}" type="pres">
      <dgm:prSet presAssocID="{13FC5203-B807-432D-BC56-3D6C544A0BB8}" presName="rootConnector" presStyleLbl="node2" presStyleIdx="2" presStyleCnt="3"/>
      <dgm:spPr/>
    </dgm:pt>
    <dgm:pt modelId="{34DD9373-DF32-4C17-9FE0-54790916A437}" type="pres">
      <dgm:prSet presAssocID="{13FC5203-B807-432D-BC56-3D6C544A0BB8}" presName="hierChild4" presStyleCnt="0"/>
      <dgm:spPr/>
    </dgm:pt>
    <dgm:pt modelId="{4665339A-2BA0-4F7C-B70F-452A3013FE0E}" type="pres">
      <dgm:prSet presAssocID="{76249FF9-067F-4712-BCB8-E01F1E5980BB}" presName="Name37" presStyleLbl="parChTrans1D3" presStyleIdx="6" presStyleCnt="10"/>
      <dgm:spPr/>
    </dgm:pt>
    <dgm:pt modelId="{10C19D26-A353-4F94-9D0E-34BBFD64B5DF}" type="pres">
      <dgm:prSet presAssocID="{6E19A088-B9DB-4F11-88F4-77E0463FF3EE}" presName="hierRoot2" presStyleCnt="0">
        <dgm:presLayoutVars>
          <dgm:hierBranch val="init"/>
        </dgm:presLayoutVars>
      </dgm:prSet>
      <dgm:spPr/>
    </dgm:pt>
    <dgm:pt modelId="{B8A30DB2-AFD9-437F-8A86-B3A63094DD9B}" type="pres">
      <dgm:prSet presAssocID="{6E19A088-B9DB-4F11-88F4-77E0463FF3EE}" presName="rootComposite" presStyleCnt="0"/>
      <dgm:spPr/>
    </dgm:pt>
    <dgm:pt modelId="{0E1A2917-8C0C-4475-BDE8-393F903DEE75}" type="pres">
      <dgm:prSet presAssocID="{6E19A088-B9DB-4F11-88F4-77E0463FF3EE}" presName="rootText" presStyleLbl="node3" presStyleIdx="6" presStyleCnt="10">
        <dgm:presLayoutVars>
          <dgm:chPref val="3"/>
        </dgm:presLayoutVars>
      </dgm:prSet>
      <dgm:spPr/>
    </dgm:pt>
    <dgm:pt modelId="{A7936F3E-65E1-4FB3-BA86-1AB648FC6F99}" type="pres">
      <dgm:prSet presAssocID="{6E19A088-B9DB-4F11-88F4-77E0463FF3EE}" presName="rootConnector" presStyleLbl="node3" presStyleIdx="6" presStyleCnt="10"/>
      <dgm:spPr/>
    </dgm:pt>
    <dgm:pt modelId="{AFF0BA04-A6EA-42A0-AA66-AEE0994F2665}" type="pres">
      <dgm:prSet presAssocID="{6E19A088-B9DB-4F11-88F4-77E0463FF3EE}" presName="hierChild4" presStyleCnt="0"/>
      <dgm:spPr/>
    </dgm:pt>
    <dgm:pt modelId="{E4B347EC-A87E-441E-AE04-FB19B7449D56}" type="pres">
      <dgm:prSet presAssocID="{6E19A088-B9DB-4F11-88F4-77E0463FF3EE}" presName="hierChild5" presStyleCnt="0"/>
      <dgm:spPr/>
    </dgm:pt>
    <dgm:pt modelId="{38E7939A-FBAA-4F37-B087-2FA795BAD3D0}" type="pres">
      <dgm:prSet presAssocID="{50D2AA70-833A-4323-93B0-0A874528781E}" presName="Name37" presStyleLbl="parChTrans1D3" presStyleIdx="7" presStyleCnt="10"/>
      <dgm:spPr/>
    </dgm:pt>
    <dgm:pt modelId="{E6393469-6070-463A-8A8D-3E787C432412}" type="pres">
      <dgm:prSet presAssocID="{A9234E03-DCA9-4AFD-A59E-D14124FA0A06}" presName="hierRoot2" presStyleCnt="0">
        <dgm:presLayoutVars>
          <dgm:hierBranch val="init"/>
        </dgm:presLayoutVars>
      </dgm:prSet>
      <dgm:spPr/>
    </dgm:pt>
    <dgm:pt modelId="{7B65AD72-80A3-40C9-9B98-F0A2C2A38D19}" type="pres">
      <dgm:prSet presAssocID="{A9234E03-DCA9-4AFD-A59E-D14124FA0A06}" presName="rootComposite" presStyleCnt="0"/>
      <dgm:spPr/>
    </dgm:pt>
    <dgm:pt modelId="{609EB5D4-C3B3-45B4-94F5-753E2E732C86}" type="pres">
      <dgm:prSet presAssocID="{A9234E03-DCA9-4AFD-A59E-D14124FA0A06}" presName="rootText" presStyleLbl="node3" presStyleIdx="7" presStyleCnt="10">
        <dgm:presLayoutVars>
          <dgm:chPref val="3"/>
        </dgm:presLayoutVars>
      </dgm:prSet>
      <dgm:spPr/>
    </dgm:pt>
    <dgm:pt modelId="{28D37C68-E705-4274-8ABF-07585BE793CF}" type="pres">
      <dgm:prSet presAssocID="{A9234E03-DCA9-4AFD-A59E-D14124FA0A06}" presName="rootConnector" presStyleLbl="node3" presStyleIdx="7" presStyleCnt="10"/>
      <dgm:spPr/>
    </dgm:pt>
    <dgm:pt modelId="{0C6E22D3-E45B-49BD-B2DC-DCD7E588F379}" type="pres">
      <dgm:prSet presAssocID="{A9234E03-DCA9-4AFD-A59E-D14124FA0A06}" presName="hierChild4" presStyleCnt="0"/>
      <dgm:spPr/>
    </dgm:pt>
    <dgm:pt modelId="{8FDEEEDB-B615-4F1B-9DB7-4664BADD1B28}" type="pres">
      <dgm:prSet presAssocID="{A9234E03-DCA9-4AFD-A59E-D14124FA0A06}" presName="hierChild5" presStyleCnt="0"/>
      <dgm:spPr/>
    </dgm:pt>
    <dgm:pt modelId="{AA347D78-D2E9-4FF1-BC6E-3F2EBA96EF97}" type="pres">
      <dgm:prSet presAssocID="{DA25CFCC-A955-4B7A-93F2-AE3A749D7E3A}" presName="Name37" presStyleLbl="parChTrans1D3" presStyleIdx="8" presStyleCnt="10"/>
      <dgm:spPr/>
    </dgm:pt>
    <dgm:pt modelId="{AFE17A6C-CCE8-448F-A348-03715203C8E1}" type="pres">
      <dgm:prSet presAssocID="{B1A3D6A5-A2A6-4B01-ADBE-807DF9F11BB2}" presName="hierRoot2" presStyleCnt="0">
        <dgm:presLayoutVars>
          <dgm:hierBranch val="init"/>
        </dgm:presLayoutVars>
      </dgm:prSet>
      <dgm:spPr/>
    </dgm:pt>
    <dgm:pt modelId="{56E8B22A-57FD-4BF5-BB91-92B5ECE61D1E}" type="pres">
      <dgm:prSet presAssocID="{B1A3D6A5-A2A6-4B01-ADBE-807DF9F11BB2}" presName="rootComposite" presStyleCnt="0"/>
      <dgm:spPr/>
    </dgm:pt>
    <dgm:pt modelId="{0F134E13-8588-476D-B89C-DED74CE93200}" type="pres">
      <dgm:prSet presAssocID="{B1A3D6A5-A2A6-4B01-ADBE-807DF9F11BB2}" presName="rootText" presStyleLbl="node3" presStyleIdx="8" presStyleCnt="10">
        <dgm:presLayoutVars>
          <dgm:chPref val="3"/>
        </dgm:presLayoutVars>
      </dgm:prSet>
      <dgm:spPr/>
    </dgm:pt>
    <dgm:pt modelId="{6C0479E3-677D-4661-92E8-9BEAE3DF4370}" type="pres">
      <dgm:prSet presAssocID="{B1A3D6A5-A2A6-4B01-ADBE-807DF9F11BB2}" presName="rootConnector" presStyleLbl="node3" presStyleIdx="8" presStyleCnt="10"/>
      <dgm:spPr/>
    </dgm:pt>
    <dgm:pt modelId="{86ECF257-9CB0-4CDD-88D3-858A549BFDC7}" type="pres">
      <dgm:prSet presAssocID="{B1A3D6A5-A2A6-4B01-ADBE-807DF9F11BB2}" presName="hierChild4" presStyleCnt="0"/>
      <dgm:spPr/>
    </dgm:pt>
    <dgm:pt modelId="{C2CA3691-6674-4AE5-A524-CA13BDC78A20}" type="pres">
      <dgm:prSet presAssocID="{B1A3D6A5-A2A6-4B01-ADBE-807DF9F11BB2}" presName="hierChild5" presStyleCnt="0"/>
      <dgm:spPr/>
    </dgm:pt>
    <dgm:pt modelId="{81D06785-8A60-4FA3-AAA8-BA34857840D4}" type="pres">
      <dgm:prSet presAssocID="{6CC91012-2EBF-4F84-803D-D886AB490F4D}" presName="Name37" presStyleLbl="parChTrans1D3" presStyleIdx="9" presStyleCnt="10"/>
      <dgm:spPr/>
    </dgm:pt>
    <dgm:pt modelId="{A70119C9-573C-4FFD-803B-542F51957702}" type="pres">
      <dgm:prSet presAssocID="{97699466-7FD9-4A6D-822F-CACA57A849D4}" presName="hierRoot2" presStyleCnt="0">
        <dgm:presLayoutVars>
          <dgm:hierBranch val="init"/>
        </dgm:presLayoutVars>
      </dgm:prSet>
      <dgm:spPr/>
    </dgm:pt>
    <dgm:pt modelId="{CC86D38E-57D8-4169-948A-9EA91A71103D}" type="pres">
      <dgm:prSet presAssocID="{97699466-7FD9-4A6D-822F-CACA57A849D4}" presName="rootComposite" presStyleCnt="0"/>
      <dgm:spPr/>
    </dgm:pt>
    <dgm:pt modelId="{D0536E10-920C-4B0F-A68C-CA17720A690A}" type="pres">
      <dgm:prSet presAssocID="{97699466-7FD9-4A6D-822F-CACA57A849D4}" presName="rootText" presStyleLbl="node3" presStyleIdx="9" presStyleCnt="10">
        <dgm:presLayoutVars>
          <dgm:chPref val="3"/>
        </dgm:presLayoutVars>
      </dgm:prSet>
      <dgm:spPr/>
    </dgm:pt>
    <dgm:pt modelId="{BE2B21A4-D615-4EF6-9C83-12C410117A86}" type="pres">
      <dgm:prSet presAssocID="{97699466-7FD9-4A6D-822F-CACA57A849D4}" presName="rootConnector" presStyleLbl="node3" presStyleIdx="9" presStyleCnt="10"/>
      <dgm:spPr/>
    </dgm:pt>
    <dgm:pt modelId="{F502FBE0-B6F5-4C99-9B02-91E2FBE4F856}" type="pres">
      <dgm:prSet presAssocID="{97699466-7FD9-4A6D-822F-CACA57A849D4}" presName="hierChild4" presStyleCnt="0"/>
      <dgm:spPr/>
    </dgm:pt>
    <dgm:pt modelId="{C50C099E-4F5C-4B0B-8E68-655A64F80023}" type="pres">
      <dgm:prSet presAssocID="{97699466-7FD9-4A6D-822F-CACA57A849D4}" presName="hierChild5" presStyleCnt="0"/>
      <dgm:spPr/>
    </dgm:pt>
    <dgm:pt modelId="{C9D3EB21-255C-4C44-9D0D-BC8F9387744E}" type="pres">
      <dgm:prSet presAssocID="{13FC5203-B807-432D-BC56-3D6C544A0BB8}" presName="hierChild5" presStyleCnt="0"/>
      <dgm:spPr/>
    </dgm:pt>
    <dgm:pt modelId="{1C989E69-1BBE-4D69-8427-FDAF36072D66}" type="pres">
      <dgm:prSet presAssocID="{34CF2245-4E5D-48DA-A080-D48B54370E76}" presName="hierChild3" presStyleCnt="0"/>
      <dgm:spPr/>
    </dgm:pt>
    <dgm:pt modelId="{3EE4B4E5-F212-4DBE-9F95-9D3ACAF6DA4B}" type="pres">
      <dgm:prSet presAssocID="{0F411C6A-AD32-4315-870C-266C640FD896}" presName="Name111" presStyleLbl="parChTrans1D2" presStyleIdx="3" presStyleCnt="4"/>
      <dgm:spPr/>
    </dgm:pt>
    <dgm:pt modelId="{DAE320DF-606B-43AD-8911-FE8F11B5A350}" type="pres">
      <dgm:prSet presAssocID="{FA21BA8B-3ACE-48B2-A52E-95DEE297162D}" presName="hierRoot3" presStyleCnt="0">
        <dgm:presLayoutVars>
          <dgm:hierBranch val="init"/>
        </dgm:presLayoutVars>
      </dgm:prSet>
      <dgm:spPr/>
    </dgm:pt>
    <dgm:pt modelId="{89538579-C3EF-4824-B17C-BABC6025CDCB}" type="pres">
      <dgm:prSet presAssocID="{FA21BA8B-3ACE-48B2-A52E-95DEE297162D}" presName="rootComposite3" presStyleCnt="0"/>
      <dgm:spPr/>
    </dgm:pt>
    <dgm:pt modelId="{40E841C0-532D-4356-A631-6806C9436350}" type="pres">
      <dgm:prSet presAssocID="{FA21BA8B-3ACE-48B2-A52E-95DEE297162D}" presName="rootText3" presStyleLbl="asst1" presStyleIdx="0" presStyleCnt="1">
        <dgm:presLayoutVars>
          <dgm:chPref val="3"/>
        </dgm:presLayoutVars>
      </dgm:prSet>
      <dgm:spPr/>
    </dgm:pt>
    <dgm:pt modelId="{1888AA90-1CB7-4171-90A2-8E011CB63F55}" type="pres">
      <dgm:prSet presAssocID="{FA21BA8B-3ACE-48B2-A52E-95DEE297162D}" presName="rootConnector3" presStyleLbl="asst1" presStyleIdx="0" presStyleCnt="1"/>
      <dgm:spPr/>
    </dgm:pt>
    <dgm:pt modelId="{159FE584-A408-4D47-A705-53F2636D7D25}" type="pres">
      <dgm:prSet presAssocID="{FA21BA8B-3ACE-48B2-A52E-95DEE297162D}" presName="hierChild6" presStyleCnt="0"/>
      <dgm:spPr/>
    </dgm:pt>
    <dgm:pt modelId="{90A0CF78-B241-4225-A2AC-25E1BF69815D}" type="pres">
      <dgm:prSet presAssocID="{FA21BA8B-3ACE-48B2-A52E-95DEE297162D}" presName="hierChild7" presStyleCnt="0"/>
      <dgm:spPr/>
    </dgm:pt>
  </dgm:ptLst>
  <dgm:cxnLst>
    <dgm:cxn modelId="{E6469904-086F-4316-B11F-886C3A060612}" type="presOf" srcId="{A9234E03-DCA9-4AFD-A59E-D14124FA0A06}" destId="{609EB5D4-C3B3-45B4-94F5-753E2E732C86}" srcOrd="0" destOrd="0" presId="urn:microsoft.com/office/officeart/2005/8/layout/orgChart1"/>
    <dgm:cxn modelId="{65657407-01DE-42A5-8A87-5EACD0675D39}" type="presOf" srcId="{40F0C1AC-7119-4616-9DFF-F54EC5EDF2D7}" destId="{D46A26C0-1B85-411B-9CFE-0EF7D6E784EC}" srcOrd="0" destOrd="0" presId="urn:microsoft.com/office/officeart/2005/8/layout/orgChart1"/>
    <dgm:cxn modelId="{52700E0A-1BC4-4718-856A-437C7DABB640}" type="presOf" srcId="{B1A3D6A5-A2A6-4B01-ADBE-807DF9F11BB2}" destId="{6C0479E3-677D-4661-92E8-9BEAE3DF4370}" srcOrd="1" destOrd="0" presId="urn:microsoft.com/office/officeart/2005/8/layout/orgChart1"/>
    <dgm:cxn modelId="{C95E380A-49A9-44C4-B321-73CCAC8AA437}" type="presOf" srcId="{D1C4523D-C4D9-4C79-8FF5-6A8AFF09B6E3}" destId="{05FD20E6-BEA4-44E6-8430-3A2E79D31A35}" srcOrd="0" destOrd="0" presId="urn:microsoft.com/office/officeart/2005/8/layout/orgChart1"/>
    <dgm:cxn modelId="{CFE0230E-5FF8-4ECE-89AD-F1B307061FD9}" type="presOf" srcId="{58EE8507-A669-4271-8146-157F11E90635}" destId="{B5EF5D57-2C5D-42E7-A856-FBE77DC0D65C}" srcOrd="1" destOrd="0" presId="urn:microsoft.com/office/officeart/2005/8/layout/orgChart1"/>
    <dgm:cxn modelId="{DF054A0E-B6E0-4EB7-A853-39CDDABD364D}" srcId="{34CF2245-4E5D-48DA-A080-D48B54370E76}" destId="{B9821343-F987-48FD-84CE-17218B78FA8B}" srcOrd="1" destOrd="0" parTransId="{C330A5BE-D024-46F4-ABF2-1D5DC9622DB3}" sibTransId="{6A9E2754-F859-4259-80EB-C165BC1CFC84}"/>
    <dgm:cxn modelId="{CB1E9D0F-D416-4DDD-B24B-1F260DFB7718}" type="presOf" srcId="{0F411C6A-AD32-4315-870C-266C640FD896}" destId="{3EE4B4E5-F212-4DBE-9F95-9D3ACAF6DA4B}" srcOrd="0" destOrd="0" presId="urn:microsoft.com/office/officeart/2005/8/layout/orgChart1"/>
    <dgm:cxn modelId="{B13A5617-92F1-4CC5-B38E-D758DF95BF4A}" type="presOf" srcId="{76249FF9-067F-4712-BCB8-E01F1E5980BB}" destId="{4665339A-2BA0-4F7C-B70F-452A3013FE0E}" srcOrd="0" destOrd="0" presId="urn:microsoft.com/office/officeart/2005/8/layout/orgChart1"/>
    <dgm:cxn modelId="{D521F119-6845-45CE-927E-41376BCB8A97}" type="presOf" srcId="{C330A5BE-D024-46F4-ABF2-1D5DC9622DB3}" destId="{2BD4FFEF-2E57-4422-B41B-496C38B79CDC}" srcOrd="0" destOrd="0" presId="urn:microsoft.com/office/officeart/2005/8/layout/orgChart1"/>
    <dgm:cxn modelId="{91E4011B-D9EC-4441-9CDE-AFEA5BC871CD}" type="presOf" srcId="{BD770DE9-00E5-4A67-BC48-61FF20B576F0}" destId="{6DCA1BC1-020F-4B4E-BF78-9BCF1E4478A3}" srcOrd="1" destOrd="0" presId="urn:microsoft.com/office/officeart/2005/8/layout/orgChart1"/>
    <dgm:cxn modelId="{1B0BE31B-162D-4717-8F8A-0098A42DCB27}" type="presOf" srcId="{FA21BA8B-3ACE-48B2-A52E-95DEE297162D}" destId="{1888AA90-1CB7-4171-90A2-8E011CB63F55}" srcOrd="1" destOrd="0" presId="urn:microsoft.com/office/officeart/2005/8/layout/orgChart1"/>
    <dgm:cxn modelId="{9109661E-A3DA-4231-A20B-9B2A191C32CB}" type="presOf" srcId="{13FC5203-B807-432D-BC56-3D6C544A0BB8}" destId="{5EFAFB73-A2C2-43D5-B1CF-F45308F63EB2}" srcOrd="0" destOrd="0" presId="urn:microsoft.com/office/officeart/2005/8/layout/orgChart1"/>
    <dgm:cxn modelId="{379F2322-87CD-4B38-94E7-9DB5AF007E3D}" type="presOf" srcId="{7BF0F1F2-EEC2-443C-BCF1-D3B11B9DBB19}" destId="{FF634E37-A3CD-4F01-A957-7503D9D658D0}" srcOrd="0" destOrd="0" presId="urn:microsoft.com/office/officeart/2005/8/layout/orgChart1"/>
    <dgm:cxn modelId="{AD7FFF23-03A1-46F9-9C7F-12A416349BA5}" srcId="{13FC5203-B807-432D-BC56-3D6C544A0BB8}" destId="{6E19A088-B9DB-4F11-88F4-77E0463FF3EE}" srcOrd="0" destOrd="0" parTransId="{76249FF9-067F-4712-BCB8-E01F1E5980BB}" sibTransId="{7D522341-344B-41D7-9C01-69B8CB4B6017}"/>
    <dgm:cxn modelId="{D44CA324-85C2-42D9-A745-F61CA155914F}" type="presOf" srcId="{320D7B4D-DAAE-4C02-9480-475CD6D12435}" destId="{8A1F053F-CF47-4F5C-A589-BE308C68D02C}" srcOrd="0" destOrd="0" presId="urn:microsoft.com/office/officeart/2005/8/layout/orgChart1"/>
    <dgm:cxn modelId="{84EA0627-639B-41D3-807A-2A5238C0E3A4}" type="presOf" srcId="{692E6B6D-DA1C-47BE-B0FB-22CEAD5AF02B}" destId="{57361798-B91F-4716-B441-316893EFD7FD}" srcOrd="1" destOrd="0" presId="urn:microsoft.com/office/officeart/2005/8/layout/orgChart1"/>
    <dgm:cxn modelId="{3A3FC027-F0FB-43C1-AA01-B593B947C6D6}" srcId="{B9821343-F987-48FD-84CE-17218B78FA8B}" destId="{58EE8507-A669-4271-8146-157F11E90635}" srcOrd="2" destOrd="0" parTransId="{12739CEC-0314-451C-A0C1-2B3F156CDBCA}" sibTransId="{9F22923D-EC32-4687-BE62-A1A38A330A3F}"/>
    <dgm:cxn modelId="{1680E23A-2813-4DD2-AEE5-C8B69BA8CEEE}" srcId="{13FC5203-B807-432D-BC56-3D6C544A0BB8}" destId="{97699466-7FD9-4A6D-822F-CACA57A849D4}" srcOrd="3" destOrd="0" parTransId="{6CC91012-2EBF-4F84-803D-D886AB490F4D}" sibTransId="{4132E010-EDE0-4292-9C3E-CF78ED8982D6}"/>
    <dgm:cxn modelId="{B7C7CB3D-055A-4E98-9642-7FD6E529ABFA}" srcId="{13FC5203-B807-432D-BC56-3D6C544A0BB8}" destId="{A9234E03-DCA9-4AFD-A59E-D14124FA0A06}" srcOrd="1" destOrd="0" parTransId="{50D2AA70-833A-4323-93B0-0A874528781E}" sibTransId="{75719236-C524-4D92-8B58-A69750659159}"/>
    <dgm:cxn modelId="{5A5EC961-15FB-4827-A066-1CF0C8F75396}" srcId="{4021F9DC-8651-4437-AE92-F252A26166AD}" destId="{7BF0F1F2-EEC2-443C-BCF1-D3B11B9DBB19}" srcOrd="0" destOrd="0" parTransId="{365692C8-D680-4FE3-B351-093AD78775C5}" sibTransId="{C7B57217-9010-4E50-B964-72E137EE18F2}"/>
    <dgm:cxn modelId="{4DE71C45-1A57-46AC-AA5C-CF3B523C983B}" type="presOf" srcId="{EA062743-AA7B-4F70-BB86-12B393AE7920}" destId="{574ECD80-9183-4165-895F-22CC35CF4721}" srcOrd="0" destOrd="0" presId="urn:microsoft.com/office/officeart/2005/8/layout/orgChart1"/>
    <dgm:cxn modelId="{10104B46-6F2D-4D39-BDB9-75472CC7814F}" srcId="{34CF2245-4E5D-48DA-A080-D48B54370E76}" destId="{D7006D86-3FB5-4078-82BA-DEF3BBB306EF}" srcOrd="2" destOrd="0" parTransId="{15D4A1CF-C9F5-431A-93DF-EEDAC0106980}" sibTransId="{B68B707B-18C0-474C-96CC-1B76025CC930}"/>
    <dgm:cxn modelId="{1C782648-FE08-4BA0-8C37-9E27F082F79B}" type="presOf" srcId="{BD770DE9-00E5-4A67-BC48-61FF20B576F0}" destId="{DECC155B-43CC-4803-856B-9EF2BA907943}" srcOrd="0" destOrd="0" presId="urn:microsoft.com/office/officeart/2005/8/layout/orgChart1"/>
    <dgm:cxn modelId="{C176E068-A086-47D1-8F1A-14BBB8455B1E}" srcId="{B9821343-F987-48FD-84CE-17218B78FA8B}" destId="{D1C4523D-C4D9-4C79-8FF5-6A8AFF09B6E3}" srcOrd="0" destOrd="0" parTransId="{320D7B4D-DAAE-4C02-9480-475CD6D12435}" sibTransId="{D0BA6909-DBC6-4253-91E2-7DAE0135BEE2}"/>
    <dgm:cxn modelId="{BC3A606C-93DB-4A17-8161-CFCD463D26E9}" srcId="{13FC5203-B807-432D-BC56-3D6C544A0BB8}" destId="{B1A3D6A5-A2A6-4B01-ADBE-807DF9F11BB2}" srcOrd="2" destOrd="0" parTransId="{DA25CFCC-A955-4B7A-93F2-AE3A749D7E3A}" sibTransId="{AA7915D0-78BC-4D93-B8D2-3AFA76F77003}"/>
    <dgm:cxn modelId="{4FB3A26E-71B5-49A5-BF91-53271B698544}" type="presOf" srcId="{4021F9DC-8651-4437-AE92-F252A26166AD}" destId="{26176A49-C7C9-4F7E-9BB2-093D915F1A65}" srcOrd="0" destOrd="0" presId="urn:microsoft.com/office/officeart/2005/8/layout/orgChart1"/>
    <dgm:cxn modelId="{6AC1F750-3A78-4E86-ACAD-17101A377120}" type="presOf" srcId="{58EE8507-A669-4271-8146-157F11E90635}" destId="{6D767658-6050-48DB-9984-FE348C323730}" srcOrd="0" destOrd="0" presId="urn:microsoft.com/office/officeart/2005/8/layout/orgChart1"/>
    <dgm:cxn modelId="{178B0951-ED95-4F25-9148-DE6AC0EF5F15}" type="presOf" srcId="{FA21BA8B-3ACE-48B2-A52E-95DEE297162D}" destId="{40E841C0-532D-4356-A631-6806C9436350}" srcOrd="0" destOrd="0" presId="urn:microsoft.com/office/officeart/2005/8/layout/orgChart1"/>
    <dgm:cxn modelId="{5166BC53-11D2-4CB7-84B1-D62F0CEAA77F}" srcId="{34CF2245-4E5D-48DA-A080-D48B54370E76}" destId="{13FC5203-B807-432D-BC56-3D6C544A0BB8}" srcOrd="3" destOrd="0" parTransId="{7122F039-107F-492D-831F-9A6B9DA171E0}" sibTransId="{54E9848B-2FD9-4DC6-807F-F624DA46BAA6}"/>
    <dgm:cxn modelId="{EF6DD774-439B-41CE-B7B9-56C7B9E71171}" type="presOf" srcId="{7BF0F1F2-EEC2-443C-BCF1-D3B11B9DBB19}" destId="{83E5E6CC-1F65-4592-8764-2FF188A72C40}" srcOrd="1" destOrd="0" presId="urn:microsoft.com/office/officeart/2005/8/layout/orgChart1"/>
    <dgm:cxn modelId="{D9ECE757-D2E2-43FC-9917-68FB69D445A7}" type="presOf" srcId="{5F5E9436-FDB3-49AA-9F8D-5F2646624B8C}" destId="{F3414950-3233-4909-AACE-B78FE8E99094}" srcOrd="0" destOrd="0" presId="urn:microsoft.com/office/officeart/2005/8/layout/orgChart1"/>
    <dgm:cxn modelId="{98539878-B8E7-44E8-A44C-ED5707178FCE}" type="presOf" srcId="{D1C4523D-C4D9-4C79-8FF5-6A8AFF09B6E3}" destId="{080F650C-31EF-4D40-BB5D-11725122F6EA}" srcOrd="1" destOrd="0" presId="urn:microsoft.com/office/officeart/2005/8/layout/orgChart1"/>
    <dgm:cxn modelId="{46A9137C-C234-4F22-A6E5-60BD05CA8AFD}" srcId="{B9821343-F987-48FD-84CE-17218B78FA8B}" destId="{E2256304-4D44-47BD-A6EC-406AE6740984}" srcOrd="1" destOrd="0" parTransId="{EA062743-AA7B-4F70-BB86-12B393AE7920}" sibTransId="{49D8B175-1958-416A-BAC2-7CAB39D4BFE5}"/>
    <dgm:cxn modelId="{7F5FC88A-6057-48CF-B594-81BDED2369F1}" type="presOf" srcId="{15D4A1CF-C9F5-431A-93DF-EEDAC0106980}" destId="{1EA9E85C-120C-4685-8B17-61792AD0C37A}" srcOrd="0" destOrd="0" presId="urn:microsoft.com/office/officeart/2005/8/layout/orgChart1"/>
    <dgm:cxn modelId="{E161438F-7686-43A1-970B-0EF42F0C5C02}" type="presOf" srcId="{A75E5E8F-3F17-4A7B-9EA5-E4F291E952AA}" destId="{77305409-2F6F-4891-92E7-00928BEFB836}" srcOrd="0" destOrd="0" presId="urn:microsoft.com/office/officeart/2005/8/layout/orgChart1"/>
    <dgm:cxn modelId="{25AF9191-2578-4CE9-87F3-57FC47E158C1}" type="presOf" srcId="{12739CEC-0314-451C-A0C1-2B3F156CDBCA}" destId="{1FFD6D1D-D21C-4494-BB29-402F70DD7C32}" srcOrd="0" destOrd="0" presId="urn:microsoft.com/office/officeart/2005/8/layout/orgChart1"/>
    <dgm:cxn modelId="{7A91CD98-77E6-47A1-B248-383719402046}" type="presOf" srcId="{34CF2245-4E5D-48DA-A080-D48B54370E76}" destId="{BC368F8D-88B0-4C3D-988F-D3E8B1379DD1}" srcOrd="0" destOrd="0" presId="urn:microsoft.com/office/officeart/2005/8/layout/orgChart1"/>
    <dgm:cxn modelId="{C923F09B-7494-4FEF-B544-AAB5B2288267}" type="presOf" srcId="{692E6B6D-DA1C-47BE-B0FB-22CEAD5AF02B}" destId="{53415EA2-B1A3-4501-BE53-8338CB371FA7}" srcOrd="0" destOrd="0" presId="urn:microsoft.com/office/officeart/2005/8/layout/orgChart1"/>
    <dgm:cxn modelId="{06886BAA-6EE9-4C4C-8EC6-1113ECC6A341}" srcId="{34CF2245-4E5D-48DA-A080-D48B54370E76}" destId="{FA21BA8B-3ACE-48B2-A52E-95DEE297162D}" srcOrd="0" destOrd="0" parTransId="{0F411C6A-AD32-4315-870C-266C640FD896}" sibTransId="{A50BB955-3E70-4347-B8EA-8AD09B79EC3B}"/>
    <dgm:cxn modelId="{2EAD63B0-2067-4B8A-BC45-E55306C4659D}" type="presOf" srcId="{B9821343-F987-48FD-84CE-17218B78FA8B}" destId="{9761AC60-C203-4012-A76A-A9FBB8B09B0E}" srcOrd="0" destOrd="0" presId="urn:microsoft.com/office/officeart/2005/8/layout/orgChart1"/>
    <dgm:cxn modelId="{BA4B1EB2-59AE-4605-B0FA-C5AFB2BE6347}" type="presOf" srcId="{B9821343-F987-48FD-84CE-17218B78FA8B}" destId="{B09BC768-509D-4280-8BDB-293D4891A987}" srcOrd="1" destOrd="0" presId="urn:microsoft.com/office/officeart/2005/8/layout/orgChart1"/>
    <dgm:cxn modelId="{A72CF6B8-280B-4EE0-A588-21E496704E94}" type="presOf" srcId="{6CC91012-2EBF-4F84-803D-D886AB490F4D}" destId="{81D06785-8A60-4FA3-AAA8-BA34857840D4}" srcOrd="0" destOrd="0" presId="urn:microsoft.com/office/officeart/2005/8/layout/orgChart1"/>
    <dgm:cxn modelId="{F05463C0-9518-4D2C-9CB9-9582596E6CA3}" type="presOf" srcId="{A75E5E8F-3F17-4A7B-9EA5-E4F291E952AA}" destId="{6CECD099-8E81-4783-A221-A36578F04FEE}" srcOrd="1" destOrd="0" presId="urn:microsoft.com/office/officeart/2005/8/layout/orgChart1"/>
    <dgm:cxn modelId="{889DBBC9-D156-4388-B084-657AE58CAF41}" type="presOf" srcId="{13FC5203-B807-432D-BC56-3D6C544A0BB8}" destId="{4D03EF8F-BBDF-4A6F-A987-7FC0C7508F11}" srcOrd="1" destOrd="0" presId="urn:microsoft.com/office/officeart/2005/8/layout/orgChart1"/>
    <dgm:cxn modelId="{9E3357D4-EE62-46F6-9A54-C67E88AD9BB1}" type="presOf" srcId="{E2256304-4D44-47BD-A6EC-406AE6740984}" destId="{DFEC10F5-5E17-4C15-9615-3253D82B09E9}" srcOrd="0" destOrd="0" presId="urn:microsoft.com/office/officeart/2005/8/layout/orgChart1"/>
    <dgm:cxn modelId="{AE636ADA-8C30-4DC5-8939-C1B0B6E39909}" srcId="{B9821343-F987-48FD-84CE-17218B78FA8B}" destId="{692E6B6D-DA1C-47BE-B0FB-22CEAD5AF02B}" srcOrd="3" destOrd="0" parTransId="{5F5E9436-FDB3-49AA-9F8D-5F2646624B8C}" sibTransId="{64D7CE8D-A5B5-4239-8005-2307CF64E7FB}"/>
    <dgm:cxn modelId="{28CC7ADA-21CF-40B3-B5EB-9EC71131AC8D}" type="presOf" srcId="{34CF2245-4E5D-48DA-A080-D48B54370E76}" destId="{A3470EDF-BF03-4627-8D6F-BEAC312547D6}" srcOrd="1" destOrd="0" presId="urn:microsoft.com/office/officeart/2005/8/layout/orgChart1"/>
    <dgm:cxn modelId="{7B841BDD-ADE7-46F7-83B2-FE68F7F093DD}" type="presOf" srcId="{B1A3D6A5-A2A6-4B01-ADBE-807DF9F11BB2}" destId="{0F134E13-8588-476D-B89C-DED74CE93200}" srcOrd="0" destOrd="0" presId="urn:microsoft.com/office/officeart/2005/8/layout/orgChart1"/>
    <dgm:cxn modelId="{74101BE2-715C-48A5-A1E1-74953F2916CE}" type="presOf" srcId="{97699466-7FD9-4A6D-822F-CACA57A849D4}" destId="{D0536E10-920C-4B0F-A68C-CA17720A690A}" srcOrd="0" destOrd="0" presId="urn:microsoft.com/office/officeart/2005/8/layout/orgChart1"/>
    <dgm:cxn modelId="{63FEB6E4-6957-4633-A1C6-6D63030C97BE}" type="presOf" srcId="{7122F039-107F-492D-831F-9A6B9DA171E0}" destId="{E09EF062-BBB8-446A-8711-FA58E21FB9F3}" srcOrd="0" destOrd="0" presId="urn:microsoft.com/office/officeart/2005/8/layout/orgChart1"/>
    <dgm:cxn modelId="{9C262FEC-DD39-4E86-90F6-F86760B75FCA}" type="presOf" srcId="{DA25CFCC-A955-4B7A-93F2-AE3A749D7E3A}" destId="{AA347D78-D2E9-4FF1-BC6E-3F2EBA96EF97}" srcOrd="0" destOrd="0" presId="urn:microsoft.com/office/officeart/2005/8/layout/orgChart1"/>
    <dgm:cxn modelId="{06B08CEC-A08D-4DEB-9544-BE6EEC1A99E7}" srcId="{D7006D86-3FB5-4078-82BA-DEF3BBB306EF}" destId="{BD770DE9-00E5-4A67-BC48-61FF20B576F0}" srcOrd="1" destOrd="0" parTransId="{40F0C1AC-7119-4616-9DFF-F54EC5EDF2D7}" sibTransId="{76B03636-337C-496B-979B-55277BDA4E95}"/>
    <dgm:cxn modelId="{A0EE74ED-5DC4-4F3F-9E65-33BF5D4D6952}" type="presOf" srcId="{A9234E03-DCA9-4AFD-A59E-D14124FA0A06}" destId="{28D37C68-E705-4274-8ABF-07585BE793CF}" srcOrd="1" destOrd="0" presId="urn:microsoft.com/office/officeart/2005/8/layout/orgChart1"/>
    <dgm:cxn modelId="{28FE7FF6-93C3-4D31-AEF0-00FF80BF79D3}" type="presOf" srcId="{97699466-7FD9-4A6D-822F-CACA57A849D4}" destId="{BE2B21A4-D615-4EF6-9C83-12C410117A86}" srcOrd="1" destOrd="0" presId="urn:microsoft.com/office/officeart/2005/8/layout/orgChart1"/>
    <dgm:cxn modelId="{DD4AB6F8-B6C8-4973-932F-6C914C743FD4}" srcId="{D7006D86-3FB5-4078-82BA-DEF3BBB306EF}" destId="{A75E5E8F-3F17-4A7B-9EA5-E4F291E952AA}" srcOrd="0" destOrd="0" parTransId="{D2832717-9AAF-4A3A-9746-873E9594E745}" sibTransId="{5BA13DDD-3425-4DB6-A5F4-3D2D2869BCFD}"/>
    <dgm:cxn modelId="{B8FDBDF8-6333-48B0-8EEE-AD059AFD8D80}" srcId="{4021F9DC-8651-4437-AE92-F252A26166AD}" destId="{34CF2245-4E5D-48DA-A080-D48B54370E76}" srcOrd="1" destOrd="0" parTransId="{735E1CC8-8C57-4BB9-9E00-DF3D397B563D}" sibTransId="{6DDB5247-9776-4403-B918-F12663EBA7E9}"/>
    <dgm:cxn modelId="{CB7F76FA-8B0E-49AE-9A4D-1CD6DC934CD6}" type="presOf" srcId="{D7006D86-3FB5-4078-82BA-DEF3BBB306EF}" destId="{9B85F561-2451-47FD-B45B-FBDDC8C7E277}" srcOrd="0" destOrd="0" presId="urn:microsoft.com/office/officeart/2005/8/layout/orgChart1"/>
    <dgm:cxn modelId="{63CC66FC-50C5-4BC5-B093-27E7281410BE}" type="presOf" srcId="{50D2AA70-833A-4323-93B0-0A874528781E}" destId="{38E7939A-FBAA-4F37-B087-2FA795BAD3D0}" srcOrd="0" destOrd="0" presId="urn:microsoft.com/office/officeart/2005/8/layout/orgChart1"/>
    <dgm:cxn modelId="{45164EFD-635E-4A0F-A54E-CB989F617681}" type="presOf" srcId="{D2832717-9AAF-4A3A-9746-873E9594E745}" destId="{37255AFE-BE18-42EB-8310-7ADC4B285A20}" srcOrd="0" destOrd="0" presId="urn:microsoft.com/office/officeart/2005/8/layout/orgChart1"/>
    <dgm:cxn modelId="{ED9036FE-A3C6-47E9-8B8D-4F0BA20FD5CE}" type="presOf" srcId="{6E19A088-B9DB-4F11-88F4-77E0463FF3EE}" destId="{0E1A2917-8C0C-4475-BDE8-393F903DEE75}" srcOrd="0" destOrd="0" presId="urn:microsoft.com/office/officeart/2005/8/layout/orgChart1"/>
    <dgm:cxn modelId="{530D50FE-57EC-4494-81CC-28F2E13771C9}" type="presOf" srcId="{D7006D86-3FB5-4078-82BA-DEF3BBB306EF}" destId="{860C3AE8-8AD2-4BF9-AC96-8F074E0C514D}" srcOrd="1" destOrd="0" presId="urn:microsoft.com/office/officeart/2005/8/layout/orgChart1"/>
    <dgm:cxn modelId="{A192D4FE-9922-4E66-90D6-CCCC7122E6DB}" type="presOf" srcId="{6E19A088-B9DB-4F11-88F4-77E0463FF3EE}" destId="{A7936F3E-65E1-4FB3-BA86-1AB648FC6F99}" srcOrd="1" destOrd="0" presId="urn:microsoft.com/office/officeart/2005/8/layout/orgChart1"/>
    <dgm:cxn modelId="{721B47FF-40F5-42E1-8066-52461449D378}" type="presOf" srcId="{E2256304-4D44-47BD-A6EC-406AE6740984}" destId="{ED0652F6-AF2E-4366-9F39-CADB9F44A8F2}" srcOrd="1" destOrd="0" presId="urn:microsoft.com/office/officeart/2005/8/layout/orgChart1"/>
    <dgm:cxn modelId="{2F37C80D-513F-4141-9BD5-3D072B710B2D}" type="presParOf" srcId="{26176A49-C7C9-4F7E-9BB2-093D915F1A65}" destId="{E3C18443-C4C4-4D54-903B-76908E77CD59}" srcOrd="0" destOrd="0" presId="urn:microsoft.com/office/officeart/2005/8/layout/orgChart1"/>
    <dgm:cxn modelId="{396C7649-5F08-45A8-A5CD-4971D594953B}" type="presParOf" srcId="{E3C18443-C4C4-4D54-903B-76908E77CD59}" destId="{3EE56C54-AAD4-407D-A8DE-F3530D22C611}" srcOrd="0" destOrd="0" presId="urn:microsoft.com/office/officeart/2005/8/layout/orgChart1"/>
    <dgm:cxn modelId="{AD3CD206-0F34-4DA3-9AC7-46123A6EE7AB}" type="presParOf" srcId="{3EE56C54-AAD4-407D-A8DE-F3530D22C611}" destId="{FF634E37-A3CD-4F01-A957-7503D9D658D0}" srcOrd="0" destOrd="0" presId="urn:microsoft.com/office/officeart/2005/8/layout/orgChart1"/>
    <dgm:cxn modelId="{D4269F65-D88E-454B-9284-D4D6CA4AF5B3}" type="presParOf" srcId="{3EE56C54-AAD4-407D-A8DE-F3530D22C611}" destId="{83E5E6CC-1F65-4592-8764-2FF188A72C40}" srcOrd="1" destOrd="0" presId="urn:microsoft.com/office/officeart/2005/8/layout/orgChart1"/>
    <dgm:cxn modelId="{79E279DF-FE69-4B9A-8916-2C1B42482590}" type="presParOf" srcId="{E3C18443-C4C4-4D54-903B-76908E77CD59}" destId="{00FBB1BE-F6A5-43A6-9527-4D0C680D17FA}" srcOrd="1" destOrd="0" presId="urn:microsoft.com/office/officeart/2005/8/layout/orgChart1"/>
    <dgm:cxn modelId="{243981F2-C8A1-43CF-AB6D-CA13A57B2D99}" type="presParOf" srcId="{E3C18443-C4C4-4D54-903B-76908E77CD59}" destId="{9FD07234-E07F-4A15-B1AA-E263DAE9B6A8}" srcOrd="2" destOrd="0" presId="urn:microsoft.com/office/officeart/2005/8/layout/orgChart1"/>
    <dgm:cxn modelId="{017BBBE2-36E6-40A7-BF89-553123B90827}" type="presParOf" srcId="{26176A49-C7C9-4F7E-9BB2-093D915F1A65}" destId="{FFFF1F04-0A88-458D-A2A3-B7E84EEE1AA5}" srcOrd="1" destOrd="0" presId="urn:microsoft.com/office/officeart/2005/8/layout/orgChart1"/>
    <dgm:cxn modelId="{A9AF948A-2B79-426E-938E-8F6C089BF72E}" type="presParOf" srcId="{FFFF1F04-0A88-458D-A2A3-B7E84EEE1AA5}" destId="{DE243431-9A2F-46C5-BCB0-BE04AAC10B02}" srcOrd="0" destOrd="0" presId="urn:microsoft.com/office/officeart/2005/8/layout/orgChart1"/>
    <dgm:cxn modelId="{E3B0BCDB-DE00-49A1-86C5-AC0AEF1FBF27}" type="presParOf" srcId="{DE243431-9A2F-46C5-BCB0-BE04AAC10B02}" destId="{BC368F8D-88B0-4C3D-988F-D3E8B1379DD1}" srcOrd="0" destOrd="0" presId="urn:microsoft.com/office/officeart/2005/8/layout/orgChart1"/>
    <dgm:cxn modelId="{6B85565B-75C1-41DC-9158-8D1151F4CE87}" type="presParOf" srcId="{DE243431-9A2F-46C5-BCB0-BE04AAC10B02}" destId="{A3470EDF-BF03-4627-8D6F-BEAC312547D6}" srcOrd="1" destOrd="0" presId="urn:microsoft.com/office/officeart/2005/8/layout/orgChart1"/>
    <dgm:cxn modelId="{FB8D50DC-4B82-4C82-A2E4-0A9FD995B83C}" type="presParOf" srcId="{FFFF1F04-0A88-458D-A2A3-B7E84EEE1AA5}" destId="{5DD9808D-F9EC-4CC1-A7CF-EF9485F2123E}" srcOrd="1" destOrd="0" presId="urn:microsoft.com/office/officeart/2005/8/layout/orgChart1"/>
    <dgm:cxn modelId="{7C7E6DBD-1633-4235-B64B-C8346A3409EE}" type="presParOf" srcId="{5DD9808D-F9EC-4CC1-A7CF-EF9485F2123E}" destId="{2BD4FFEF-2E57-4422-B41B-496C38B79CDC}" srcOrd="0" destOrd="0" presId="urn:microsoft.com/office/officeart/2005/8/layout/orgChart1"/>
    <dgm:cxn modelId="{933D15FD-46D1-4625-AF16-F43E903DF6FD}" type="presParOf" srcId="{5DD9808D-F9EC-4CC1-A7CF-EF9485F2123E}" destId="{DF625621-1271-41E5-A5B6-3F6352F0681B}" srcOrd="1" destOrd="0" presId="urn:microsoft.com/office/officeart/2005/8/layout/orgChart1"/>
    <dgm:cxn modelId="{959B681D-56D8-41D5-AC6D-8B7576D55789}" type="presParOf" srcId="{DF625621-1271-41E5-A5B6-3F6352F0681B}" destId="{3EC393A6-DFA3-4A58-9B1B-7BFA3A5C83E8}" srcOrd="0" destOrd="0" presId="urn:microsoft.com/office/officeart/2005/8/layout/orgChart1"/>
    <dgm:cxn modelId="{C8C0EB80-988D-416B-94AB-2FC430F156F8}" type="presParOf" srcId="{3EC393A6-DFA3-4A58-9B1B-7BFA3A5C83E8}" destId="{9761AC60-C203-4012-A76A-A9FBB8B09B0E}" srcOrd="0" destOrd="0" presId="urn:microsoft.com/office/officeart/2005/8/layout/orgChart1"/>
    <dgm:cxn modelId="{D6903016-A904-4FD6-8417-3F908519EDC5}" type="presParOf" srcId="{3EC393A6-DFA3-4A58-9B1B-7BFA3A5C83E8}" destId="{B09BC768-509D-4280-8BDB-293D4891A987}" srcOrd="1" destOrd="0" presId="urn:microsoft.com/office/officeart/2005/8/layout/orgChart1"/>
    <dgm:cxn modelId="{59811B77-26A8-497D-A5A9-F332A1113B19}" type="presParOf" srcId="{DF625621-1271-41E5-A5B6-3F6352F0681B}" destId="{1764E929-CB52-40AF-B86C-ACBDCF9A3A94}" srcOrd="1" destOrd="0" presId="urn:microsoft.com/office/officeart/2005/8/layout/orgChart1"/>
    <dgm:cxn modelId="{E6C35AF0-7E1A-434C-A254-3CCDE0607568}" type="presParOf" srcId="{1764E929-CB52-40AF-B86C-ACBDCF9A3A94}" destId="{8A1F053F-CF47-4F5C-A589-BE308C68D02C}" srcOrd="0" destOrd="0" presId="urn:microsoft.com/office/officeart/2005/8/layout/orgChart1"/>
    <dgm:cxn modelId="{D61E3095-A22C-4E49-8A28-F13B86E5F2E9}" type="presParOf" srcId="{1764E929-CB52-40AF-B86C-ACBDCF9A3A94}" destId="{7351E781-030E-47A4-A98F-FFF514C25943}" srcOrd="1" destOrd="0" presId="urn:microsoft.com/office/officeart/2005/8/layout/orgChart1"/>
    <dgm:cxn modelId="{CC7A1BBF-9174-456F-95E4-74D4E816FB2C}" type="presParOf" srcId="{7351E781-030E-47A4-A98F-FFF514C25943}" destId="{58977AA2-B304-4935-AF93-F3F067763F77}" srcOrd="0" destOrd="0" presId="urn:microsoft.com/office/officeart/2005/8/layout/orgChart1"/>
    <dgm:cxn modelId="{B93C08F4-0218-432C-8CE0-FF967714D4EE}" type="presParOf" srcId="{58977AA2-B304-4935-AF93-F3F067763F77}" destId="{05FD20E6-BEA4-44E6-8430-3A2E79D31A35}" srcOrd="0" destOrd="0" presId="urn:microsoft.com/office/officeart/2005/8/layout/orgChart1"/>
    <dgm:cxn modelId="{07C9FCBD-E2AB-4C93-939C-F14140427056}" type="presParOf" srcId="{58977AA2-B304-4935-AF93-F3F067763F77}" destId="{080F650C-31EF-4D40-BB5D-11725122F6EA}" srcOrd="1" destOrd="0" presId="urn:microsoft.com/office/officeart/2005/8/layout/orgChart1"/>
    <dgm:cxn modelId="{930E57C3-A360-4EDF-9167-4F30730CAB48}" type="presParOf" srcId="{7351E781-030E-47A4-A98F-FFF514C25943}" destId="{C43CE0F0-D650-4419-838E-E2804C4785E9}" srcOrd="1" destOrd="0" presId="urn:microsoft.com/office/officeart/2005/8/layout/orgChart1"/>
    <dgm:cxn modelId="{D30D76C5-6476-4412-8A2C-935B9190CFEB}" type="presParOf" srcId="{7351E781-030E-47A4-A98F-FFF514C25943}" destId="{1C5BDF6E-411B-49F4-82C0-91C8CED472DD}" srcOrd="2" destOrd="0" presId="urn:microsoft.com/office/officeart/2005/8/layout/orgChart1"/>
    <dgm:cxn modelId="{364AE803-DCC3-43F0-8B68-B93C017FA9C5}" type="presParOf" srcId="{1764E929-CB52-40AF-B86C-ACBDCF9A3A94}" destId="{574ECD80-9183-4165-895F-22CC35CF4721}" srcOrd="2" destOrd="0" presId="urn:microsoft.com/office/officeart/2005/8/layout/orgChart1"/>
    <dgm:cxn modelId="{31DA073A-E38F-4990-AA43-37128508F62C}" type="presParOf" srcId="{1764E929-CB52-40AF-B86C-ACBDCF9A3A94}" destId="{9F9FF20A-5701-4B09-8DAC-1359350085DA}" srcOrd="3" destOrd="0" presId="urn:microsoft.com/office/officeart/2005/8/layout/orgChart1"/>
    <dgm:cxn modelId="{03511A56-391E-4D53-A4C3-B18D6D764578}" type="presParOf" srcId="{9F9FF20A-5701-4B09-8DAC-1359350085DA}" destId="{6E7820DE-6D28-4D0D-912B-374E31D8A881}" srcOrd="0" destOrd="0" presId="urn:microsoft.com/office/officeart/2005/8/layout/orgChart1"/>
    <dgm:cxn modelId="{EEB3BD2F-732B-46A7-8763-04F6CF4E5291}" type="presParOf" srcId="{6E7820DE-6D28-4D0D-912B-374E31D8A881}" destId="{DFEC10F5-5E17-4C15-9615-3253D82B09E9}" srcOrd="0" destOrd="0" presId="urn:microsoft.com/office/officeart/2005/8/layout/orgChart1"/>
    <dgm:cxn modelId="{9A93F1FD-3C93-4C22-B430-EA15958FA03A}" type="presParOf" srcId="{6E7820DE-6D28-4D0D-912B-374E31D8A881}" destId="{ED0652F6-AF2E-4366-9F39-CADB9F44A8F2}" srcOrd="1" destOrd="0" presId="urn:microsoft.com/office/officeart/2005/8/layout/orgChart1"/>
    <dgm:cxn modelId="{BE8EBB0F-C415-4FA4-8692-1E7AB9B50F00}" type="presParOf" srcId="{9F9FF20A-5701-4B09-8DAC-1359350085DA}" destId="{B51F4219-6E48-490C-AC61-E7D118996F8A}" srcOrd="1" destOrd="0" presId="urn:microsoft.com/office/officeart/2005/8/layout/orgChart1"/>
    <dgm:cxn modelId="{5D3C4AF8-ED45-4D74-A2E6-9117BEE98DF3}" type="presParOf" srcId="{9F9FF20A-5701-4B09-8DAC-1359350085DA}" destId="{5DB8369A-A707-45E4-9224-D09AC9C6B81D}" srcOrd="2" destOrd="0" presId="urn:microsoft.com/office/officeart/2005/8/layout/orgChart1"/>
    <dgm:cxn modelId="{949A386C-9E94-46ED-8861-DB4808E9D288}" type="presParOf" srcId="{1764E929-CB52-40AF-B86C-ACBDCF9A3A94}" destId="{1FFD6D1D-D21C-4494-BB29-402F70DD7C32}" srcOrd="4" destOrd="0" presId="urn:microsoft.com/office/officeart/2005/8/layout/orgChart1"/>
    <dgm:cxn modelId="{A9D41F50-A9C5-4F7A-A8A4-BB9C191EDC1F}" type="presParOf" srcId="{1764E929-CB52-40AF-B86C-ACBDCF9A3A94}" destId="{C6326CB6-DF23-4185-B86B-ACFFD27C7555}" srcOrd="5" destOrd="0" presId="urn:microsoft.com/office/officeart/2005/8/layout/orgChart1"/>
    <dgm:cxn modelId="{9EC1AEC4-92B2-4BB3-BBFD-8D9A38614DCA}" type="presParOf" srcId="{C6326CB6-DF23-4185-B86B-ACFFD27C7555}" destId="{3439B007-1356-4795-83FF-A0B1240D7BA4}" srcOrd="0" destOrd="0" presId="urn:microsoft.com/office/officeart/2005/8/layout/orgChart1"/>
    <dgm:cxn modelId="{FD949586-FD3B-487E-8EA0-95B114D437F6}" type="presParOf" srcId="{3439B007-1356-4795-83FF-A0B1240D7BA4}" destId="{6D767658-6050-48DB-9984-FE348C323730}" srcOrd="0" destOrd="0" presId="urn:microsoft.com/office/officeart/2005/8/layout/orgChart1"/>
    <dgm:cxn modelId="{93D1A210-F6EA-473F-9237-65E1F98B91C3}" type="presParOf" srcId="{3439B007-1356-4795-83FF-A0B1240D7BA4}" destId="{B5EF5D57-2C5D-42E7-A856-FBE77DC0D65C}" srcOrd="1" destOrd="0" presId="urn:microsoft.com/office/officeart/2005/8/layout/orgChart1"/>
    <dgm:cxn modelId="{1C2247D0-49AB-428E-AF13-93106C1CBC9E}" type="presParOf" srcId="{C6326CB6-DF23-4185-B86B-ACFFD27C7555}" destId="{DF9DE79E-0B6B-438C-BDC1-E547EB350C17}" srcOrd="1" destOrd="0" presId="urn:microsoft.com/office/officeart/2005/8/layout/orgChart1"/>
    <dgm:cxn modelId="{A83ED33F-0A0C-45D0-9089-3669F4371545}" type="presParOf" srcId="{C6326CB6-DF23-4185-B86B-ACFFD27C7555}" destId="{298ABEE4-BA30-413F-849E-57077105379D}" srcOrd="2" destOrd="0" presId="urn:microsoft.com/office/officeart/2005/8/layout/orgChart1"/>
    <dgm:cxn modelId="{8E416C65-EFC7-41FA-A4FF-DAA34841F89E}" type="presParOf" srcId="{1764E929-CB52-40AF-B86C-ACBDCF9A3A94}" destId="{F3414950-3233-4909-AACE-B78FE8E99094}" srcOrd="6" destOrd="0" presId="urn:microsoft.com/office/officeart/2005/8/layout/orgChart1"/>
    <dgm:cxn modelId="{55375E05-10E2-4CAB-9B72-55B86A68DF17}" type="presParOf" srcId="{1764E929-CB52-40AF-B86C-ACBDCF9A3A94}" destId="{A6E5E02F-0143-4666-8F0D-94C6AEDF177D}" srcOrd="7" destOrd="0" presId="urn:microsoft.com/office/officeart/2005/8/layout/orgChart1"/>
    <dgm:cxn modelId="{5082B6B5-15A5-45B7-BFEF-4269EFCA219F}" type="presParOf" srcId="{A6E5E02F-0143-4666-8F0D-94C6AEDF177D}" destId="{598B34A5-43E6-4638-A2F8-67323F0273D5}" srcOrd="0" destOrd="0" presId="urn:microsoft.com/office/officeart/2005/8/layout/orgChart1"/>
    <dgm:cxn modelId="{64B62579-6F05-4491-8BE1-31B448DE0C62}" type="presParOf" srcId="{598B34A5-43E6-4638-A2F8-67323F0273D5}" destId="{53415EA2-B1A3-4501-BE53-8338CB371FA7}" srcOrd="0" destOrd="0" presId="urn:microsoft.com/office/officeart/2005/8/layout/orgChart1"/>
    <dgm:cxn modelId="{7D1C1B21-7D77-449A-8FF0-77743833CB87}" type="presParOf" srcId="{598B34A5-43E6-4638-A2F8-67323F0273D5}" destId="{57361798-B91F-4716-B441-316893EFD7FD}" srcOrd="1" destOrd="0" presId="urn:microsoft.com/office/officeart/2005/8/layout/orgChart1"/>
    <dgm:cxn modelId="{F8DF1FE9-77A4-4DA1-B1C3-B36836EE7FA0}" type="presParOf" srcId="{A6E5E02F-0143-4666-8F0D-94C6AEDF177D}" destId="{876E3D4A-0A06-42B3-97A0-DFFBB69B55AE}" srcOrd="1" destOrd="0" presId="urn:microsoft.com/office/officeart/2005/8/layout/orgChart1"/>
    <dgm:cxn modelId="{B6D68099-AEB4-4E51-A20A-4C74074F3337}" type="presParOf" srcId="{A6E5E02F-0143-4666-8F0D-94C6AEDF177D}" destId="{B4866378-3982-4045-B7C1-07B06A2F9B2F}" srcOrd="2" destOrd="0" presId="urn:microsoft.com/office/officeart/2005/8/layout/orgChart1"/>
    <dgm:cxn modelId="{65E65959-C5AE-46A8-AD0D-4EF488A1CEDD}" type="presParOf" srcId="{DF625621-1271-41E5-A5B6-3F6352F0681B}" destId="{DBF6125E-0DDF-45BB-AE7C-706EB7DDBD37}" srcOrd="2" destOrd="0" presId="urn:microsoft.com/office/officeart/2005/8/layout/orgChart1"/>
    <dgm:cxn modelId="{A480C099-4B17-4FC4-A4DB-1284DBFE1D5B}" type="presParOf" srcId="{5DD9808D-F9EC-4CC1-A7CF-EF9485F2123E}" destId="{1EA9E85C-120C-4685-8B17-61792AD0C37A}" srcOrd="2" destOrd="0" presId="urn:microsoft.com/office/officeart/2005/8/layout/orgChart1"/>
    <dgm:cxn modelId="{32D66625-DFC9-4A52-813F-085D1CED396F}" type="presParOf" srcId="{5DD9808D-F9EC-4CC1-A7CF-EF9485F2123E}" destId="{C68C9976-1860-4193-A41A-D23B702E4000}" srcOrd="3" destOrd="0" presId="urn:microsoft.com/office/officeart/2005/8/layout/orgChart1"/>
    <dgm:cxn modelId="{FE8F4E3D-88C8-4A3D-A0F6-B4CBE188DAB6}" type="presParOf" srcId="{C68C9976-1860-4193-A41A-D23B702E4000}" destId="{3CE62C9C-8784-4453-BD01-6F1FE4861A7C}" srcOrd="0" destOrd="0" presId="urn:microsoft.com/office/officeart/2005/8/layout/orgChart1"/>
    <dgm:cxn modelId="{B47CD8D0-00A1-4026-A8F6-37423F72DD99}" type="presParOf" srcId="{3CE62C9C-8784-4453-BD01-6F1FE4861A7C}" destId="{9B85F561-2451-47FD-B45B-FBDDC8C7E277}" srcOrd="0" destOrd="0" presId="urn:microsoft.com/office/officeart/2005/8/layout/orgChart1"/>
    <dgm:cxn modelId="{38703F74-AD58-4A82-BA21-0D66D931BA92}" type="presParOf" srcId="{3CE62C9C-8784-4453-BD01-6F1FE4861A7C}" destId="{860C3AE8-8AD2-4BF9-AC96-8F074E0C514D}" srcOrd="1" destOrd="0" presId="urn:microsoft.com/office/officeart/2005/8/layout/orgChart1"/>
    <dgm:cxn modelId="{7B98A5C6-8309-46DB-8930-E12B18F628CA}" type="presParOf" srcId="{C68C9976-1860-4193-A41A-D23B702E4000}" destId="{FCB0FEAB-BD68-438E-AECA-D1422CC418C5}" srcOrd="1" destOrd="0" presId="urn:microsoft.com/office/officeart/2005/8/layout/orgChart1"/>
    <dgm:cxn modelId="{45EF09D7-9853-4862-9E5C-9BAE66E5A334}" type="presParOf" srcId="{FCB0FEAB-BD68-438E-AECA-D1422CC418C5}" destId="{37255AFE-BE18-42EB-8310-7ADC4B285A20}" srcOrd="0" destOrd="0" presId="urn:microsoft.com/office/officeart/2005/8/layout/orgChart1"/>
    <dgm:cxn modelId="{DFACF417-D1A8-437E-8872-8D8A55B96008}" type="presParOf" srcId="{FCB0FEAB-BD68-438E-AECA-D1422CC418C5}" destId="{B56312A6-7C2D-4892-AAD5-4BE070C7ACF4}" srcOrd="1" destOrd="0" presId="urn:microsoft.com/office/officeart/2005/8/layout/orgChart1"/>
    <dgm:cxn modelId="{58D198A6-F821-4FBC-8504-7A3A66AD003C}" type="presParOf" srcId="{B56312A6-7C2D-4892-AAD5-4BE070C7ACF4}" destId="{47107A50-A2EE-4756-9CE0-3821D12C16F3}" srcOrd="0" destOrd="0" presId="urn:microsoft.com/office/officeart/2005/8/layout/orgChart1"/>
    <dgm:cxn modelId="{384F675F-889A-44F0-B6A8-62FE4B3B08A0}" type="presParOf" srcId="{47107A50-A2EE-4756-9CE0-3821D12C16F3}" destId="{77305409-2F6F-4891-92E7-00928BEFB836}" srcOrd="0" destOrd="0" presId="urn:microsoft.com/office/officeart/2005/8/layout/orgChart1"/>
    <dgm:cxn modelId="{C444FFD9-31F4-426C-80F3-69DB4BC26A6D}" type="presParOf" srcId="{47107A50-A2EE-4756-9CE0-3821D12C16F3}" destId="{6CECD099-8E81-4783-A221-A36578F04FEE}" srcOrd="1" destOrd="0" presId="urn:microsoft.com/office/officeart/2005/8/layout/orgChart1"/>
    <dgm:cxn modelId="{13CA591F-76BE-47B9-897F-91EA17A64DB3}" type="presParOf" srcId="{B56312A6-7C2D-4892-AAD5-4BE070C7ACF4}" destId="{84774F09-8EBE-4318-99BC-8A3DC3CCAE90}" srcOrd="1" destOrd="0" presId="urn:microsoft.com/office/officeart/2005/8/layout/orgChart1"/>
    <dgm:cxn modelId="{E9DA1E8F-A058-448E-B29D-57B59631A3C0}" type="presParOf" srcId="{B56312A6-7C2D-4892-AAD5-4BE070C7ACF4}" destId="{7AA4A665-CF85-4D21-842C-D2F9331D2FC2}" srcOrd="2" destOrd="0" presId="urn:microsoft.com/office/officeart/2005/8/layout/orgChart1"/>
    <dgm:cxn modelId="{2C9ED05C-07E4-4D02-9B6D-0949A578D0AF}" type="presParOf" srcId="{FCB0FEAB-BD68-438E-AECA-D1422CC418C5}" destId="{D46A26C0-1B85-411B-9CFE-0EF7D6E784EC}" srcOrd="2" destOrd="0" presId="urn:microsoft.com/office/officeart/2005/8/layout/orgChart1"/>
    <dgm:cxn modelId="{D1999512-AB02-487A-BB25-11E495ABC00A}" type="presParOf" srcId="{FCB0FEAB-BD68-438E-AECA-D1422CC418C5}" destId="{444A912D-168D-4703-9D44-83C7270A6F7A}" srcOrd="3" destOrd="0" presId="urn:microsoft.com/office/officeart/2005/8/layout/orgChart1"/>
    <dgm:cxn modelId="{6996DF97-5B46-4281-A425-04C0C30D6866}" type="presParOf" srcId="{444A912D-168D-4703-9D44-83C7270A6F7A}" destId="{0E7AD5B3-925A-49F7-B1F5-40E9CDE61822}" srcOrd="0" destOrd="0" presId="urn:microsoft.com/office/officeart/2005/8/layout/orgChart1"/>
    <dgm:cxn modelId="{8E3C2E12-5C63-4B01-820D-D6BDD336B746}" type="presParOf" srcId="{0E7AD5B3-925A-49F7-B1F5-40E9CDE61822}" destId="{DECC155B-43CC-4803-856B-9EF2BA907943}" srcOrd="0" destOrd="0" presId="urn:microsoft.com/office/officeart/2005/8/layout/orgChart1"/>
    <dgm:cxn modelId="{C95FA07E-E60C-4D20-843A-F10916B74ABC}" type="presParOf" srcId="{0E7AD5B3-925A-49F7-B1F5-40E9CDE61822}" destId="{6DCA1BC1-020F-4B4E-BF78-9BCF1E4478A3}" srcOrd="1" destOrd="0" presId="urn:microsoft.com/office/officeart/2005/8/layout/orgChart1"/>
    <dgm:cxn modelId="{B26800BF-102A-4EB0-BB1F-587B798A93F8}" type="presParOf" srcId="{444A912D-168D-4703-9D44-83C7270A6F7A}" destId="{A7B78C29-ECF1-4FDD-B747-236911399357}" srcOrd="1" destOrd="0" presId="urn:microsoft.com/office/officeart/2005/8/layout/orgChart1"/>
    <dgm:cxn modelId="{C3FD7581-B908-4781-941A-A241D5AD1F38}" type="presParOf" srcId="{444A912D-168D-4703-9D44-83C7270A6F7A}" destId="{D877D6D9-0D4C-415F-BA39-D74FAC437605}" srcOrd="2" destOrd="0" presId="urn:microsoft.com/office/officeart/2005/8/layout/orgChart1"/>
    <dgm:cxn modelId="{27AAB9B8-3E93-402C-AC48-0703DD9E6440}" type="presParOf" srcId="{C68C9976-1860-4193-A41A-D23B702E4000}" destId="{30D63E90-23EB-4941-B50D-BDA08B49CC77}" srcOrd="2" destOrd="0" presId="urn:microsoft.com/office/officeart/2005/8/layout/orgChart1"/>
    <dgm:cxn modelId="{2E9CB785-1F66-4266-8D07-666D4E8AC8F6}" type="presParOf" srcId="{5DD9808D-F9EC-4CC1-A7CF-EF9485F2123E}" destId="{E09EF062-BBB8-446A-8711-FA58E21FB9F3}" srcOrd="4" destOrd="0" presId="urn:microsoft.com/office/officeart/2005/8/layout/orgChart1"/>
    <dgm:cxn modelId="{EAE4473B-73F9-4674-BD34-F54F491240F0}" type="presParOf" srcId="{5DD9808D-F9EC-4CC1-A7CF-EF9485F2123E}" destId="{ED4C705D-1E7B-4F74-B30E-E1F8474B46DE}" srcOrd="5" destOrd="0" presId="urn:microsoft.com/office/officeart/2005/8/layout/orgChart1"/>
    <dgm:cxn modelId="{26763BEF-8DEF-4A25-A670-F762BE311605}" type="presParOf" srcId="{ED4C705D-1E7B-4F74-B30E-E1F8474B46DE}" destId="{088D65AB-DB22-49A6-9C7C-4D7E72B5B845}" srcOrd="0" destOrd="0" presId="urn:microsoft.com/office/officeart/2005/8/layout/orgChart1"/>
    <dgm:cxn modelId="{6D15EBEF-702A-409E-BBAD-378044FDE9B3}" type="presParOf" srcId="{088D65AB-DB22-49A6-9C7C-4D7E72B5B845}" destId="{5EFAFB73-A2C2-43D5-B1CF-F45308F63EB2}" srcOrd="0" destOrd="0" presId="urn:microsoft.com/office/officeart/2005/8/layout/orgChart1"/>
    <dgm:cxn modelId="{63A05CC5-FE4E-4770-AE55-6ACA6FDAE614}" type="presParOf" srcId="{088D65AB-DB22-49A6-9C7C-4D7E72B5B845}" destId="{4D03EF8F-BBDF-4A6F-A987-7FC0C7508F11}" srcOrd="1" destOrd="0" presId="urn:microsoft.com/office/officeart/2005/8/layout/orgChart1"/>
    <dgm:cxn modelId="{17D38C99-C3F3-4DD4-8182-27977DE6C5D9}" type="presParOf" srcId="{ED4C705D-1E7B-4F74-B30E-E1F8474B46DE}" destId="{34DD9373-DF32-4C17-9FE0-54790916A437}" srcOrd="1" destOrd="0" presId="urn:microsoft.com/office/officeart/2005/8/layout/orgChart1"/>
    <dgm:cxn modelId="{AA38BE94-4621-4ADE-B6D2-8712DD676D44}" type="presParOf" srcId="{34DD9373-DF32-4C17-9FE0-54790916A437}" destId="{4665339A-2BA0-4F7C-B70F-452A3013FE0E}" srcOrd="0" destOrd="0" presId="urn:microsoft.com/office/officeart/2005/8/layout/orgChart1"/>
    <dgm:cxn modelId="{AAF4F0CC-C446-4E28-AAF6-95C545BAA881}" type="presParOf" srcId="{34DD9373-DF32-4C17-9FE0-54790916A437}" destId="{10C19D26-A353-4F94-9D0E-34BBFD64B5DF}" srcOrd="1" destOrd="0" presId="urn:microsoft.com/office/officeart/2005/8/layout/orgChart1"/>
    <dgm:cxn modelId="{F514C138-E317-499A-85CE-C0D9DF18C0AC}" type="presParOf" srcId="{10C19D26-A353-4F94-9D0E-34BBFD64B5DF}" destId="{B8A30DB2-AFD9-437F-8A86-B3A63094DD9B}" srcOrd="0" destOrd="0" presId="urn:microsoft.com/office/officeart/2005/8/layout/orgChart1"/>
    <dgm:cxn modelId="{A8BF0A36-0D8A-42E2-B51E-EA05B023FDFB}" type="presParOf" srcId="{B8A30DB2-AFD9-437F-8A86-B3A63094DD9B}" destId="{0E1A2917-8C0C-4475-BDE8-393F903DEE75}" srcOrd="0" destOrd="0" presId="urn:microsoft.com/office/officeart/2005/8/layout/orgChart1"/>
    <dgm:cxn modelId="{D0465986-ECCE-472D-BF24-7B7C92063A61}" type="presParOf" srcId="{B8A30DB2-AFD9-437F-8A86-B3A63094DD9B}" destId="{A7936F3E-65E1-4FB3-BA86-1AB648FC6F99}" srcOrd="1" destOrd="0" presId="urn:microsoft.com/office/officeart/2005/8/layout/orgChart1"/>
    <dgm:cxn modelId="{EC9C4DB1-07AE-4F13-BD3F-F7F8B1FEBE55}" type="presParOf" srcId="{10C19D26-A353-4F94-9D0E-34BBFD64B5DF}" destId="{AFF0BA04-A6EA-42A0-AA66-AEE0994F2665}" srcOrd="1" destOrd="0" presId="urn:microsoft.com/office/officeart/2005/8/layout/orgChart1"/>
    <dgm:cxn modelId="{849A7045-EE5D-419F-B7E7-0E47145795F6}" type="presParOf" srcId="{10C19D26-A353-4F94-9D0E-34BBFD64B5DF}" destId="{E4B347EC-A87E-441E-AE04-FB19B7449D56}" srcOrd="2" destOrd="0" presId="urn:microsoft.com/office/officeart/2005/8/layout/orgChart1"/>
    <dgm:cxn modelId="{95AD509D-DC60-4036-977C-E6D9F351F22F}" type="presParOf" srcId="{34DD9373-DF32-4C17-9FE0-54790916A437}" destId="{38E7939A-FBAA-4F37-B087-2FA795BAD3D0}" srcOrd="2" destOrd="0" presId="urn:microsoft.com/office/officeart/2005/8/layout/orgChart1"/>
    <dgm:cxn modelId="{874892F5-7FFE-4DA2-AE26-6421CFAF5409}" type="presParOf" srcId="{34DD9373-DF32-4C17-9FE0-54790916A437}" destId="{E6393469-6070-463A-8A8D-3E787C432412}" srcOrd="3" destOrd="0" presId="urn:microsoft.com/office/officeart/2005/8/layout/orgChart1"/>
    <dgm:cxn modelId="{9519ED5F-4E00-4DFB-8A24-D2C408FE88E2}" type="presParOf" srcId="{E6393469-6070-463A-8A8D-3E787C432412}" destId="{7B65AD72-80A3-40C9-9B98-F0A2C2A38D19}" srcOrd="0" destOrd="0" presId="urn:microsoft.com/office/officeart/2005/8/layout/orgChart1"/>
    <dgm:cxn modelId="{033F1DFA-4803-43F3-98DA-FC3D2E4327F4}" type="presParOf" srcId="{7B65AD72-80A3-40C9-9B98-F0A2C2A38D19}" destId="{609EB5D4-C3B3-45B4-94F5-753E2E732C86}" srcOrd="0" destOrd="0" presId="urn:microsoft.com/office/officeart/2005/8/layout/orgChart1"/>
    <dgm:cxn modelId="{4418FA6A-A014-4AEE-B861-F6B372F00B85}" type="presParOf" srcId="{7B65AD72-80A3-40C9-9B98-F0A2C2A38D19}" destId="{28D37C68-E705-4274-8ABF-07585BE793CF}" srcOrd="1" destOrd="0" presId="urn:microsoft.com/office/officeart/2005/8/layout/orgChart1"/>
    <dgm:cxn modelId="{D6B3B475-8146-4636-BBF9-F947C02A4EA2}" type="presParOf" srcId="{E6393469-6070-463A-8A8D-3E787C432412}" destId="{0C6E22D3-E45B-49BD-B2DC-DCD7E588F379}" srcOrd="1" destOrd="0" presId="urn:microsoft.com/office/officeart/2005/8/layout/orgChart1"/>
    <dgm:cxn modelId="{86D9FAC7-F879-4446-B14E-2C67B2C71BDF}" type="presParOf" srcId="{E6393469-6070-463A-8A8D-3E787C432412}" destId="{8FDEEEDB-B615-4F1B-9DB7-4664BADD1B28}" srcOrd="2" destOrd="0" presId="urn:microsoft.com/office/officeart/2005/8/layout/orgChart1"/>
    <dgm:cxn modelId="{A945A972-5FC8-42D0-9221-FC43F9522D3D}" type="presParOf" srcId="{34DD9373-DF32-4C17-9FE0-54790916A437}" destId="{AA347D78-D2E9-4FF1-BC6E-3F2EBA96EF97}" srcOrd="4" destOrd="0" presId="urn:microsoft.com/office/officeart/2005/8/layout/orgChart1"/>
    <dgm:cxn modelId="{55B5F9B9-C859-4751-A17B-3BF414E363A2}" type="presParOf" srcId="{34DD9373-DF32-4C17-9FE0-54790916A437}" destId="{AFE17A6C-CCE8-448F-A348-03715203C8E1}" srcOrd="5" destOrd="0" presId="urn:microsoft.com/office/officeart/2005/8/layout/orgChart1"/>
    <dgm:cxn modelId="{5BBEE7A3-864B-4FF9-A7EB-94AB8CF20EE3}" type="presParOf" srcId="{AFE17A6C-CCE8-448F-A348-03715203C8E1}" destId="{56E8B22A-57FD-4BF5-BB91-92B5ECE61D1E}" srcOrd="0" destOrd="0" presId="urn:microsoft.com/office/officeart/2005/8/layout/orgChart1"/>
    <dgm:cxn modelId="{76CB5787-7CDF-4648-B552-6F9DD0AEE36C}" type="presParOf" srcId="{56E8B22A-57FD-4BF5-BB91-92B5ECE61D1E}" destId="{0F134E13-8588-476D-B89C-DED74CE93200}" srcOrd="0" destOrd="0" presId="urn:microsoft.com/office/officeart/2005/8/layout/orgChart1"/>
    <dgm:cxn modelId="{AE774D49-7F14-4C1B-B86A-75BA278F98F6}" type="presParOf" srcId="{56E8B22A-57FD-4BF5-BB91-92B5ECE61D1E}" destId="{6C0479E3-677D-4661-92E8-9BEAE3DF4370}" srcOrd="1" destOrd="0" presId="urn:microsoft.com/office/officeart/2005/8/layout/orgChart1"/>
    <dgm:cxn modelId="{F0423993-2F4A-4EE7-80B8-86D720DE4ED1}" type="presParOf" srcId="{AFE17A6C-CCE8-448F-A348-03715203C8E1}" destId="{86ECF257-9CB0-4CDD-88D3-858A549BFDC7}" srcOrd="1" destOrd="0" presId="urn:microsoft.com/office/officeart/2005/8/layout/orgChart1"/>
    <dgm:cxn modelId="{256BDFCF-8A1E-471F-8898-B4AAF68FF1DB}" type="presParOf" srcId="{AFE17A6C-CCE8-448F-A348-03715203C8E1}" destId="{C2CA3691-6674-4AE5-A524-CA13BDC78A20}" srcOrd="2" destOrd="0" presId="urn:microsoft.com/office/officeart/2005/8/layout/orgChart1"/>
    <dgm:cxn modelId="{93F6D07C-3DA3-4898-B1D5-7C33C2BC9FCD}" type="presParOf" srcId="{34DD9373-DF32-4C17-9FE0-54790916A437}" destId="{81D06785-8A60-4FA3-AAA8-BA34857840D4}" srcOrd="6" destOrd="0" presId="urn:microsoft.com/office/officeart/2005/8/layout/orgChart1"/>
    <dgm:cxn modelId="{9264830C-8109-4DB9-84C7-45A260FAE7A0}" type="presParOf" srcId="{34DD9373-DF32-4C17-9FE0-54790916A437}" destId="{A70119C9-573C-4FFD-803B-542F51957702}" srcOrd="7" destOrd="0" presId="urn:microsoft.com/office/officeart/2005/8/layout/orgChart1"/>
    <dgm:cxn modelId="{BDD29C2E-EC87-4418-B4F4-7C4B82363F03}" type="presParOf" srcId="{A70119C9-573C-4FFD-803B-542F51957702}" destId="{CC86D38E-57D8-4169-948A-9EA91A71103D}" srcOrd="0" destOrd="0" presId="urn:microsoft.com/office/officeart/2005/8/layout/orgChart1"/>
    <dgm:cxn modelId="{67DBAFBC-3F4E-49BC-BE8D-1587661AD0DF}" type="presParOf" srcId="{CC86D38E-57D8-4169-948A-9EA91A71103D}" destId="{D0536E10-920C-4B0F-A68C-CA17720A690A}" srcOrd="0" destOrd="0" presId="urn:microsoft.com/office/officeart/2005/8/layout/orgChart1"/>
    <dgm:cxn modelId="{EA5901AF-974F-4282-A898-139AFED7E40C}" type="presParOf" srcId="{CC86D38E-57D8-4169-948A-9EA91A71103D}" destId="{BE2B21A4-D615-4EF6-9C83-12C410117A86}" srcOrd="1" destOrd="0" presId="urn:microsoft.com/office/officeart/2005/8/layout/orgChart1"/>
    <dgm:cxn modelId="{7F66F118-9957-47AB-B661-76114B29B83F}" type="presParOf" srcId="{A70119C9-573C-4FFD-803B-542F51957702}" destId="{F502FBE0-B6F5-4C99-9B02-91E2FBE4F856}" srcOrd="1" destOrd="0" presId="urn:microsoft.com/office/officeart/2005/8/layout/orgChart1"/>
    <dgm:cxn modelId="{B3C36563-4282-42A5-8562-F1398EA7CD73}" type="presParOf" srcId="{A70119C9-573C-4FFD-803B-542F51957702}" destId="{C50C099E-4F5C-4B0B-8E68-655A64F80023}" srcOrd="2" destOrd="0" presId="urn:microsoft.com/office/officeart/2005/8/layout/orgChart1"/>
    <dgm:cxn modelId="{F535C131-63E0-45E7-A05C-5C46FD057F71}" type="presParOf" srcId="{ED4C705D-1E7B-4F74-B30E-E1F8474B46DE}" destId="{C9D3EB21-255C-4C44-9D0D-BC8F9387744E}" srcOrd="2" destOrd="0" presId="urn:microsoft.com/office/officeart/2005/8/layout/orgChart1"/>
    <dgm:cxn modelId="{348B2633-6426-41A1-B513-BB2E5B4D6A1F}" type="presParOf" srcId="{FFFF1F04-0A88-458D-A2A3-B7E84EEE1AA5}" destId="{1C989E69-1BBE-4D69-8427-FDAF36072D66}" srcOrd="2" destOrd="0" presId="urn:microsoft.com/office/officeart/2005/8/layout/orgChart1"/>
    <dgm:cxn modelId="{26304D13-261C-4885-988A-D979FB3A2BB4}" type="presParOf" srcId="{1C989E69-1BBE-4D69-8427-FDAF36072D66}" destId="{3EE4B4E5-F212-4DBE-9F95-9D3ACAF6DA4B}" srcOrd="0" destOrd="0" presId="urn:microsoft.com/office/officeart/2005/8/layout/orgChart1"/>
    <dgm:cxn modelId="{4D6B143E-791E-4D43-987B-1F3754586DBE}" type="presParOf" srcId="{1C989E69-1BBE-4D69-8427-FDAF36072D66}" destId="{DAE320DF-606B-43AD-8911-FE8F11B5A350}" srcOrd="1" destOrd="0" presId="urn:microsoft.com/office/officeart/2005/8/layout/orgChart1"/>
    <dgm:cxn modelId="{F6300D79-C0AA-4C17-84EC-720362062B37}" type="presParOf" srcId="{DAE320DF-606B-43AD-8911-FE8F11B5A350}" destId="{89538579-C3EF-4824-B17C-BABC6025CDCB}" srcOrd="0" destOrd="0" presId="urn:microsoft.com/office/officeart/2005/8/layout/orgChart1"/>
    <dgm:cxn modelId="{C5A764E4-B5C3-4899-9D89-5CE565CD99B8}" type="presParOf" srcId="{89538579-C3EF-4824-B17C-BABC6025CDCB}" destId="{40E841C0-532D-4356-A631-6806C9436350}" srcOrd="0" destOrd="0" presId="urn:microsoft.com/office/officeart/2005/8/layout/orgChart1"/>
    <dgm:cxn modelId="{AFF28CD0-9243-4E07-BCFB-F561F0AE808B}" type="presParOf" srcId="{89538579-C3EF-4824-B17C-BABC6025CDCB}" destId="{1888AA90-1CB7-4171-90A2-8E011CB63F55}" srcOrd="1" destOrd="0" presId="urn:microsoft.com/office/officeart/2005/8/layout/orgChart1"/>
    <dgm:cxn modelId="{8CDE1CB0-34C1-4B4E-AA03-97EBEFFB7A5A}" type="presParOf" srcId="{DAE320DF-606B-43AD-8911-FE8F11B5A350}" destId="{159FE584-A408-4D47-A705-53F2636D7D25}" srcOrd="1" destOrd="0" presId="urn:microsoft.com/office/officeart/2005/8/layout/orgChart1"/>
    <dgm:cxn modelId="{7CCC563E-2EAC-449F-98D8-625C1BF1E701}" type="presParOf" srcId="{DAE320DF-606B-43AD-8911-FE8F11B5A350}" destId="{90A0CF78-B241-4225-A2AC-25E1BF69815D}"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1714FD-D6A1-404A-8B9D-7F1220E2507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CO"/>
        </a:p>
      </dgm:t>
    </dgm:pt>
    <dgm:pt modelId="{52CF4980-D633-4328-9ABE-4BD11F623C03}">
      <dgm:prSet phldrT="[Texto]" custT="1"/>
      <dgm:spPr>
        <a:solidFill>
          <a:schemeClr val="accent6">
            <a:lumMod val="75000"/>
          </a:schemeClr>
        </a:solidFill>
      </dgm:spPr>
      <dgm:t>
        <a:bodyPr/>
        <a:lstStyle/>
        <a:p>
          <a:pPr algn="l"/>
          <a:r>
            <a:rPr lang="es-CO" sz="1100"/>
            <a:t>Servidores</a:t>
          </a:r>
        </a:p>
      </dgm:t>
    </dgm:pt>
    <dgm:pt modelId="{BD3BA032-3D2A-4B8D-94B6-CC565FBD9D55}" type="parTrans" cxnId="{D5A2348B-D02B-4283-B7BE-DB13A4D82A31}">
      <dgm:prSet/>
      <dgm:spPr/>
      <dgm:t>
        <a:bodyPr/>
        <a:lstStyle/>
        <a:p>
          <a:pPr algn="l"/>
          <a:endParaRPr lang="es-CO" sz="1100"/>
        </a:p>
      </dgm:t>
    </dgm:pt>
    <dgm:pt modelId="{EECB3439-8C5E-4F97-9557-1B5A5A71FCC9}" type="sibTrans" cxnId="{D5A2348B-D02B-4283-B7BE-DB13A4D82A31}">
      <dgm:prSet/>
      <dgm:spPr/>
      <dgm:t>
        <a:bodyPr/>
        <a:lstStyle/>
        <a:p>
          <a:pPr algn="l"/>
          <a:endParaRPr lang="es-CO" sz="1100"/>
        </a:p>
      </dgm:t>
    </dgm:pt>
    <dgm:pt modelId="{18E7F77C-6056-476D-9256-918DFF9C216D}">
      <dgm:prSet phldrT="[Texto]" custT="1"/>
      <dgm:spPr/>
      <dgm:t>
        <a:bodyPr/>
        <a:lstStyle/>
        <a:p>
          <a:pPr algn="l"/>
          <a:r>
            <a:rPr lang="es-CO" sz="1100"/>
            <a:t>Servidores de dominio</a:t>
          </a:r>
        </a:p>
      </dgm:t>
    </dgm:pt>
    <dgm:pt modelId="{E13CD820-344B-4CC6-8D4F-B7375802EF81}" type="parTrans" cxnId="{286C58FC-397A-43E1-AED8-0F35E8C1A715}">
      <dgm:prSet/>
      <dgm:spPr/>
      <dgm:t>
        <a:bodyPr/>
        <a:lstStyle/>
        <a:p>
          <a:pPr algn="l"/>
          <a:endParaRPr lang="es-CO" sz="1100"/>
        </a:p>
      </dgm:t>
    </dgm:pt>
    <dgm:pt modelId="{004161DE-E0D2-4410-A900-8D0D68E0BD78}" type="sibTrans" cxnId="{286C58FC-397A-43E1-AED8-0F35E8C1A715}">
      <dgm:prSet/>
      <dgm:spPr/>
      <dgm:t>
        <a:bodyPr/>
        <a:lstStyle/>
        <a:p>
          <a:pPr algn="l"/>
          <a:endParaRPr lang="es-CO" sz="1100"/>
        </a:p>
      </dgm:t>
    </dgm:pt>
    <dgm:pt modelId="{1336E001-4B27-4963-B135-C72398C39613}">
      <dgm:prSet phldrT="[Texto]" custT="1"/>
      <dgm:spPr/>
      <dgm:t>
        <a:bodyPr/>
        <a:lstStyle/>
        <a:p>
          <a:pPr algn="l"/>
          <a:r>
            <a:rPr lang="es-CO" sz="1100"/>
            <a:t>Servidores DNS y DHCP</a:t>
          </a:r>
        </a:p>
      </dgm:t>
    </dgm:pt>
    <dgm:pt modelId="{526AEF05-F0BB-441D-A4C6-BB9B65F367AA}" type="parTrans" cxnId="{ECB171E5-755C-44EE-BB88-213165239E50}">
      <dgm:prSet/>
      <dgm:spPr/>
      <dgm:t>
        <a:bodyPr/>
        <a:lstStyle/>
        <a:p>
          <a:pPr algn="l"/>
          <a:endParaRPr lang="es-CO" sz="1100"/>
        </a:p>
      </dgm:t>
    </dgm:pt>
    <dgm:pt modelId="{EA5924D4-36E0-43EE-9FF5-BAF04A9751F4}" type="sibTrans" cxnId="{ECB171E5-755C-44EE-BB88-213165239E50}">
      <dgm:prSet/>
      <dgm:spPr/>
      <dgm:t>
        <a:bodyPr/>
        <a:lstStyle/>
        <a:p>
          <a:pPr algn="l"/>
          <a:endParaRPr lang="es-CO" sz="1100"/>
        </a:p>
      </dgm:t>
    </dgm:pt>
    <dgm:pt modelId="{074B3BA0-C7E9-4603-9DA8-35DF20F0A55F}">
      <dgm:prSet phldrT="[Texto]" custT="1"/>
      <dgm:spPr>
        <a:solidFill>
          <a:schemeClr val="accent6">
            <a:lumMod val="75000"/>
          </a:schemeClr>
        </a:solidFill>
      </dgm:spPr>
      <dgm:t>
        <a:bodyPr/>
        <a:lstStyle/>
        <a:p>
          <a:pPr algn="l"/>
          <a:r>
            <a:rPr lang="es-CO" sz="1100"/>
            <a:t>Almacenamiento</a:t>
          </a:r>
        </a:p>
      </dgm:t>
    </dgm:pt>
    <dgm:pt modelId="{CCD8D592-A277-409F-BD39-AEEBFF7725C1}" type="parTrans" cxnId="{E8D38664-3568-4056-90C4-10BD2B146424}">
      <dgm:prSet/>
      <dgm:spPr/>
      <dgm:t>
        <a:bodyPr/>
        <a:lstStyle/>
        <a:p>
          <a:pPr algn="l"/>
          <a:endParaRPr lang="es-CO" sz="1100"/>
        </a:p>
      </dgm:t>
    </dgm:pt>
    <dgm:pt modelId="{A0C21DFD-2EBC-4951-864D-737AD6D8A8BC}" type="sibTrans" cxnId="{E8D38664-3568-4056-90C4-10BD2B146424}">
      <dgm:prSet/>
      <dgm:spPr/>
      <dgm:t>
        <a:bodyPr/>
        <a:lstStyle/>
        <a:p>
          <a:pPr algn="l"/>
          <a:endParaRPr lang="es-CO" sz="1100"/>
        </a:p>
      </dgm:t>
    </dgm:pt>
    <dgm:pt modelId="{85075F5B-E213-4986-892E-DF16455AA895}">
      <dgm:prSet phldrT="[Texto]" custT="1"/>
      <dgm:spPr/>
      <dgm:t>
        <a:bodyPr/>
        <a:lstStyle/>
        <a:p>
          <a:pPr algn="l"/>
          <a:r>
            <a:rPr lang="es-CO" sz="1100"/>
            <a:t>NAS</a:t>
          </a:r>
        </a:p>
      </dgm:t>
    </dgm:pt>
    <dgm:pt modelId="{293B478B-7AC5-426E-B1D8-10D98B0E2A1F}" type="parTrans" cxnId="{CE56A88B-E599-4F61-9E72-0656584EADAB}">
      <dgm:prSet/>
      <dgm:spPr/>
      <dgm:t>
        <a:bodyPr/>
        <a:lstStyle/>
        <a:p>
          <a:pPr algn="l"/>
          <a:endParaRPr lang="es-CO" sz="1100"/>
        </a:p>
      </dgm:t>
    </dgm:pt>
    <dgm:pt modelId="{53293429-573D-4D14-ABE7-F41CF7C17F58}" type="sibTrans" cxnId="{CE56A88B-E599-4F61-9E72-0656584EADAB}">
      <dgm:prSet/>
      <dgm:spPr/>
      <dgm:t>
        <a:bodyPr/>
        <a:lstStyle/>
        <a:p>
          <a:pPr algn="l"/>
          <a:endParaRPr lang="es-CO" sz="1100"/>
        </a:p>
      </dgm:t>
    </dgm:pt>
    <dgm:pt modelId="{2C77A630-72E2-46E4-A95B-1A2365DD51C3}">
      <dgm:prSet phldrT="[Texto]" custT="1"/>
      <dgm:spPr/>
      <dgm:t>
        <a:bodyPr/>
        <a:lstStyle/>
        <a:p>
          <a:pPr algn="l"/>
          <a:r>
            <a:rPr lang="es-CO" sz="1100"/>
            <a:t>Servidor Backup</a:t>
          </a:r>
        </a:p>
      </dgm:t>
    </dgm:pt>
    <dgm:pt modelId="{2A679779-E3F3-4B3C-BD08-EA04EBB83344}" type="parTrans" cxnId="{77DBEF03-256D-4F3D-B3B6-B4C4D0E92276}">
      <dgm:prSet/>
      <dgm:spPr/>
      <dgm:t>
        <a:bodyPr/>
        <a:lstStyle/>
        <a:p>
          <a:pPr algn="l"/>
          <a:endParaRPr lang="es-CO" sz="1100"/>
        </a:p>
      </dgm:t>
    </dgm:pt>
    <dgm:pt modelId="{02D98170-E8AA-4A8F-83CF-264D4E406C52}" type="sibTrans" cxnId="{77DBEF03-256D-4F3D-B3B6-B4C4D0E92276}">
      <dgm:prSet/>
      <dgm:spPr/>
      <dgm:t>
        <a:bodyPr/>
        <a:lstStyle/>
        <a:p>
          <a:pPr algn="l"/>
          <a:endParaRPr lang="es-CO" sz="1100"/>
        </a:p>
      </dgm:t>
    </dgm:pt>
    <dgm:pt modelId="{48DB113E-E21C-4AB2-B004-399281441716}">
      <dgm:prSet phldrT="[Texto]" custT="1"/>
      <dgm:spPr>
        <a:solidFill>
          <a:schemeClr val="accent6">
            <a:lumMod val="75000"/>
          </a:schemeClr>
        </a:solidFill>
      </dgm:spPr>
      <dgm:t>
        <a:bodyPr/>
        <a:lstStyle/>
        <a:p>
          <a:pPr algn="l"/>
          <a:r>
            <a:rPr lang="es-CO" sz="1100"/>
            <a:t>Telefonía</a:t>
          </a:r>
        </a:p>
      </dgm:t>
    </dgm:pt>
    <dgm:pt modelId="{2D05C270-23A7-473C-84E6-87BDBC8094F3}" type="parTrans" cxnId="{A99294E4-8C02-4ED4-9307-42079873F912}">
      <dgm:prSet/>
      <dgm:spPr/>
      <dgm:t>
        <a:bodyPr/>
        <a:lstStyle/>
        <a:p>
          <a:pPr algn="l"/>
          <a:endParaRPr lang="es-CO" sz="1100"/>
        </a:p>
      </dgm:t>
    </dgm:pt>
    <dgm:pt modelId="{E0BDA6EE-8584-4929-BA1A-AA73AEFEB0B5}" type="sibTrans" cxnId="{A99294E4-8C02-4ED4-9307-42079873F912}">
      <dgm:prSet/>
      <dgm:spPr/>
      <dgm:t>
        <a:bodyPr/>
        <a:lstStyle/>
        <a:p>
          <a:pPr algn="l"/>
          <a:endParaRPr lang="es-CO" sz="1100"/>
        </a:p>
      </dgm:t>
    </dgm:pt>
    <dgm:pt modelId="{12D7BC87-DB80-46E3-8A2C-BC4DE3839BC2}">
      <dgm:prSet phldrT="[Texto]" custT="1"/>
      <dgm:spPr/>
      <dgm:t>
        <a:bodyPr/>
        <a:lstStyle/>
        <a:p>
          <a:pPr algn="l"/>
          <a:r>
            <a:rPr lang="es-CO" sz="1100"/>
            <a:t>Comunicaciones inteligentes tercerizada</a:t>
          </a:r>
        </a:p>
      </dgm:t>
    </dgm:pt>
    <dgm:pt modelId="{0EC307B7-855A-4001-BDEE-6C48C8BC6299}" type="parTrans" cxnId="{D049A8AE-C150-4A15-BA97-8B34B3883E44}">
      <dgm:prSet/>
      <dgm:spPr/>
      <dgm:t>
        <a:bodyPr/>
        <a:lstStyle/>
        <a:p>
          <a:pPr algn="l"/>
          <a:endParaRPr lang="es-CO" sz="1100"/>
        </a:p>
      </dgm:t>
    </dgm:pt>
    <dgm:pt modelId="{59E405B6-26E5-4008-88D4-8E5462A7F1C6}" type="sibTrans" cxnId="{D049A8AE-C150-4A15-BA97-8B34B3883E44}">
      <dgm:prSet/>
      <dgm:spPr/>
      <dgm:t>
        <a:bodyPr/>
        <a:lstStyle/>
        <a:p>
          <a:pPr algn="l"/>
          <a:endParaRPr lang="es-CO" sz="1100"/>
        </a:p>
      </dgm:t>
    </dgm:pt>
    <dgm:pt modelId="{DFF251EA-5767-4D46-A53A-F74F82B7979D}">
      <dgm:prSet phldrT="[Texto]" custT="1"/>
      <dgm:spPr>
        <a:solidFill>
          <a:schemeClr val="accent6">
            <a:lumMod val="75000"/>
          </a:schemeClr>
        </a:solidFill>
      </dgm:spPr>
      <dgm:t>
        <a:bodyPr/>
        <a:lstStyle/>
        <a:p>
          <a:pPr algn="l"/>
          <a:r>
            <a:rPr lang="es-CO" sz="1100"/>
            <a:t>Redes</a:t>
          </a:r>
        </a:p>
      </dgm:t>
    </dgm:pt>
    <dgm:pt modelId="{8EAC7A50-D91F-4787-BD60-50C004F1B796}" type="parTrans" cxnId="{A28439F9-32DC-4494-ADCD-6CC3C74896F7}">
      <dgm:prSet/>
      <dgm:spPr/>
      <dgm:t>
        <a:bodyPr/>
        <a:lstStyle/>
        <a:p>
          <a:pPr algn="l"/>
          <a:endParaRPr lang="es-CO" sz="1100"/>
        </a:p>
      </dgm:t>
    </dgm:pt>
    <dgm:pt modelId="{4A93D93F-DE4D-4A68-96F0-FF25FA2D643E}" type="sibTrans" cxnId="{A28439F9-32DC-4494-ADCD-6CC3C74896F7}">
      <dgm:prSet/>
      <dgm:spPr/>
      <dgm:t>
        <a:bodyPr/>
        <a:lstStyle/>
        <a:p>
          <a:pPr algn="l"/>
          <a:endParaRPr lang="es-CO" sz="1100"/>
        </a:p>
      </dgm:t>
    </dgm:pt>
    <dgm:pt modelId="{C2DA3300-E96A-4D74-8858-ECB21EC08AE9}">
      <dgm:prSet phldrT="[Texto]" custT="1"/>
      <dgm:spPr>
        <a:solidFill>
          <a:schemeClr val="accent6">
            <a:lumMod val="75000"/>
          </a:schemeClr>
        </a:solidFill>
      </dgm:spPr>
      <dgm:t>
        <a:bodyPr/>
        <a:lstStyle/>
        <a:p>
          <a:pPr algn="l"/>
          <a:r>
            <a:rPr lang="es-CO" sz="1100"/>
            <a:t>Periféricos</a:t>
          </a:r>
        </a:p>
      </dgm:t>
    </dgm:pt>
    <dgm:pt modelId="{E4198380-134D-46AA-9D14-FAFE7735DCC0}" type="parTrans" cxnId="{FA0F5A31-1151-4431-8AA4-1FC01CA784EF}">
      <dgm:prSet/>
      <dgm:spPr/>
      <dgm:t>
        <a:bodyPr/>
        <a:lstStyle/>
        <a:p>
          <a:pPr algn="l"/>
          <a:endParaRPr lang="es-CO" sz="1100"/>
        </a:p>
      </dgm:t>
    </dgm:pt>
    <dgm:pt modelId="{1B381BC9-E0D5-4B18-837D-F5CD5A805990}" type="sibTrans" cxnId="{FA0F5A31-1151-4431-8AA4-1FC01CA784EF}">
      <dgm:prSet/>
      <dgm:spPr/>
      <dgm:t>
        <a:bodyPr/>
        <a:lstStyle/>
        <a:p>
          <a:pPr algn="l"/>
          <a:endParaRPr lang="es-CO" sz="1100"/>
        </a:p>
      </dgm:t>
    </dgm:pt>
    <dgm:pt modelId="{DED18647-BEDA-4D9D-9138-94A81675C4BA}">
      <dgm:prSet phldrT="[Texto]" custT="1"/>
      <dgm:spPr>
        <a:solidFill>
          <a:schemeClr val="accent6">
            <a:lumMod val="75000"/>
          </a:schemeClr>
        </a:solidFill>
      </dgm:spPr>
      <dgm:t>
        <a:bodyPr/>
        <a:lstStyle/>
        <a:p>
          <a:pPr algn="l"/>
          <a:r>
            <a:rPr lang="es-CO" sz="1100"/>
            <a:t>Seguridad</a:t>
          </a:r>
        </a:p>
      </dgm:t>
    </dgm:pt>
    <dgm:pt modelId="{BA4A6994-6AD0-433C-8565-B7919E1DB975}" type="parTrans" cxnId="{C25BAF15-CC3B-4260-82F7-FA2BCF1004B5}">
      <dgm:prSet/>
      <dgm:spPr/>
      <dgm:t>
        <a:bodyPr/>
        <a:lstStyle/>
        <a:p>
          <a:pPr algn="l"/>
          <a:endParaRPr lang="es-CO" sz="1100"/>
        </a:p>
      </dgm:t>
    </dgm:pt>
    <dgm:pt modelId="{1AD7D3D7-4B7C-44DC-A66C-149CAAB65829}" type="sibTrans" cxnId="{C25BAF15-CC3B-4260-82F7-FA2BCF1004B5}">
      <dgm:prSet/>
      <dgm:spPr/>
      <dgm:t>
        <a:bodyPr/>
        <a:lstStyle/>
        <a:p>
          <a:pPr algn="l"/>
          <a:endParaRPr lang="es-CO" sz="1100"/>
        </a:p>
      </dgm:t>
    </dgm:pt>
    <dgm:pt modelId="{A8FE834A-97E3-4507-ABEC-B79BA99977D5}">
      <dgm:prSet phldrT="[Texto]" custT="1"/>
      <dgm:spPr>
        <a:solidFill>
          <a:schemeClr val="accent6">
            <a:lumMod val="75000"/>
          </a:schemeClr>
        </a:solidFill>
      </dgm:spPr>
      <dgm:t>
        <a:bodyPr/>
        <a:lstStyle/>
        <a:p>
          <a:pPr algn="l"/>
          <a:r>
            <a:rPr lang="es-CO" sz="1100"/>
            <a:t>Nube</a:t>
          </a:r>
        </a:p>
      </dgm:t>
    </dgm:pt>
    <dgm:pt modelId="{E67E2EB9-B354-4A5E-8AF7-064A4A39858F}" type="parTrans" cxnId="{B737A440-2031-4361-84EA-4C8AA1A2F859}">
      <dgm:prSet/>
      <dgm:spPr/>
      <dgm:t>
        <a:bodyPr/>
        <a:lstStyle/>
        <a:p>
          <a:pPr algn="l"/>
          <a:endParaRPr lang="es-CO" sz="1100"/>
        </a:p>
      </dgm:t>
    </dgm:pt>
    <dgm:pt modelId="{40D418CD-D51B-42F1-B0F4-B94701113F36}" type="sibTrans" cxnId="{B737A440-2031-4361-84EA-4C8AA1A2F859}">
      <dgm:prSet/>
      <dgm:spPr/>
      <dgm:t>
        <a:bodyPr/>
        <a:lstStyle/>
        <a:p>
          <a:pPr algn="l"/>
          <a:endParaRPr lang="es-CO" sz="1100"/>
        </a:p>
      </dgm:t>
    </dgm:pt>
    <dgm:pt modelId="{8A5DC7C6-65C9-4F44-8386-9D1AB22AC2D0}">
      <dgm:prSet phldrT="[Texto]" custT="1"/>
      <dgm:spPr/>
      <dgm:t>
        <a:bodyPr/>
        <a:lstStyle/>
        <a:p>
          <a:pPr algn="l"/>
          <a:r>
            <a:rPr lang="es-CO" sz="1100"/>
            <a:t>Equipos Core</a:t>
          </a:r>
        </a:p>
      </dgm:t>
    </dgm:pt>
    <dgm:pt modelId="{EBCDCABA-DBAE-465D-8D8D-AE472E1CE128}" type="parTrans" cxnId="{C5A7C776-6ECB-4DA2-B7EF-D675C25A9B84}">
      <dgm:prSet/>
      <dgm:spPr/>
      <dgm:t>
        <a:bodyPr/>
        <a:lstStyle/>
        <a:p>
          <a:pPr algn="l"/>
          <a:endParaRPr lang="es-CO" sz="1100"/>
        </a:p>
      </dgm:t>
    </dgm:pt>
    <dgm:pt modelId="{DBEA8DDF-06D2-4536-9DED-6132937CECAC}" type="sibTrans" cxnId="{C5A7C776-6ECB-4DA2-B7EF-D675C25A9B84}">
      <dgm:prSet/>
      <dgm:spPr/>
      <dgm:t>
        <a:bodyPr/>
        <a:lstStyle/>
        <a:p>
          <a:pPr algn="l"/>
          <a:endParaRPr lang="es-CO" sz="1100"/>
        </a:p>
      </dgm:t>
    </dgm:pt>
    <dgm:pt modelId="{6264E537-7DB8-42E3-82CF-C75402099A15}">
      <dgm:prSet phldrT="[Texto]" custT="1"/>
      <dgm:spPr/>
      <dgm:t>
        <a:bodyPr/>
        <a:lstStyle/>
        <a:p>
          <a:pPr algn="l"/>
          <a:r>
            <a:rPr lang="es-CO" sz="1100"/>
            <a:t>Equipos de distribución</a:t>
          </a:r>
        </a:p>
      </dgm:t>
    </dgm:pt>
    <dgm:pt modelId="{4C09D13F-9A01-4A40-910D-35C6FC7062B4}" type="parTrans" cxnId="{8D16856D-3DCB-442A-A12A-DDD7432A2C18}">
      <dgm:prSet/>
      <dgm:spPr/>
      <dgm:t>
        <a:bodyPr/>
        <a:lstStyle/>
        <a:p>
          <a:pPr algn="l"/>
          <a:endParaRPr lang="es-CO" sz="1100"/>
        </a:p>
      </dgm:t>
    </dgm:pt>
    <dgm:pt modelId="{B58354AB-07C4-4AF9-B9F7-1CD86CC0C1B8}" type="sibTrans" cxnId="{8D16856D-3DCB-442A-A12A-DDD7432A2C18}">
      <dgm:prSet/>
      <dgm:spPr/>
      <dgm:t>
        <a:bodyPr/>
        <a:lstStyle/>
        <a:p>
          <a:pPr algn="l"/>
          <a:endParaRPr lang="es-CO" sz="1100"/>
        </a:p>
      </dgm:t>
    </dgm:pt>
    <dgm:pt modelId="{31CD78D2-F680-4B1D-AD74-85673E097B23}">
      <dgm:prSet phldrT="[Texto]" custT="1"/>
      <dgm:spPr/>
      <dgm:t>
        <a:bodyPr/>
        <a:lstStyle/>
        <a:p>
          <a:pPr algn="l"/>
          <a:r>
            <a:rPr lang="es-CO" sz="1100"/>
            <a:t>Red inalámbrica</a:t>
          </a:r>
        </a:p>
      </dgm:t>
    </dgm:pt>
    <dgm:pt modelId="{F8C34045-BE24-4A17-A9E6-7324EDD37E23}" type="parTrans" cxnId="{F3E14AA4-0650-4480-BFCD-9AD54F712E05}">
      <dgm:prSet/>
      <dgm:spPr/>
      <dgm:t>
        <a:bodyPr/>
        <a:lstStyle/>
        <a:p>
          <a:pPr algn="l"/>
          <a:endParaRPr lang="es-CO" sz="1100"/>
        </a:p>
      </dgm:t>
    </dgm:pt>
    <dgm:pt modelId="{B94CD7C4-1B66-4859-AC38-5F4618A0973D}" type="sibTrans" cxnId="{F3E14AA4-0650-4480-BFCD-9AD54F712E05}">
      <dgm:prSet/>
      <dgm:spPr/>
      <dgm:t>
        <a:bodyPr/>
        <a:lstStyle/>
        <a:p>
          <a:pPr algn="l"/>
          <a:endParaRPr lang="es-CO" sz="1100"/>
        </a:p>
      </dgm:t>
    </dgm:pt>
    <dgm:pt modelId="{06595FA9-8075-4C4C-B3AD-DCB717366359}">
      <dgm:prSet phldrT="[Texto]" custT="1"/>
      <dgm:spPr/>
      <dgm:t>
        <a:bodyPr/>
        <a:lstStyle/>
        <a:p>
          <a:pPr algn="l"/>
          <a:r>
            <a:rPr lang="es-CO" sz="1100"/>
            <a:t>Routers proveedores</a:t>
          </a:r>
        </a:p>
      </dgm:t>
    </dgm:pt>
    <dgm:pt modelId="{15172649-1898-41C1-BB9C-5B894F433448}" type="parTrans" cxnId="{D1B397DE-2C89-4396-B90E-188370AC5A13}">
      <dgm:prSet/>
      <dgm:spPr/>
      <dgm:t>
        <a:bodyPr/>
        <a:lstStyle/>
        <a:p>
          <a:pPr algn="l"/>
          <a:endParaRPr lang="es-CO" sz="1100"/>
        </a:p>
      </dgm:t>
    </dgm:pt>
    <dgm:pt modelId="{FB974692-5871-4826-8E06-D6502BFD4A70}" type="sibTrans" cxnId="{D1B397DE-2C89-4396-B90E-188370AC5A13}">
      <dgm:prSet/>
      <dgm:spPr/>
      <dgm:t>
        <a:bodyPr/>
        <a:lstStyle/>
        <a:p>
          <a:pPr algn="l"/>
          <a:endParaRPr lang="es-CO" sz="1100"/>
        </a:p>
      </dgm:t>
    </dgm:pt>
    <dgm:pt modelId="{E2DA2975-FADF-49BF-A74E-55A6EA0B1FD8}">
      <dgm:prSet phldrT="[Texto]" custT="1"/>
      <dgm:spPr/>
      <dgm:t>
        <a:bodyPr/>
        <a:lstStyle/>
        <a:p>
          <a:pPr algn="l"/>
          <a:r>
            <a:rPr lang="es-CO" sz="1100"/>
            <a:t>Equipos de impresión.</a:t>
          </a:r>
        </a:p>
      </dgm:t>
    </dgm:pt>
    <dgm:pt modelId="{F703AC59-7F9B-47C1-A860-17EB2112D0F9}" type="parTrans" cxnId="{4E23E888-81A0-41DE-9374-E8A35B8EEE7C}">
      <dgm:prSet/>
      <dgm:spPr/>
      <dgm:t>
        <a:bodyPr/>
        <a:lstStyle/>
        <a:p>
          <a:pPr algn="l"/>
          <a:endParaRPr lang="es-CO" sz="1100"/>
        </a:p>
      </dgm:t>
    </dgm:pt>
    <dgm:pt modelId="{B645936B-0AF6-405D-91C5-629DA7FEB891}" type="sibTrans" cxnId="{4E23E888-81A0-41DE-9374-E8A35B8EEE7C}">
      <dgm:prSet/>
      <dgm:spPr/>
      <dgm:t>
        <a:bodyPr/>
        <a:lstStyle/>
        <a:p>
          <a:pPr algn="l"/>
          <a:endParaRPr lang="es-CO" sz="1100"/>
        </a:p>
      </dgm:t>
    </dgm:pt>
    <dgm:pt modelId="{23C534FE-2BB1-44E1-BF3D-EA5DB410465E}">
      <dgm:prSet phldrT="[Texto]" custT="1"/>
      <dgm:spPr/>
      <dgm:t>
        <a:bodyPr/>
        <a:lstStyle/>
        <a:p>
          <a:pPr algn="l"/>
          <a:r>
            <a:rPr lang="es-CO" sz="1100"/>
            <a:t>Equipos de cómputo de escritorio y portatiles</a:t>
          </a:r>
        </a:p>
      </dgm:t>
    </dgm:pt>
    <dgm:pt modelId="{0E14D118-FB3B-4405-A938-D2F17A552C64}" type="parTrans" cxnId="{D6ED005C-689A-46F8-83B7-3EE1268AE8A9}">
      <dgm:prSet/>
      <dgm:spPr/>
      <dgm:t>
        <a:bodyPr/>
        <a:lstStyle/>
        <a:p>
          <a:pPr algn="l"/>
          <a:endParaRPr lang="es-CO" sz="1100"/>
        </a:p>
      </dgm:t>
    </dgm:pt>
    <dgm:pt modelId="{03B2A2F9-A611-47F5-9B0E-18CAB5FB709E}" type="sibTrans" cxnId="{D6ED005C-689A-46F8-83B7-3EE1268AE8A9}">
      <dgm:prSet/>
      <dgm:spPr/>
      <dgm:t>
        <a:bodyPr/>
        <a:lstStyle/>
        <a:p>
          <a:pPr algn="l"/>
          <a:endParaRPr lang="es-CO" sz="1100"/>
        </a:p>
      </dgm:t>
    </dgm:pt>
    <dgm:pt modelId="{CE45CD68-1B07-4799-9C1C-DA1603FAB4F9}">
      <dgm:prSet phldrT="[Texto]" custT="1"/>
      <dgm:spPr/>
      <dgm:t>
        <a:bodyPr/>
        <a:lstStyle/>
        <a:p>
          <a:pPr algn="l"/>
          <a:r>
            <a:rPr lang="es-CO" sz="1100"/>
            <a:t>Pantallas de proyección</a:t>
          </a:r>
        </a:p>
      </dgm:t>
    </dgm:pt>
    <dgm:pt modelId="{19B202E2-66BC-454F-BE4D-06D52B3F9305}" type="parTrans" cxnId="{4F1B2257-D96A-4F3E-9420-6036C91C0E63}">
      <dgm:prSet/>
      <dgm:spPr/>
      <dgm:t>
        <a:bodyPr/>
        <a:lstStyle/>
        <a:p>
          <a:pPr algn="l"/>
          <a:endParaRPr lang="es-CO" sz="1100"/>
        </a:p>
      </dgm:t>
    </dgm:pt>
    <dgm:pt modelId="{804D2C37-1824-4CF5-9AE2-9C29E7ABAF55}" type="sibTrans" cxnId="{4F1B2257-D96A-4F3E-9420-6036C91C0E63}">
      <dgm:prSet/>
      <dgm:spPr/>
      <dgm:t>
        <a:bodyPr/>
        <a:lstStyle/>
        <a:p>
          <a:pPr algn="l"/>
          <a:endParaRPr lang="es-CO" sz="1100"/>
        </a:p>
      </dgm:t>
    </dgm:pt>
    <dgm:pt modelId="{BCEDA7C3-917C-43F2-8C23-9E28D352D871}">
      <dgm:prSet phldrT="[Texto]" custT="1"/>
      <dgm:spPr/>
      <dgm:t>
        <a:bodyPr/>
        <a:lstStyle/>
        <a:p>
          <a:pPr algn="l"/>
          <a:r>
            <a:rPr lang="es-CO" sz="1000"/>
            <a:t>Firewall</a:t>
          </a:r>
          <a:r>
            <a:rPr lang="es-CO" sz="1100"/>
            <a:t> (2 en HA)</a:t>
          </a:r>
        </a:p>
      </dgm:t>
    </dgm:pt>
    <dgm:pt modelId="{68E9FF26-0612-41E5-BCFC-FA641AF23EA2}" type="parTrans" cxnId="{7CBF420E-562F-48EC-82E5-9D0968287864}">
      <dgm:prSet/>
      <dgm:spPr/>
      <dgm:t>
        <a:bodyPr/>
        <a:lstStyle/>
        <a:p>
          <a:pPr algn="l"/>
          <a:endParaRPr lang="es-CO" sz="1100"/>
        </a:p>
      </dgm:t>
    </dgm:pt>
    <dgm:pt modelId="{D5832D0D-259B-449D-985E-0CE5FD325886}" type="sibTrans" cxnId="{7CBF420E-562F-48EC-82E5-9D0968287864}">
      <dgm:prSet/>
      <dgm:spPr/>
      <dgm:t>
        <a:bodyPr/>
        <a:lstStyle/>
        <a:p>
          <a:pPr algn="l"/>
          <a:endParaRPr lang="es-CO" sz="1100"/>
        </a:p>
      </dgm:t>
    </dgm:pt>
    <dgm:pt modelId="{E792C774-BF37-49C7-A120-F459E6722E89}">
      <dgm:prSet phldrT="[Texto]" custT="1"/>
      <dgm:spPr/>
      <dgm:t>
        <a:bodyPr/>
        <a:lstStyle/>
        <a:p>
          <a:pPr algn="l"/>
          <a:r>
            <a:rPr lang="es-CO" sz="1100"/>
            <a:t>Fortianalyser</a:t>
          </a:r>
        </a:p>
      </dgm:t>
    </dgm:pt>
    <dgm:pt modelId="{B287BEBC-33E6-4F86-B164-C07F40C1EA2F}" type="parTrans" cxnId="{561BE59A-9B00-4782-9BBB-A8BC77703AC8}">
      <dgm:prSet/>
      <dgm:spPr/>
      <dgm:t>
        <a:bodyPr/>
        <a:lstStyle/>
        <a:p>
          <a:pPr algn="l"/>
          <a:endParaRPr lang="es-CO" sz="1100"/>
        </a:p>
      </dgm:t>
    </dgm:pt>
    <dgm:pt modelId="{FD51AB8E-07DC-4D4F-B020-2A3015878F29}" type="sibTrans" cxnId="{561BE59A-9B00-4782-9BBB-A8BC77703AC8}">
      <dgm:prSet/>
      <dgm:spPr/>
      <dgm:t>
        <a:bodyPr/>
        <a:lstStyle/>
        <a:p>
          <a:pPr algn="l"/>
          <a:endParaRPr lang="es-CO" sz="1100"/>
        </a:p>
      </dgm:t>
    </dgm:pt>
    <dgm:pt modelId="{0AA92D8E-903E-405D-98C2-2A01A78ABFD8}">
      <dgm:prSet phldrT="[Texto]" custT="1"/>
      <dgm:spPr/>
      <dgm:t>
        <a:bodyPr/>
        <a:lstStyle/>
        <a:p>
          <a:pPr algn="l"/>
          <a:r>
            <a:rPr lang="es-CO" sz="1100"/>
            <a:t>Google Workspaces</a:t>
          </a:r>
        </a:p>
      </dgm:t>
    </dgm:pt>
    <dgm:pt modelId="{F4C500AE-C76A-4128-8775-20083D849E97}" type="parTrans" cxnId="{83245DFF-A048-4EE0-8A71-EBE78BCC4717}">
      <dgm:prSet/>
      <dgm:spPr/>
      <dgm:t>
        <a:bodyPr/>
        <a:lstStyle/>
        <a:p>
          <a:pPr algn="l"/>
          <a:endParaRPr lang="es-CO" sz="1100"/>
        </a:p>
      </dgm:t>
    </dgm:pt>
    <dgm:pt modelId="{32DB9947-90F9-4DD3-A10D-2BDA5117C037}" type="sibTrans" cxnId="{83245DFF-A048-4EE0-8A71-EBE78BCC4717}">
      <dgm:prSet/>
      <dgm:spPr/>
      <dgm:t>
        <a:bodyPr/>
        <a:lstStyle/>
        <a:p>
          <a:pPr algn="l"/>
          <a:endParaRPr lang="es-CO" sz="1100"/>
        </a:p>
      </dgm:t>
    </dgm:pt>
    <dgm:pt modelId="{DFB8F357-72B4-46C3-9BFD-A4D92E1419A7}">
      <dgm:prSet phldrT="[Texto]" custT="1"/>
      <dgm:spPr/>
      <dgm:t>
        <a:bodyPr/>
        <a:lstStyle/>
        <a:p>
          <a:pPr algn="l"/>
          <a:r>
            <a:rPr lang="es-CO" sz="1100"/>
            <a:t>JSP7 - ERP</a:t>
          </a:r>
        </a:p>
      </dgm:t>
    </dgm:pt>
    <dgm:pt modelId="{D5CDFD75-D68F-471C-9628-528524A2FF42}" type="parTrans" cxnId="{585E6D9B-406B-49C3-B86B-3A3AA3CEBD19}">
      <dgm:prSet/>
      <dgm:spPr/>
      <dgm:t>
        <a:bodyPr/>
        <a:lstStyle/>
        <a:p>
          <a:pPr algn="l"/>
          <a:endParaRPr lang="es-CO" sz="1100"/>
        </a:p>
      </dgm:t>
    </dgm:pt>
    <dgm:pt modelId="{2F9E4FD1-32AC-495F-AD6B-77D3859A6600}" type="sibTrans" cxnId="{585E6D9B-406B-49C3-B86B-3A3AA3CEBD19}">
      <dgm:prSet/>
      <dgm:spPr/>
      <dgm:t>
        <a:bodyPr/>
        <a:lstStyle/>
        <a:p>
          <a:pPr algn="l"/>
          <a:endParaRPr lang="es-CO" sz="1100"/>
        </a:p>
      </dgm:t>
    </dgm:pt>
    <dgm:pt modelId="{DF54396F-D462-491D-8D2F-DDCE4CC60384}">
      <dgm:prSet phldrT="[Texto]" custT="1"/>
      <dgm:spPr/>
      <dgm:t>
        <a:bodyPr/>
        <a:lstStyle/>
        <a:p>
          <a:pPr algn="l"/>
          <a:r>
            <a:rPr lang="es-CO" sz="1100"/>
            <a:t>Tampus - SGDEA</a:t>
          </a:r>
        </a:p>
      </dgm:t>
    </dgm:pt>
    <dgm:pt modelId="{A82477D1-6008-4C60-B1FF-F1C49879CD5F}" type="parTrans" cxnId="{B04EB028-EDA4-4365-82FC-C99AA96BB79B}">
      <dgm:prSet/>
      <dgm:spPr/>
      <dgm:t>
        <a:bodyPr/>
        <a:lstStyle/>
        <a:p>
          <a:pPr algn="l"/>
          <a:endParaRPr lang="es-CO" sz="1100"/>
        </a:p>
      </dgm:t>
    </dgm:pt>
    <dgm:pt modelId="{15999280-D32D-44F5-B3C6-0F69D1F5A6CD}" type="sibTrans" cxnId="{B04EB028-EDA4-4365-82FC-C99AA96BB79B}">
      <dgm:prSet/>
      <dgm:spPr/>
      <dgm:t>
        <a:bodyPr/>
        <a:lstStyle/>
        <a:p>
          <a:pPr algn="l"/>
          <a:endParaRPr lang="es-CO" sz="1100"/>
        </a:p>
      </dgm:t>
    </dgm:pt>
    <dgm:pt modelId="{2226F431-F8C4-4D8D-944A-539EECD3E513}">
      <dgm:prSet phldrT="[Texto]" custT="1"/>
      <dgm:spPr/>
      <dgm:t>
        <a:bodyPr/>
        <a:lstStyle/>
        <a:p>
          <a:pPr algn="l"/>
          <a:r>
            <a:rPr lang="es-CO" sz="1100"/>
            <a:t>Detección y respuesta para endpoints</a:t>
          </a:r>
        </a:p>
      </dgm:t>
    </dgm:pt>
    <dgm:pt modelId="{E973E564-0297-486B-84A8-2D80366FCCF7}" type="parTrans" cxnId="{F647D896-C448-432D-A2D4-810289E02716}">
      <dgm:prSet/>
      <dgm:spPr/>
      <dgm:t>
        <a:bodyPr/>
        <a:lstStyle/>
        <a:p>
          <a:endParaRPr lang="es-CO"/>
        </a:p>
      </dgm:t>
    </dgm:pt>
    <dgm:pt modelId="{F3EE4EAF-1C4C-4D81-99D4-280EB99E9D85}" type="sibTrans" cxnId="{F647D896-C448-432D-A2D4-810289E02716}">
      <dgm:prSet/>
      <dgm:spPr/>
      <dgm:t>
        <a:bodyPr/>
        <a:lstStyle/>
        <a:p>
          <a:endParaRPr lang="es-CO"/>
        </a:p>
      </dgm:t>
    </dgm:pt>
    <dgm:pt modelId="{B515C40F-7067-4441-8DED-E64B6D0F2B9F}">
      <dgm:prSet phldrT="[Texto]" custT="1"/>
      <dgm:spPr>
        <a:solidFill>
          <a:schemeClr val="accent6">
            <a:lumMod val="75000"/>
          </a:schemeClr>
        </a:solidFill>
      </dgm:spPr>
      <dgm:t>
        <a:bodyPr/>
        <a:lstStyle/>
        <a:p>
          <a:pPr algn="l"/>
          <a:r>
            <a:rPr lang="es-CO" sz="1100"/>
            <a:t>Facilities - Tercerizado</a:t>
          </a:r>
        </a:p>
      </dgm:t>
    </dgm:pt>
    <dgm:pt modelId="{E49414EF-3D37-4DD0-9E3D-A8A8A05BF04C}" type="parTrans" cxnId="{C998D6BD-64C3-41D5-8612-6768DE18B3A1}">
      <dgm:prSet/>
      <dgm:spPr/>
      <dgm:t>
        <a:bodyPr/>
        <a:lstStyle/>
        <a:p>
          <a:endParaRPr lang="es-CO"/>
        </a:p>
      </dgm:t>
    </dgm:pt>
    <dgm:pt modelId="{0D7D60DF-A938-4A90-8DC7-E9B92570A88C}" type="sibTrans" cxnId="{C998D6BD-64C3-41D5-8612-6768DE18B3A1}">
      <dgm:prSet/>
      <dgm:spPr/>
      <dgm:t>
        <a:bodyPr/>
        <a:lstStyle/>
        <a:p>
          <a:endParaRPr lang="es-CO"/>
        </a:p>
      </dgm:t>
    </dgm:pt>
    <dgm:pt modelId="{98850BC5-F180-4143-9B69-4F26F15DE328}">
      <dgm:prSet phldrT="[Texto]" custT="1"/>
      <dgm:spPr/>
      <dgm:t>
        <a:bodyPr/>
        <a:lstStyle/>
        <a:p>
          <a:pPr algn="l"/>
          <a:r>
            <a:rPr lang="es-CO" sz="1100"/>
            <a:t>UPS cuartos técnicos</a:t>
          </a:r>
        </a:p>
      </dgm:t>
    </dgm:pt>
    <dgm:pt modelId="{B8718A04-4DE4-4ED2-A64A-21A371F95F33}" type="parTrans" cxnId="{6C0BAE64-13BA-4599-BCCF-DFD8E27CAE2F}">
      <dgm:prSet/>
      <dgm:spPr/>
      <dgm:t>
        <a:bodyPr/>
        <a:lstStyle/>
        <a:p>
          <a:endParaRPr lang="es-CO"/>
        </a:p>
      </dgm:t>
    </dgm:pt>
    <dgm:pt modelId="{171D2EE9-F18C-4357-A529-E7CE52F79DF4}" type="sibTrans" cxnId="{6C0BAE64-13BA-4599-BCCF-DFD8E27CAE2F}">
      <dgm:prSet/>
      <dgm:spPr/>
      <dgm:t>
        <a:bodyPr/>
        <a:lstStyle/>
        <a:p>
          <a:endParaRPr lang="es-CO"/>
        </a:p>
      </dgm:t>
    </dgm:pt>
    <dgm:pt modelId="{8581579F-ECA1-49A7-82E9-14200163177B}">
      <dgm:prSet phldrT="[Texto]" custT="1"/>
      <dgm:spPr/>
      <dgm:t>
        <a:bodyPr/>
        <a:lstStyle/>
        <a:p>
          <a:pPr algn="l"/>
          <a:r>
            <a:rPr lang="es-CO" sz="1100"/>
            <a:t>Sistema de control de acceso</a:t>
          </a:r>
        </a:p>
      </dgm:t>
    </dgm:pt>
    <dgm:pt modelId="{A909539C-AB17-4927-A3EE-90CCC539B12D}" type="parTrans" cxnId="{F0D2D361-76D6-4157-B2BC-EE54B5009B52}">
      <dgm:prSet/>
      <dgm:spPr/>
      <dgm:t>
        <a:bodyPr/>
        <a:lstStyle/>
        <a:p>
          <a:endParaRPr lang="es-CO"/>
        </a:p>
      </dgm:t>
    </dgm:pt>
    <dgm:pt modelId="{22E460C6-9DF5-4F40-9437-368941E6C9EB}" type="sibTrans" cxnId="{F0D2D361-76D6-4157-B2BC-EE54B5009B52}">
      <dgm:prSet/>
      <dgm:spPr/>
      <dgm:t>
        <a:bodyPr/>
        <a:lstStyle/>
        <a:p>
          <a:endParaRPr lang="es-CO"/>
        </a:p>
      </dgm:t>
    </dgm:pt>
    <dgm:pt modelId="{FFC43028-D87E-4A15-80A4-61B42EE2B759}">
      <dgm:prSet phldrT="[Texto]" custT="1"/>
      <dgm:spPr/>
      <dgm:t>
        <a:bodyPr/>
        <a:lstStyle/>
        <a:p>
          <a:pPr algn="l"/>
          <a:r>
            <a:rPr lang="es-CO" sz="1100"/>
            <a:t>Cámaras de seguridad</a:t>
          </a:r>
        </a:p>
      </dgm:t>
    </dgm:pt>
    <dgm:pt modelId="{229CBD8C-CDC8-44FF-9EA4-6E7B29654D0B}" type="parTrans" cxnId="{545E617A-A27C-4D62-B597-E04ADC22EB58}">
      <dgm:prSet/>
      <dgm:spPr/>
      <dgm:t>
        <a:bodyPr/>
        <a:lstStyle/>
        <a:p>
          <a:endParaRPr lang="es-CO"/>
        </a:p>
      </dgm:t>
    </dgm:pt>
    <dgm:pt modelId="{532D0B93-A2AD-40FF-891C-F0D99D012BB8}" type="sibTrans" cxnId="{545E617A-A27C-4D62-B597-E04ADC22EB58}">
      <dgm:prSet/>
      <dgm:spPr/>
      <dgm:t>
        <a:bodyPr/>
        <a:lstStyle/>
        <a:p>
          <a:endParaRPr lang="es-CO"/>
        </a:p>
      </dgm:t>
    </dgm:pt>
    <dgm:pt modelId="{FB894D68-6D03-4132-B333-B59275F3865B}" type="pres">
      <dgm:prSet presAssocID="{A01714FD-D6A1-404A-8B9D-7F1220E2507A}" presName="linear" presStyleCnt="0">
        <dgm:presLayoutVars>
          <dgm:animLvl val="lvl"/>
          <dgm:resizeHandles val="exact"/>
        </dgm:presLayoutVars>
      </dgm:prSet>
      <dgm:spPr/>
    </dgm:pt>
    <dgm:pt modelId="{6238BF07-8499-4B2A-A281-56E96BF0D83D}" type="pres">
      <dgm:prSet presAssocID="{52CF4980-D633-4328-9ABE-4BD11F623C03}" presName="parentText" presStyleLbl="node1" presStyleIdx="0" presStyleCnt="8">
        <dgm:presLayoutVars>
          <dgm:chMax val="0"/>
          <dgm:bulletEnabled val="1"/>
        </dgm:presLayoutVars>
      </dgm:prSet>
      <dgm:spPr/>
    </dgm:pt>
    <dgm:pt modelId="{84816B33-0C69-4C24-9325-96D7A3440D2C}" type="pres">
      <dgm:prSet presAssocID="{52CF4980-D633-4328-9ABE-4BD11F623C03}" presName="childText" presStyleLbl="revTx" presStyleIdx="0" presStyleCnt="8">
        <dgm:presLayoutVars>
          <dgm:bulletEnabled val="1"/>
        </dgm:presLayoutVars>
      </dgm:prSet>
      <dgm:spPr/>
    </dgm:pt>
    <dgm:pt modelId="{4070554A-8AF9-4876-B4E4-BA3985B78511}" type="pres">
      <dgm:prSet presAssocID="{074B3BA0-C7E9-4603-9DA8-35DF20F0A55F}" presName="parentText" presStyleLbl="node1" presStyleIdx="1" presStyleCnt="8">
        <dgm:presLayoutVars>
          <dgm:chMax val="0"/>
          <dgm:bulletEnabled val="1"/>
        </dgm:presLayoutVars>
      </dgm:prSet>
      <dgm:spPr/>
    </dgm:pt>
    <dgm:pt modelId="{09B9B857-31DB-40EC-AA1D-B02CB75F5C75}" type="pres">
      <dgm:prSet presAssocID="{074B3BA0-C7E9-4603-9DA8-35DF20F0A55F}" presName="childText" presStyleLbl="revTx" presStyleIdx="1" presStyleCnt="8">
        <dgm:presLayoutVars>
          <dgm:bulletEnabled val="1"/>
        </dgm:presLayoutVars>
      </dgm:prSet>
      <dgm:spPr/>
    </dgm:pt>
    <dgm:pt modelId="{E5014AAE-5698-463F-8C47-6709FA99A73C}" type="pres">
      <dgm:prSet presAssocID="{48DB113E-E21C-4AB2-B004-399281441716}" presName="parentText" presStyleLbl="node1" presStyleIdx="2" presStyleCnt="8">
        <dgm:presLayoutVars>
          <dgm:chMax val="0"/>
          <dgm:bulletEnabled val="1"/>
        </dgm:presLayoutVars>
      </dgm:prSet>
      <dgm:spPr/>
    </dgm:pt>
    <dgm:pt modelId="{96F1C4FD-BB41-4BE0-B820-7224CB1B207A}" type="pres">
      <dgm:prSet presAssocID="{48DB113E-E21C-4AB2-B004-399281441716}" presName="childText" presStyleLbl="revTx" presStyleIdx="2" presStyleCnt="8">
        <dgm:presLayoutVars>
          <dgm:bulletEnabled val="1"/>
        </dgm:presLayoutVars>
      </dgm:prSet>
      <dgm:spPr/>
    </dgm:pt>
    <dgm:pt modelId="{905909FB-D309-4B53-9B83-43E764B477ED}" type="pres">
      <dgm:prSet presAssocID="{DFF251EA-5767-4D46-A53A-F74F82B7979D}" presName="parentText" presStyleLbl="node1" presStyleIdx="3" presStyleCnt="8">
        <dgm:presLayoutVars>
          <dgm:chMax val="0"/>
          <dgm:bulletEnabled val="1"/>
        </dgm:presLayoutVars>
      </dgm:prSet>
      <dgm:spPr/>
    </dgm:pt>
    <dgm:pt modelId="{EE847C4B-693B-4C4D-9A02-53B30030C9FE}" type="pres">
      <dgm:prSet presAssocID="{DFF251EA-5767-4D46-A53A-F74F82B7979D}" presName="childText" presStyleLbl="revTx" presStyleIdx="3" presStyleCnt="8">
        <dgm:presLayoutVars>
          <dgm:bulletEnabled val="1"/>
        </dgm:presLayoutVars>
      </dgm:prSet>
      <dgm:spPr/>
    </dgm:pt>
    <dgm:pt modelId="{DFAC5476-DEDC-4E7F-BC97-1BB71DEA5F9E}" type="pres">
      <dgm:prSet presAssocID="{C2DA3300-E96A-4D74-8858-ECB21EC08AE9}" presName="parentText" presStyleLbl="node1" presStyleIdx="4" presStyleCnt="8">
        <dgm:presLayoutVars>
          <dgm:chMax val="0"/>
          <dgm:bulletEnabled val="1"/>
        </dgm:presLayoutVars>
      </dgm:prSet>
      <dgm:spPr/>
    </dgm:pt>
    <dgm:pt modelId="{49D3A8E7-CAA6-4FAF-9DA5-C80771D68488}" type="pres">
      <dgm:prSet presAssocID="{C2DA3300-E96A-4D74-8858-ECB21EC08AE9}" presName="childText" presStyleLbl="revTx" presStyleIdx="4" presStyleCnt="8">
        <dgm:presLayoutVars>
          <dgm:bulletEnabled val="1"/>
        </dgm:presLayoutVars>
      </dgm:prSet>
      <dgm:spPr/>
    </dgm:pt>
    <dgm:pt modelId="{93B01CF0-8102-42CC-B9ED-F210B55E0535}" type="pres">
      <dgm:prSet presAssocID="{DED18647-BEDA-4D9D-9138-94A81675C4BA}" presName="parentText" presStyleLbl="node1" presStyleIdx="5" presStyleCnt="8">
        <dgm:presLayoutVars>
          <dgm:chMax val="0"/>
          <dgm:bulletEnabled val="1"/>
        </dgm:presLayoutVars>
      </dgm:prSet>
      <dgm:spPr/>
    </dgm:pt>
    <dgm:pt modelId="{7F3A857D-06DD-439C-8BCE-49EF092E1DC7}" type="pres">
      <dgm:prSet presAssocID="{DED18647-BEDA-4D9D-9138-94A81675C4BA}" presName="childText" presStyleLbl="revTx" presStyleIdx="5" presStyleCnt="8">
        <dgm:presLayoutVars>
          <dgm:bulletEnabled val="1"/>
        </dgm:presLayoutVars>
      </dgm:prSet>
      <dgm:spPr/>
    </dgm:pt>
    <dgm:pt modelId="{3B60E77C-FE35-432F-BA97-CA7A506BB8DA}" type="pres">
      <dgm:prSet presAssocID="{A8FE834A-97E3-4507-ABEC-B79BA99977D5}" presName="parentText" presStyleLbl="node1" presStyleIdx="6" presStyleCnt="8">
        <dgm:presLayoutVars>
          <dgm:chMax val="0"/>
          <dgm:bulletEnabled val="1"/>
        </dgm:presLayoutVars>
      </dgm:prSet>
      <dgm:spPr/>
    </dgm:pt>
    <dgm:pt modelId="{1299E7AE-B469-4D25-BA16-A57478BDB598}" type="pres">
      <dgm:prSet presAssocID="{A8FE834A-97E3-4507-ABEC-B79BA99977D5}" presName="childText" presStyleLbl="revTx" presStyleIdx="6" presStyleCnt="8">
        <dgm:presLayoutVars>
          <dgm:bulletEnabled val="1"/>
        </dgm:presLayoutVars>
      </dgm:prSet>
      <dgm:spPr/>
    </dgm:pt>
    <dgm:pt modelId="{49D313FC-901C-47A3-B9FD-393021C0E1E9}" type="pres">
      <dgm:prSet presAssocID="{B515C40F-7067-4441-8DED-E64B6D0F2B9F}" presName="parentText" presStyleLbl="node1" presStyleIdx="7" presStyleCnt="8">
        <dgm:presLayoutVars>
          <dgm:chMax val="0"/>
          <dgm:bulletEnabled val="1"/>
        </dgm:presLayoutVars>
      </dgm:prSet>
      <dgm:spPr/>
    </dgm:pt>
    <dgm:pt modelId="{8545A2F2-1317-4014-839B-23ECE653C73D}" type="pres">
      <dgm:prSet presAssocID="{B515C40F-7067-4441-8DED-E64B6D0F2B9F}" presName="childText" presStyleLbl="revTx" presStyleIdx="7" presStyleCnt="8">
        <dgm:presLayoutVars>
          <dgm:bulletEnabled val="1"/>
        </dgm:presLayoutVars>
      </dgm:prSet>
      <dgm:spPr/>
    </dgm:pt>
  </dgm:ptLst>
  <dgm:cxnLst>
    <dgm:cxn modelId="{52207F03-8CC5-4C30-8D8C-DA5A8EDCDD16}" type="presOf" srcId="{23C534FE-2BB1-44E1-BF3D-EA5DB410465E}" destId="{49D3A8E7-CAA6-4FAF-9DA5-C80771D68488}" srcOrd="0" destOrd="1" presId="urn:microsoft.com/office/officeart/2005/8/layout/vList2"/>
    <dgm:cxn modelId="{77DBEF03-256D-4F3D-B3B6-B4C4D0E92276}" srcId="{074B3BA0-C7E9-4603-9DA8-35DF20F0A55F}" destId="{2C77A630-72E2-46E4-A95B-1A2365DD51C3}" srcOrd="1" destOrd="0" parTransId="{2A679779-E3F3-4B3C-BD08-EA04EBB83344}" sibTransId="{02D98170-E8AA-4A8F-83CF-264D4E406C52}"/>
    <dgm:cxn modelId="{3F27E10A-92D0-4172-993C-673577F5BD29}" type="presOf" srcId="{18E7F77C-6056-476D-9256-918DFF9C216D}" destId="{84816B33-0C69-4C24-9325-96D7A3440D2C}" srcOrd="0" destOrd="0" presId="urn:microsoft.com/office/officeart/2005/8/layout/vList2"/>
    <dgm:cxn modelId="{7CBF420E-562F-48EC-82E5-9D0968287864}" srcId="{DED18647-BEDA-4D9D-9138-94A81675C4BA}" destId="{BCEDA7C3-917C-43F2-8C23-9E28D352D871}" srcOrd="0" destOrd="0" parTransId="{68E9FF26-0612-41E5-BCFC-FA641AF23EA2}" sibTransId="{D5832D0D-259B-449D-985E-0CE5FD325886}"/>
    <dgm:cxn modelId="{C25BAF15-CC3B-4260-82F7-FA2BCF1004B5}" srcId="{A01714FD-D6A1-404A-8B9D-7F1220E2507A}" destId="{DED18647-BEDA-4D9D-9138-94A81675C4BA}" srcOrd="5" destOrd="0" parTransId="{BA4A6994-6AD0-433C-8565-B7919E1DB975}" sibTransId="{1AD7D3D7-4B7C-44DC-A66C-149CAAB65829}"/>
    <dgm:cxn modelId="{B04EB028-EDA4-4365-82FC-C99AA96BB79B}" srcId="{A8FE834A-97E3-4507-ABEC-B79BA99977D5}" destId="{DF54396F-D462-491D-8D2F-DDCE4CC60384}" srcOrd="2" destOrd="0" parTransId="{A82477D1-6008-4C60-B1FF-F1C49879CD5F}" sibTransId="{15999280-D32D-44F5-B3C6-0F69D1F5A6CD}"/>
    <dgm:cxn modelId="{A798262A-8C63-4CD4-A02E-CF02D90C63B0}" type="presOf" srcId="{98850BC5-F180-4143-9B69-4F26F15DE328}" destId="{8545A2F2-1317-4014-839B-23ECE653C73D}" srcOrd="0" destOrd="0" presId="urn:microsoft.com/office/officeart/2005/8/layout/vList2"/>
    <dgm:cxn modelId="{6FD9062B-FE39-4671-9A53-64B951431300}" type="presOf" srcId="{1336E001-4B27-4963-B135-C72398C39613}" destId="{84816B33-0C69-4C24-9325-96D7A3440D2C}" srcOrd="0" destOrd="1" presId="urn:microsoft.com/office/officeart/2005/8/layout/vList2"/>
    <dgm:cxn modelId="{FA0F5A31-1151-4431-8AA4-1FC01CA784EF}" srcId="{A01714FD-D6A1-404A-8B9D-7F1220E2507A}" destId="{C2DA3300-E96A-4D74-8858-ECB21EC08AE9}" srcOrd="4" destOrd="0" parTransId="{E4198380-134D-46AA-9D14-FAFE7735DCC0}" sibTransId="{1B381BC9-E0D5-4B18-837D-F5CD5A805990}"/>
    <dgm:cxn modelId="{53ACBD31-80FB-4CFD-9225-13536CFD178E}" type="presOf" srcId="{2C77A630-72E2-46E4-A95B-1A2365DD51C3}" destId="{09B9B857-31DB-40EC-AA1D-B02CB75F5C75}" srcOrd="0" destOrd="1" presId="urn:microsoft.com/office/officeart/2005/8/layout/vList2"/>
    <dgm:cxn modelId="{B737A440-2031-4361-84EA-4C8AA1A2F859}" srcId="{A01714FD-D6A1-404A-8B9D-7F1220E2507A}" destId="{A8FE834A-97E3-4507-ABEC-B79BA99977D5}" srcOrd="6" destOrd="0" parTransId="{E67E2EB9-B354-4A5E-8AF7-064A4A39858F}" sibTransId="{40D418CD-D51B-42F1-B0F4-B94701113F36}"/>
    <dgm:cxn modelId="{D6ED005C-689A-46F8-83B7-3EE1268AE8A9}" srcId="{C2DA3300-E96A-4D74-8858-ECB21EC08AE9}" destId="{23C534FE-2BB1-44E1-BF3D-EA5DB410465E}" srcOrd="1" destOrd="0" parTransId="{0E14D118-FB3B-4405-A938-D2F17A552C64}" sibTransId="{03B2A2F9-A611-47F5-9B0E-18CAB5FB709E}"/>
    <dgm:cxn modelId="{DD8C065F-BBAC-4A74-A9BD-48DC55DF61EE}" type="presOf" srcId="{A01714FD-D6A1-404A-8B9D-7F1220E2507A}" destId="{FB894D68-6D03-4132-B333-B59275F3865B}" srcOrd="0" destOrd="0" presId="urn:microsoft.com/office/officeart/2005/8/layout/vList2"/>
    <dgm:cxn modelId="{3A3EC561-A453-429C-8504-844E2A036800}" type="presOf" srcId="{0AA92D8E-903E-405D-98C2-2A01A78ABFD8}" destId="{1299E7AE-B469-4D25-BA16-A57478BDB598}" srcOrd="0" destOrd="0" presId="urn:microsoft.com/office/officeart/2005/8/layout/vList2"/>
    <dgm:cxn modelId="{F0D2D361-76D6-4157-B2BC-EE54B5009B52}" srcId="{B515C40F-7067-4441-8DED-E64B6D0F2B9F}" destId="{8581579F-ECA1-49A7-82E9-14200163177B}" srcOrd="1" destOrd="0" parTransId="{A909539C-AB17-4927-A3EE-90CCC539B12D}" sibTransId="{22E460C6-9DF5-4F40-9437-368941E6C9EB}"/>
    <dgm:cxn modelId="{E8D38664-3568-4056-90C4-10BD2B146424}" srcId="{A01714FD-D6A1-404A-8B9D-7F1220E2507A}" destId="{074B3BA0-C7E9-4603-9DA8-35DF20F0A55F}" srcOrd="1" destOrd="0" parTransId="{CCD8D592-A277-409F-BD39-AEEBFF7725C1}" sibTransId="{A0C21DFD-2EBC-4951-864D-737AD6D8A8BC}"/>
    <dgm:cxn modelId="{6C0BAE64-13BA-4599-BCCF-DFD8E27CAE2F}" srcId="{B515C40F-7067-4441-8DED-E64B6D0F2B9F}" destId="{98850BC5-F180-4143-9B69-4F26F15DE328}" srcOrd="0" destOrd="0" parTransId="{B8718A04-4DE4-4ED2-A64A-21A371F95F33}" sibTransId="{171D2EE9-F18C-4357-A529-E7CE52F79DF4}"/>
    <dgm:cxn modelId="{F6070246-AB26-44A9-9E90-6388DB9E541F}" type="presOf" srcId="{DFB8F357-72B4-46C3-9BFD-A4D92E1419A7}" destId="{1299E7AE-B469-4D25-BA16-A57478BDB598}" srcOrd="0" destOrd="1" presId="urn:microsoft.com/office/officeart/2005/8/layout/vList2"/>
    <dgm:cxn modelId="{93B57E68-F72F-4B69-AEB6-9254F7792639}" type="presOf" srcId="{E2DA2975-FADF-49BF-A74E-55A6EA0B1FD8}" destId="{49D3A8E7-CAA6-4FAF-9DA5-C80771D68488}" srcOrd="0" destOrd="0" presId="urn:microsoft.com/office/officeart/2005/8/layout/vList2"/>
    <dgm:cxn modelId="{FE7E6C6B-2050-4F64-8B0A-FB54FA45E024}" type="presOf" srcId="{FFC43028-D87E-4A15-80A4-61B42EE2B759}" destId="{8545A2F2-1317-4014-839B-23ECE653C73D}" srcOrd="0" destOrd="2" presId="urn:microsoft.com/office/officeart/2005/8/layout/vList2"/>
    <dgm:cxn modelId="{8D16856D-3DCB-442A-A12A-DDD7432A2C18}" srcId="{DFF251EA-5767-4D46-A53A-F74F82B7979D}" destId="{6264E537-7DB8-42E3-82CF-C75402099A15}" srcOrd="1" destOrd="0" parTransId="{4C09D13F-9A01-4A40-910D-35C6FC7062B4}" sibTransId="{B58354AB-07C4-4AF9-B9F7-1CD86CC0C1B8}"/>
    <dgm:cxn modelId="{E81E916D-8751-4027-84A0-A7FB9590872E}" type="presOf" srcId="{52CF4980-D633-4328-9ABE-4BD11F623C03}" destId="{6238BF07-8499-4B2A-A281-56E96BF0D83D}" srcOrd="0" destOrd="0" presId="urn:microsoft.com/office/officeart/2005/8/layout/vList2"/>
    <dgm:cxn modelId="{AC0C184E-56F9-46D3-8B04-1AE48174921E}" type="presOf" srcId="{E792C774-BF37-49C7-A120-F459E6722E89}" destId="{7F3A857D-06DD-439C-8BCE-49EF092E1DC7}" srcOrd="0" destOrd="1" presId="urn:microsoft.com/office/officeart/2005/8/layout/vList2"/>
    <dgm:cxn modelId="{C5A7C776-6ECB-4DA2-B7EF-D675C25A9B84}" srcId="{DFF251EA-5767-4D46-A53A-F74F82B7979D}" destId="{8A5DC7C6-65C9-4F44-8386-9D1AB22AC2D0}" srcOrd="0" destOrd="0" parTransId="{EBCDCABA-DBAE-465D-8D8D-AE472E1CE128}" sibTransId="{DBEA8DDF-06D2-4536-9DED-6132937CECAC}"/>
    <dgm:cxn modelId="{4F1B2257-D96A-4F3E-9420-6036C91C0E63}" srcId="{C2DA3300-E96A-4D74-8858-ECB21EC08AE9}" destId="{CE45CD68-1B07-4799-9C1C-DA1603FAB4F9}" srcOrd="2" destOrd="0" parTransId="{19B202E2-66BC-454F-BE4D-06D52B3F9305}" sibTransId="{804D2C37-1824-4CF5-9AE2-9C29E7ABAF55}"/>
    <dgm:cxn modelId="{F424ED77-279F-4015-BF5D-EDF02450370E}" type="presOf" srcId="{DED18647-BEDA-4D9D-9138-94A81675C4BA}" destId="{93B01CF0-8102-42CC-B9ED-F210B55E0535}" srcOrd="0" destOrd="0" presId="urn:microsoft.com/office/officeart/2005/8/layout/vList2"/>
    <dgm:cxn modelId="{9CCAA079-CBC4-4903-A983-27CCB9C374C3}" type="presOf" srcId="{A8FE834A-97E3-4507-ABEC-B79BA99977D5}" destId="{3B60E77C-FE35-432F-BA97-CA7A506BB8DA}" srcOrd="0" destOrd="0" presId="urn:microsoft.com/office/officeart/2005/8/layout/vList2"/>
    <dgm:cxn modelId="{CA81B679-D123-49C8-9488-6B3948BC1314}" type="presOf" srcId="{8A5DC7C6-65C9-4F44-8386-9D1AB22AC2D0}" destId="{EE847C4B-693B-4C4D-9A02-53B30030C9FE}" srcOrd="0" destOrd="0" presId="urn:microsoft.com/office/officeart/2005/8/layout/vList2"/>
    <dgm:cxn modelId="{545E617A-A27C-4D62-B597-E04ADC22EB58}" srcId="{B515C40F-7067-4441-8DED-E64B6D0F2B9F}" destId="{FFC43028-D87E-4A15-80A4-61B42EE2B759}" srcOrd="2" destOrd="0" parTransId="{229CBD8C-CDC8-44FF-9EA4-6E7B29654D0B}" sibTransId="{532D0B93-A2AD-40FF-891C-F0D99D012BB8}"/>
    <dgm:cxn modelId="{A88F2E7F-DB31-4F76-AD94-032D9297D327}" type="presOf" srcId="{31CD78D2-F680-4B1D-AD74-85673E097B23}" destId="{EE847C4B-693B-4C4D-9A02-53B30030C9FE}" srcOrd="0" destOrd="2" presId="urn:microsoft.com/office/officeart/2005/8/layout/vList2"/>
    <dgm:cxn modelId="{A1B3D686-0CA4-4410-8423-7B507B2D871D}" type="presOf" srcId="{48DB113E-E21C-4AB2-B004-399281441716}" destId="{E5014AAE-5698-463F-8C47-6709FA99A73C}" srcOrd="0" destOrd="0" presId="urn:microsoft.com/office/officeart/2005/8/layout/vList2"/>
    <dgm:cxn modelId="{4E23E888-81A0-41DE-9374-E8A35B8EEE7C}" srcId="{C2DA3300-E96A-4D74-8858-ECB21EC08AE9}" destId="{E2DA2975-FADF-49BF-A74E-55A6EA0B1FD8}" srcOrd="0" destOrd="0" parTransId="{F703AC59-7F9B-47C1-A860-17EB2112D0F9}" sibTransId="{B645936B-0AF6-405D-91C5-629DA7FEB891}"/>
    <dgm:cxn modelId="{D5A2348B-D02B-4283-B7BE-DB13A4D82A31}" srcId="{A01714FD-D6A1-404A-8B9D-7F1220E2507A}" destId="{52CF4980-D633-4328-9ABE-4BD11F623C03}" srcOrd="0" destOrd="0" parTransId="{BD3BA032-3D2A-4B8D-94B6-CC565FBD9D55}" sibTransId="{EECB3439-8C5E-4F97-9557-1B5A5A71FCC9}"/>
    <dgm:cxn modelId="{CE56A88B-E599-4F61-9E72-0656584EADAB}" srcId="{074B3BA0-C7E9-4603-9DA8-35DF20F0A55F}" destId="{85075F5B-E213-4986-892E-DF16455AA895}" srcOrd="0" destOrd="0" parTransId="{293B478B-7AC5-426E-B1D8-10D98B0E2A1F}" sibTransId="{53293429-573D-4D14-ABE7-F41CF7C17F58}"/>
    <dgm:cxn modelId="{B2BE828F-2BDD-4ADF-BEA8-A275BD99BF64}" type="presOf" srcId="{CE45CD68-1B07-4799-9C1C-DA1603FAB4F9}" destId="{49D3A8E7-CAA6-4FAF-9DA5-C80771D68488}" srcOrd="0" destOrd="2" presId="urn:microsoft.com/office/officeart/2005/8/layout/vList2"/>
    <dgm:cxn modelId="{BC936595-95FE-4FD4-A2FE-742ED9D2EFAE}" type="presOf" srcId="{BCEDA7C3-917C-43F2-8C23-9E28D352D871}" destId="{7F3A857D-06DD-439C-8BCE-49EF092E1DC7}" srcOrd="0" destOrd="0" presId="urn:microsoft.com/office/officeart/2005/8/layout/vList2"/>
    <dgm:cxn modelId="{F647D896-C448-432D-A2D4-810289E02716}" srcId="{DED18647-BEDA-4D9D-9138-94A81675C4BA}" destId="{2226F431-F8C4-4D8D-944A-539EECD3E513}" srcOrd="2" destOrd="0" parTransId="{E973E564-0297-486B-84A8-2D80366FCCF7}" sibTransId="{F3EE4EAF-1C4C-4D81-99D4-280EB99E9D85}"/>
    <dgm:cxn modelId="{561BE59A-9B00-4782-9BBB-A8BC77703AC8}" srcId="{DED18647-BEDA-4D9D-9138-94A81675C4BA}" destId="{E792C774-BF37-49C7-A120-F459E6722E89}" srcOrd="1" destOrd="0" parTransId="{B287BEBC-33E6-4F86-B164-C07F40C1EA2F}" sibTransId="{FD51AB8E-07DC-4D4F-B020-2A3015878F29}"/>
    <dgm:cxn modelId="{585E6D9B-406B-49C3-B86B-3A3AA3CEBD19}" srcId="{A8FE834A-97E3-4507-ABEC-B79BA99977D5}" destId="{DFB8F357-72B4-46C3-9BFD-A4D92E1419A7}" srcOrd="1" destOrd="0" parTransId="{D5CDFD75-D68F-471C-9628-528524A2FF42}" sibTransId="{2F9E4FD1-32AC-495F-AD6B-77D3859A6600}"/>
    <dgm:cxn modelId="{4ED9FD9E-6BC9-4C3F-ABFA-F69F4A3CE4ED}" type="presOf" srcId="{B515C40F-7067-4441-8DED-E64B6D0F2B9F}" destId="{49D313FC-901C-47A3-B9FD-393021C0E1E9}" srcOrd="0" destOrd="0" presId="urn:microsoft.com/office/officeart/2005/8/layout/vList2"/>
    <dgm:cxn modelId="{F3E14AA4-0650-4480-BFCD-9AD54F712E05}" srcId="{DFF251EA-5767-4D46-A53A-F74F82B7979D}" destId="{31CD78D2-F680-4B1D-AD74-85673E097B23}" srcOrd="2" destOrd="0" parTransId="{F8C34045-BE24-4A17-A9E6-7324EDD37E23}" sibTransId="{B94CD7C4-1B66-4859-AC38-5F4618A0973D}"/>
    <dgm:cxn modelId="{44BA5FAD-2C6E-4D1B-97AC-09DF583CD27A}" type="presOf" srcId="{85075F5B-E213-4986-892E-DF16455AA895}" destId="{09B9B857-31DB-40EC-AA1D-B02CB75F5C75}" srcOrd="0" destOrd="0" presId="urn:microsoft.com/office/officeart/2005/8/layout/vList2"/>
    <dgm:cxn modelId="{4FFEEDAD-8A8A-4463-9937-C95DC005DA24}" type="presOf" srcId="{2226F431-F8C4-4D8D-944A-539EECD3E513}" destId="{7F3A857D-06DD-439C-8BCE-49EF092E1DC7}" srcOrd="0" destOrd="2" presId="urn:microsoft.com/office/officeart/2005/8/layout/vList2"/>
    <dgm:cxn modelId="{D049A8AE-C150-4A15-BA97-8B34B3883E44}" srcId="{48DB113E-E21C-4AB2-B004-399281441716}" destId="{12D7BC87-DB80-46E3-8A2C-BC4DE3839BC2}" srcOrd="0" destOrd="0" parTransId="{0EC307B7-855A-4001-BDEE-6C48C8BC6299}" sibTransId="{59E405B6-26E5-4008-88D4-8E5462A7F1C6}"/>
    <dgm:cxn modelId="{F07D65B0-307D-412A-A6D1-B8648404AC9D}" type="presOf" srcId="{C2DA3300-E96A-4D74-8858-ECB21EC08AE9}" destId="{DFAC5476-DEDC-4E7F-BC97-1BB71DEA5F9E}" srcOrd="0" destOrd="0" presId="urn:microsoft.com/office/officeart/2005/8/layout/vList2"/>
    <dgm:cxn modelId="{1B95D6BC-B4E1-4264-AA29-35ABD3655CEA}" type="presOf" srcId="{06595FA9-8075-4C4C-B3AD-DCB717366359}" destId="{EE847C4B-693B-4C4D-9A02-53B30030C9FE}" srcOrd="0" destOrd="3" presId="urn:microsoft.com/office/officeart/2005/8/layout/vList2"/>
    <dgm:cxn modelId="{C998D6BD-64C3-41D5-8612-6768DE18B3A1}" srcId="{A01714FD-D6A1-404A-8B9D-7F1220E2507A}" destId="{B515C40F-7067-4441-8DED-E64B6D0F2B9F}" srcOrd="7" destOrd="0" parTransId="{E49414EF-3D37-4DD0-9E3D-A8A8A05BF04C}" sibTransId="{0D7D60DF-A938-4A90-8DC7-E9B92570A88C}"/>
    <dgm:cxn modelId="{4E9C89C6-01AC-4AE0-BAB3-C7F6B5676C69}" type="presOf" srcId="{12D7BC87-DB80-46E3-8A2C-BC4DE3839BC2}" destId="{96F1C4FD-BB41-4BE0-B820-7224CB1B207A}" srcOrd="0" destOrd="0" presId="urn:microsoft.com/office/officeart/2005/8/layout/vList2"/>
    <dgm:cxn modelId="{3A6062CD-7A67-4633-BB2F-EF0E86A62FA7}" type="presOf" srcId="{DFF251EA-5767-4D46-A53A-F74F82B7979D}" destId="{905909FB-D309-4B53-9B83-43E764B477ED}" srcOrd="0" destOrd="0" presId="urn:microsoft.com/office/officeart/2005/8/layout/vList2"/>
    <dgm:cxn modelId="{92D26DCE-1444-42F6-9639-0B840771ABDE}" type="presOf" srcId="{074B3BA0-C7E9-4603-9DA8-35DF20F0A55F}" destId="{4070554A-8AF9-4876-B4E4-BA3985B78511}" srcOrd="0" destOrd="0" presId="urn:microsoft.com/office/officeart/2005/8/layout/vList2"/>
    <dgm:cxn modelId="{99B3FCD9-9A34-4E7D-9590-EE352ECC2666}" type="presOf" srcId="{DF54396F-D462-491D-8D2F-DDCE4CC60384}" destId="{1299E7AE-B469-4D25-BA16-A57478BDB598}" srcOrd="0" destOrd="2" presId="urn:microsoft.com/office/officeart/2005/8/layout/vList2"/>
    <dgm:cxn modelId="{D1B397DE-2C89-4396-B90E-188370AC5A13}" srcId="{DFF251EA-5767-4D46-A53A-F74F82B7979D}" destId="{06595FA9-8075-4C4C-B3AD-DCB717366359}" srcOrd="3" destOrd="0" parTransId="{15172649-1898-41C1-BB9C-5B894F433448}" sibTransId="{FB974692-5871-4826-8E06-D6502BFD4A70}"/>
    <dgm:cxn modelId="{A99294E4-8C02-4ED4-9307-42079873F912}" srcId="{A01714FD-D6A1-404A-8B9D-7F1220E2507A}" destId="{48DB113E-E21C-4AB2-B004-399281441716}" srcOrd="2" destOrd="0" parTransId="{2D05C270-23A7-473C-84E6-87BDBC8094F3}" sibTransId="{E0BDA6EE-8584-4929-BA1A-AA73AEFEB0B5}"/>
    <dgm:cxn modelId="{ECB171E5-755C-44EE-BB88-213165239E50}" srcId="{52CF4980-D633-4328-9ABE-4BD11F623C03}" destId="{1336E001-4B27-4963-B135-C72398C39613}" srcOrd="1" destOrd="0" parTransId="{526AEF05-F0BB-441D-A4C6-BB9B65F367AA}" sibTransId="{EA5924D4-36E0-43EE-9FF5-BAF04A9751F4}"/>
    <dgm:cxn modelId="{BFCC6DE9-7554-4986-AB89-E89C8A6D65E6}" type="presOf" srcId="{6264E537-7DB8-42E3-82CF-C75402099A15}" destId="{EE847C4B-693B-4C4D-9A02-53B30030C9FE}" srcOrd="0" destOrd="1" presId="urn:microsoft.com/office/officeart/2005/8/layout/vList2"/>
    <dgm:cxn modelId="{D5AAC0F5-9B1D-48AD-932E-2DAFA47157E5}" type="presOf" srcId="{8581579F-ECA1-49A7-82E9-14200163177B}" destId="{8545A2F2-1317-4014-839B-23ECE653C73D}" srcOrd="0" destOrd="1" presId="urn:microsoft.com/office/officeart/2005/8/layout/vList2"/>
    <dgm:cxn modelId="{A28439F9-32DC-4494-ADCD-6CC3C74896F7}" srcId="{A01714FD-D6A1-404A-8B9D-7F1220E2507A}" destId="{DFF251EA-5767-4D46-A53A-F74F82B7979D}" srcOrd="3" destOrd="0" parTransId="{8EAC7A50-D91F-4787-BD60-50C004F1B796}" sibTransId="{4A93D93F-DE4D-4A68-96F0-FF25FA2D643E}"/>
    <dgm:cxn modelId="{286C58FC-397A-43E1-AED8-0F35E8C1A715}" srcId="{52CF4980-D633-4328-9ABE-4BD11F623C03}" destId="{18E7F77C-6056-476D-9256-918DFF9C216D}" srcOrd="0" destOrd="0" parTransId="{E13CD820-344B-4CC6-8D4F-B7375802EF81}" sibTransId="{004161DE-E0D2-4410-A900-8D0D68E0BD78}"/>
    <dgm:cxn modelId="{83245DFF-A048-4EE0-8A71-EBE78BCC4717}" srcId="{A8FE834A-97E3-4507-ABEC-B79BA99977D5}" destId="{0AA92D8E-903E-405D-98C2-2A01A78ABFD8}" srcOrd="0" destOrd="0" parTransId="{F4C500AE-C76A-4128-8775-20083D849E97}" sibTransId="{32DB9947-90F9-4DD3-A10D-2BDA5117C037}"/>
    <dgm:cxn modelId="{DA52F06C-7BA7-4E1A-90D6-42493A3E768B}" type="presParOf" srcId="{FB894D68-6D03-4132-B333-B59275F3865B}" destId="{6238BF07-8499-4B2A-A281-56E96BF0D83D}" srcOrd="0" destOrd="0" presId="urn:microsoft.com/office/officeart/2005/8/layout/vList2"/>
    <dgm:cxn modelId="{A891CA9F-6CE0-479A-9143-8312A929FC7C}" type="presParOf" srcId="{FB894D68-6D03-4132-B333-B59275F3865B}" destId="{84816B33-0C69-4C24-9325-96D7A3440D2C}" srcOrd="1" destOrd="0" presId="urn:microsoft.com/office/officeart/2005/8/layout/vList2"/>
    <dgm:cxn modelId="{CE5D27BA-E7EC-4A3A-9470-2AFEEF5A5625}" type="presParOf" srcId="{FB894D68-6D03-4132-B333-B59275F3865B}" destId="{4070554A-8AF9-4876-B4E4-BA3985B78511}" srcOrd="2" destOrd="0" presId="urn:microsoft.com/office/officeart/2005/8/layout/vList2"/>
    <dgm:cxn modelId="{E0DCF42D-2CCC-470E-B615-CA37B55A7BE8}" type="presParOf" srcId="{FB894D68-6D03-4132-B333-B59275F3865B}" destId="{09B9B857-31DB-40EC-AA1D-B02CB75F5C75}" srcOrd="3" destOrd="0" presId="urn:microsoft.com/office/officeart/2005/8/layout/vList2"/>
    <dgm:cxn modelId="{D30CF802-178E-45EB-9D5C-4505DF9649C5}" type="presParOf" srcId="{FB894D68-6D03-4132-B333-B59275F3865B}" destId="{E5014AAE-5698-463F-8C47-6709FA99A73C}" srcOrd="4" destOrd="0" presId="urn:microsoft.com/office/officeart/2005/8/layout/vList2"/>
    <dgm:cxn modelId="{ABCFB0D3-499D-4C58-9E2C-EBDC80E7D0D9}" type="presParOf" srcId="{FB894D68-6D03-4132-B333-B59275F3865B}" destId="{96F1C4FD-BB41-4BE0-B820-7224CB1B207A}" srcOrd="5" destOrd="0" presId="urn:microsoft.com/office/officeart/2005/8/layout/vList2"/>
    <dgm:cxn modelId="{2151C39B-1CA3-4180-9566-813FCB883FD3}" type="presParOf" srcId="{FB894D68-6D03-4132-B333-B59275F3865B}" destId="{905909FB-D309-4B53-9B83-43E764B477ED}" srcOrd="6" destOrd="0" presId="urn:microsoft.com/office/officeart/2005/8/layout/vList2"/>
    <dgm:cxn modelId="{6BE05A5C-1ED0-4B7C-9CF4-060DE4F4605B}" type="presParOf" srcId="{FB894D68-6D03-4132-B333-B59275F3865B}" destId="{EE847C4B-693B-4C4D-9A02-53B30030C9FE}" srcOrd="7" destOrd="0" presId="urn:microsoft.com/office/officeart/2005/8/layout/vList2"/>
    <dgm:cxn modelId="{8D9D0316-DB96-4D94-A31B-D96A22278C67}" type="presParOf" srcId="{FB894D68-6D03-4132-B333-B59275F3865B}" destId="{DFAC5476-DEDC-4E7F-BC97-1BB71DEA5F9E}" srcOrd="8" destOrd="0" presId="urn:microsoft.com/office/officeart/2005/8/layout/vList2"/>
    <dgm:cxn modelId="{1D9CA39F-E2A0-43D6-B3EA-C85D41828130}" type="presParOf" srcId="{FB894D68-6D03-4132-B333-B59275F3865B}" destId="{49D3A8E7-CAA6-4FAF-9DA5-C80771D68488}" srcOrd="9" destOrd="0" presId="urn:microsoft.com/office/officeart/2005/8/layout/vList2"/>
    <dgm:cxn modelId="{FDE9C3D6-ECDB-4321-8A5E-F26F4835A85D}" type="presParOf" srcId="{FB894D68-6D03-4132-B333-B59275F3865B}" destId="{93B01CF0-8102-42CC-B9ED-F210B55E0535}" srcOrd="10" destOrd="0" presId="urn:microsoft.com/office/officeart/2005/8/layout/vList2"/>
    <dgm:cxn modelId="{575658A7-CBDC-4A8A-B164-E306840A39BA}" type="presParOf" srcId="{FB894D68-6D03-4132-B333-B59275F3865B}" destId="{7F3A857D-06DD-439C-8BCE-49EF092E1DC7}" srcOrd="11" destOrd="0" presId="urn:microsoft.com/office/officeart/2005/8/layout/vList2"/>
    <dgm:cxn modelId="{9B2BEAA1-7F91-436C-9693-E7584FE12109}" type="presParOf" srcId="{FB894D68-6D03-4132-B333-B59275F3865B}" destId="{3B60E77C-FE35-432F-BA97-CA7A506BB8DA}" srcOrd="12" destOrd="0" presId="urn:microsoft.com/office/officeart/2005/8/layout/vList2"/>
    <dgm:cxn modelId="{9AB2A456-4CBE-4795-BFFB-113C9538A319}" type="presParOf" srcId="{FB894D68-6D03-4132-B333-B59275F3865B}" destId="{1299E7AE-B469-4D25-BA16-A57478BDB598}" srcOrd="13" destOrd="0" presId="urn:microsoft.com/office/officeart/2005/8/layout/vList2"/>
    <dgm:cxn modelId="{28BBA47C-E7FD-41FC-883D-1D431C813B07}" type="presParOf" srcId="{FB894D68-6D03-4132-B333-B59275F3865B}" destId="{49D313FC-901C-47A3-B9FD-393021C0E1E9}" srcOrd="14" destOrd="0" presId="urn:microsoft.com/office/officeart/2005/8/layout/vList2"/>
    <dgm:cxn modelId="{A2EE2348-F903-48F1-BA34-92DADE8CD3CE}" type="presParOf" srcId="{FB894D68-6D03-4132-B333-B59275F3865B}" destId="{8545A2F2-1317-4014-839B-23ECE653C73D}" srcOrd="15" destOrd="0" presId="urn:microsoft.com/office/officeart/2005/8/layout/v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E4B4E5-F212-4DBE-9F95-9D3ACAF6DA4B}">
      <dsp:nvSpPr>
        <dsp:cNvPr id="0" name=""/>
        <dsp:cNvSpPr/>
      </dsp:nvSpPr>
      <dsp:spPr>
        <a:xfrm>
          <a:off x="2596725" y="368471"/>
          <a:ext cx="91440" cy="338669"/>
        </a:xfrm>
        <a:custGeom>
          <a:avLst/>
          <a:gdLst/>
          <a:ahLst/>
          <a:cxnLst/>
          <a:rect l="0" t="0" r="0" b="0"/>
          <a:pathLst>
            <a:path>
              <a:moveTo>
                <a:pt x="123025" y="0"/>
              </a:moveTo>
              <a:lnTo>
                <a:pt x="123025" y="338669"/>
              </a:lnTo>
              <a:lnTo>
                <a:pt x="45720" y="338669"/>
              </a:lnTo>
            </a:path>
          </a:pathLst>
        </a:custGeom>
        <a:noFill/>
        <a:ln w="12700" cap="flat" cmpd="sng" algn="ctr">
          <a:solidFill>
            <a:schemeClr val="accent3">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D06785-8A60-4FA3-AAA8-BA34857840D4}">
      <dsp:nvSpPr>
        <dsp:cNvPr id="0" name=""/>
        <dsp:cNvSpPr/>
      </dsp:nvSpPr>
      <dsp:spPr>
        <a:xfrm>
          <a:off x="3316103" y="1413930"/>
          <a:ext cx="110435" cy="1906858"/>
        </a:xfrm>
        <a:custGeom>
          <a:avLst/>
          <a:gdLst/>
          <a:ahLst/>
          <a:cxnLst/>
          <a:rect l="0" t="0" r="0" b="0"/>
          <a:pathLst>
            <a:path>
              <a:moveTo>
                <a:pt x="0" y="0"/>
              </a:moveTo>
              <a:lnTo>
                <a:pt x="0" y="1906858"/>
              </a:lnTo>
              <a:lnTo>
                <a:pt x="110435" y="1906858"/>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347D78-D2E9-4FF1-BC6E-3F2EBA96EF97}">
      <dsp:nvSpPr>
        <dsp:cNvPr id="0" name=""/>
        <dsp:cNvSpPr/>
      </dsp:nvSpPr>
      <dsp:spPr>
        <a:xfrm>
          <a:off x="3316103" y="1413930"/>
          <a:ext cx="110435" cy="1384128"/>
        </a:xfrm>
        <a:custGeom>
          <a:avLst/>
          <a:gdLst/>
          <a:ahLst/>
          <a:cxnLst/>
          <a:rect l="0" t="0" r="0" b="0"/>
          <a:pathLst>
            <a:path>
              <a:moveTo>
                <a:pt x="0" y="0"/>
              </a:moveTo>
              <a:lnTo>
                <a:pt x="0" y="1384128"/>
              </a:lnTo>
              <a:lnTo>
                <a:pt x="110435" y="1384128"/>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E7939A-FBAA-4F37-B087-2FA795BAD3D0}">
      <dsp:nvSpPr>
        <dsp:cNvPr id="0" name=""/>
        <dsp:cNvSpPr/>
      </dsp:nvSpPr>
      <dsp:spPr>
        <a:xfrm>
          <a:off x="3316103" y="1413930"/>
          <a:ext cx="110435" cy="861399"/>
        </a:xfrm>
        <a:custGeom>
          <a:avLst/>
          <a:gdLst/>
          <a:ahLst/>
          <a:cxnLst/>
          <a:rect l="0" t="0" r="0" b="0"/>
          <a:pathLst>
            <a:path>
              <a:moveTo>
                <a:pt x="0" y="0"/>
              </a:moveTo>
              <a:lnTo>
                <a:pt x="0" y="861399"/>
              </a:lnTo>
              <a:lnTo>
                <a:pt x="110435" y="861399"/>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665339A-2BA0-4F7C-B70F-452A3013FE0E}">
      <dsp:nvSpPr>
        <dsp:cNvPr id="0" name=""/>
        <dsp:cNvSpPr/>
      </dsp:nvSpPr>
      <dsp:spPr>
        <a:xfrm>
          <a:off x="3316103" y="1413930"/>
          <a:ext cx="110435" cy="338669"/>
        </a:xfrm>
        <a:custGeom>
          <a:avLst/>
          <a:gdLst/>
          <a:ahLst/>
          <a:cxnLst/>
          <a:rect l="0" t="0" r="0" b="0"/>
          <a:pathLst>
            <a:path>
              <a:moveTo>
                <a:pt x="0" y="0"/>
              </a:moveTo>
              <a:lnTo>
                <a:pt x="0" y="338669"/>
              </a:lnTo>
              <a:lnTo>
                <a:pt x="110435" y="338669"/>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09EF062-BBB8-446A-8711-FA58E21FB9F3}">
      <dsp:nvSpPr>
        <dsp:cNvPr id="0" name=""/>
        <dsp:cNvSpPr/>
      </dsp:nvSpPr>
      <dsp:spPr>
        <a:xfrm>
          <a:off x="2719750" y="368471"/>
          <a:ext cx="890848" cy="677339"/>
        </a:xfrm>
        <a:custGeom>
          <a:avLst/>
          <a:gdLst/>
          <a:ahLst/>
          <a:cxnLst/>
          <a:rect l="0" t="0" r="0" b="0"/>
          <a:pathLst>
            <a:path>
              <a:moveTo>
                <a:pt x="0" y="0"/>
              </a:moveTo>
              <a:lnTo>
                <a:pt x="0" y="600034"/>
              </a:lnTo>
              <a:lnTo>
                <a:pt x="890848" y="600034"/>
              </a:lnTo>
              <a:lnTo>
                <a:pt x="890848" y="677339"/>
              </a:lnTo>
            </a:path>
          </a:pathLst>
        </a:custGeom>
        <a:noFill/>
        <a:ln w="12700" cap="flat" cmpd="sng" algn="ctr">
          <a:solidFill>
            <a:schemeClr val="accent3">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46A26C0-1B85-411B-9CFE-0EF7D6E784EC}">
      <dsp:nvSpPr>
        <dsp:cNvPr id="0" name=""/>
        <dsp:cNvSpPr/>
      </dsp:nvSpPr>
      <dsp:spPr>
        <a:xfrm>
          <a:off x="2425254" y="1413930"/>
          <a:ext cx="110435" cy="861399"/>
        </a:xfrm>
        <a:custGeom>
          <a:avLst/>
          <a:gdLst/>
          <a:ahLst/>
          <a:cxnLst/>
          <a:rect l="0" t="0" r="0" b="0"/>
          <a:pathLst>
            <a:path>
              <a:moveTo>
                <a:pt x="0" y="0"/>
              </a:moveTo>
              <a:lnTo>
                <a:pt x="0" y="861399"/>
              </a:lnTo>
              <a:lnTo>
                <a:pt x="110435" y="861399"/>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255AFE-BE18-42EB-8310-7ADC4B285A20}">
      <dsp:nvSpPr>
        <dsp:cNvPr id="0" name=""/>
        <dsp:cNvSpPr/>
      </dsp:nvSpPr>
      <dsp:spPr>
        <a:xfrm>
          <a:off x="2425254" y="1413930"/>
          <a:ext cx="110435" cy="338669"/>
        </a:xfrm>
        <a:custGeom>
          <a:avLst/>
          <a:gdLst/>
          <a:ahLst/>
          <a:cxnLst/>
          <a:rect l="0" t="0" r="0" b="0"/>
          <a:pathLst>
            <a:path>
              <a:moveTo>
                <a:pt x="0" y="0"/>
              </a:moveTo>
              <a:lnTo>
                <a:pt x="0" y="338669"/>
              </a:lnTo>
              <a:lnTo>
                <a:pt x="110435" y="338669"/>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EA9E85C-120C-4685-8B17-61792AD0C37A}">
      <dsp:nvSpPr>
        <dsp:cNvPr id="0" name=""/>
        <dsp:cNvSpPr/>
      </dsp:nvSpPr>
      <dsp:spPr>
        <a:xfrm>
          <a:off x="2674030" y="368471"/>
          <a:ext cx="91440" cy="677339"/>
        </a:xfrm>
        <a:custGeom>
          <a:avLst/>
          <a:gdLst/>
          <a:ahLst/>
          <a:cxnLst/>
          <a:rect l="0" t="0" r="0" b="0"/>
          <a:pathLst>
            <a:path>
              <a:moveTo>
                <a:pt x="45720" y="0"/>
              </a:moveTo>
              <a:lnTo>
                <a:pt x="45720" y="677339"/>
              </a:lnTo>
            </a:path>
          </a:pathLst>
        </a:custGeom>
        <a:noFill/>
        <a:ln w="12700" cap="flat" cmpd="sng" algn="ctr">
          <a:solidFill>
            <a:schemeClr val="accent3">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3414950-3233-4909-AACE-B78FE8E99094}">
      <dsp:nvSpPr>
        <dsp:cNvPr id="0" name=""/>
        <dsp:cNvSpPr/>
      </dsp:nvSpPr>
      <dsp:spPr>
        <a:xfrm>
          <a:off x="1534405" y="1413930"/>
          <a:ext cx="110435" cy="1906858"/>
        </a:xfrm>
        <a:custGeom>
          <a:avLst/>
          <a:gdLst/>
          <a:ahLst/>
          <a:cxnLst/>
          <a:rect l="0" t="0" r="0" b="0"/>
          <a:pathLst>
            <a:path>
              <a:moveTo>
                <a:pt x="0" y="0"/>
              </a:moveTo>
              <a:lnTo>
                <a:pt x="0" y="1906858"/>
              </a:lnTo>
              <a:lnTo>
                <a:pt x="110435" y="1906858"/>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FFD6D1D-D21C-4494-BB29-402F70DD7C32}">
      <dsp:nvSpPr>
        <dsp:cNvPr id="0" name=""/>
        <dsp:cNvSpPr/>
      </dsp:nvSpPr>
      <dsp:spPr>
        <a:xfrm>
          <a:off x="1534405" y="1413930"/>
          <a:ext cx="110435" cy="1384128"/>
        </a:xfrm>
        <a:custGeom>
          <a:avLst/>
          <a:gdLst/>
          <a:ahLst/>
          <a:cxnLst/>
          <a:rect l="0" t="0" r="0" b="0"/>
          <a:pathLst>
            <a:path>
              <a:moveTo>
                <a:pt x="0" y="0"/>
              </a:moveTo>
              <a:lnTo>
                <a:pt x="0" y="1384128"/>
              </a:lnTo>
              <a:lnTo>
                <a:pt x="110435" y="1384128"/>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4ECD80-9183-4165-895F-22CC35CF4721}">
      <dsp:nvSpPr>
        <dsp:cNvPr id="0" name=""/>
        <dsp:cNvSpPr/>
      </dsp:nvSpPr>
      <dsp:spPr>
        <a:xfrm>
          <a:off x="1534405" y="1413930"/>
          <a:ext cx="110435" cy="861399"/>
        </a:xfrm>
        <a:custGeom>
          <a:avLst/>
          <a:gdLst/>
          <a:ahLst/>
          <a:cxnLst/>
          <a:rect l="0" t="0" r="0" b="0"/>
          <a:pathLst>
            <a:path>
              <a:moveTo>
                <a:pt x="0" y="0"/>
              </a:moveTo>
              <a:lnTo>
                <a:pt x="0" y="861399"/>
              </a:lnTo>
              <a:lnTo>
                <a:pt x="110435" y="861399"/>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1F053F-CF47-4F5C-A589-BE308C68D02C}">
      <dsp:nvSpPr>
        <dsp:cNvPr id="0" name=""/>
        <dsp:cNvSpPr/>
      </dsp:nvSpPr>
      <dsp:spPr>
        <a:xfrm>
          <a:off x="1534405" y="1413930"/>
          <a:ext cx="110435" cy="338669"/>
        </a:xfrm>
        <a:custGeom>
          <a:avLst/>
          <a:gdLst/>
          <a:ahLst/>
          <a:cxnLst/>
          <a:rect l="0" t="0" r="0" b="0"/>
          <a:pathLst>
            <a:path>
              <a:moveTo>
                <a:pt x="0" y="0"/>
              </a:moveTo>
              <a:lnTo>
                <a:pt x="0" y="338669"/>
              </a:lnTo>
              <a:lnTo>
                <a:pt x="110435" y="338669"/>
              </a:lnTo>
            </a:path>
          </a:pathLst>
        </a:custGeom>
        <a:noFill/>
        <a:ln w="12700" cap="flat" cmpd="sng" algn="ctr">
          <a:solidFill>
            <a:schemeClr val="accent3">
              <a:tint val="7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BD4FFEF-2E57-4422-B41B-496C38B79CDC}">
      <dsp:nvSpPr>
        <dsp:cNvPr id="0" name=""/>
        <dsp:cNvSpPr/>
      </dsp:nvSpPr>
      <dsp:spPr>
        <a:xfrm>
          <a:off x="1828901" y="368471"/>
          <a:ext cx="890848" cy="677339"/>
        </a:xfrm>
        <a:custGeom>
          <a:avLst/>
          <a:gdLst/>
          <a:ahLst/>
          <a:cxnLst/>
          <a:rect l="0" t="0" r="0" b="0"/>
          <a:pathLst>
            <a:path>
              <a:moveTo>
                <a:pt x="890848" y="0"/>
              </a:moveTo>
              <a:lnTo>
                <a:pt x="890848" y="600034"/>
              </a:lnTo>
              <a:lnTo>
                <a:pt x="0" y="600034"/>
              </a:lnTo>
              <a:lnTo>
                <a:pt x="0" y="677339"/>
              </a:lnTo>
            </a:path>
          </a:pathLst>
        </a:custGeom>
        <a:noFill/>
        <a:ln w="12700" cap="flat" cmpd="sng" algn="ctr">
          <a:solidFill>
            <a:schemeClr val="accent3">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634E37-A3CD-4F01-A957-7503D9D658D0}">
      <dsp:nvSpPr>
        <dsp:cNvPr id="0" name=""/>
        <dsp:cNvSpPr/>
      </dsp:nvSpPr>
      <dsp:spPr>
        <a:xfrm>
          <a:off x="1460781" y="351"/>
          <a:ext cx="736238" cy="368119"/>
        </a:xfrm>
        <a:prstGeom prst="rect">
          <a:avLst/>
        </a:prstGeom>
        <a:gradFill rotWithShape="0">
          <a:gsLst>
            <a:gs pos="0">
              <a:schemeClr val="accent3">
                <a:alpha val="80000"/>
                <a:hueOff val="0"/>
                <a:satOff val="0"/>
                <a:lumOff val="0"/>
                <a:alphaOff val="0"/>
                <a:satMod val="103000"/>
                <a:lumMod val="102000"/>
                <a:tint val="94000"/>
              </a:schemeClr>
            </a:gs>
            <a:gs pos="50000">
              <a:schemeClr val="accent3">
                <a:alpha val="80000"/>
                <a:hueOff val="0"/>
                <a:satOff val="0"/>
                <a:lumOff val="0"/>
                <a:alphaOff val="0"/>
                <a:satMod val="110000"/>
                <a:lumMod val="100000"/>
                <a:shade val="100000"/>
              </a:schemeClr>
            </a:gs>
            <a:gs pos="100000">
              <a:schemeClr val="accent3">
                <a:alpha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t>Subgerencia de </a:t>
          </a:r>
          <a:r>
            <a:rPr lang="es-CO" sz="800" kern="1200" baseline="0" dirty="0"/>
            <a:t>Gestión</a:t>
          </a:r>
          <a:r>
            <a:rPr lang="es-CO" sz="700" kern="1200" dirty="0"/>
            <a:t> Corporativa</a:t>
          </a:r>
        </a:p>
      </dsp:txBody>
      <dsp:txXfrm>
        <a:off x="1460781" y="351"/>
        <a:ext cx="736238" cy="368119"/>
      </dsp:txXfrm>
    </dsp:sp>
    <dsp:sp modelId="{BC368F8D-88B0-4C3D-988F-D3E8B1379DD1}">
      <dsp:nvSpPr>
        <dsp:cNvPr id="0" name=""/>
        <dsp:cNvSpPr/>
      </dsp:nvSpPr>
      <dsp:spPr>
        <a:xfrm>
          <a:off x="2351630" y="351"/>
          <a:ext cx="736238" cy="368119"/>
        </a:xfrm>
        <a:prstGeom prst="rect">
          <a:avLst/>
        </a:prstGeom>
        <a:gradFill rotWithShape="0">
          <a:gsLst>
            <a:gs pos="0">
              <a:schemeClr val="accent3">
                <a:alpha val="80000"/>
                <a:hueOff val="0"/>
                <a:satOff val="0"/>
                <a:lumOff val="0"/>
                <a:alphaOff val="0"/>
                <a:satMod val="103000"/>
                <a:lumMod val="102000"/>
                <a:tint val="94000"/>
              </a:schemeClr>
            </a:gs>
            <a:gs pos="50000">
              <a:schemeClr val="accent3">
                <a:alpha val="80000"/>
                <a:hueOff val="0"/>
                <a:satOff val="0"/>
                <a:lumOff val="0"/>
                <a:alphaOff val="0"/>
                <a:satMod val="110000"/>
                <a:lumMod val="100000"/>
                <a:shade val="100000"/>
              </a:schemeClr>
            </a:gs>
            <a:gs pos="100000">
              <a:schemeClr val="accent3">
                <a:alpha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t>Dirección Administrativa y TIC</a:t>
          </a:r>
        </a:p>
      </dsp:txBody>
      <dsp:txXfrm>
        <a:off x="2351630" y="351"/>
        <a:ext cx="736238" cy="368119"/>
      </dsp:txXfrm>
    </dsp:sp>
    <dsp:sp modelId="{9761AC60-C203-4012-A76A-A9FBB8B09B0E}">
      <dsp:nvSpPr>
        <dsp:cNvPr id="0" name=""/>
        <dsp:cNvSpPr/>
      </dsp:nvSpPr>
      <dsp:spPr>
        <a:xfrm>
          <a:off x="1460781" y="1045810"/>
          <a:ext cx="736238" cy="368119"/>
        </a:xfrm>
        <a:prstGeom prst="rect">
          <a:avLst/>
        </a:prstGeom>
        <a:gradFill rotWithShape="0">
          <a:gsLst>
            <a:gs pos="0">
              <a:schemeClr val="accent3">
                <a:alpha val="70000"/>
                <a:hueOff val="0"/>
                <a:satOff val="0"/>
                <a:lumOff val="0"/>
                <a:alphaOff val="0"/>
                <a:satMod val="103000"/>
                <a:lumMod val="102000"/>
                <a:tint val="94000"/>
              </a:schemeClr>
            </a:gs>
            <a:gs pos="50000">
              <a:schemeClr val="accent3">
                <a:alpha val="70000"/>
                <a:hueOff val="0"/>
                <a:satOff val="0"/>
                <a:lumOff val="0"/>
                <a:alphaOff val="0"/>
                <a:satMod val="110000"/>
                <a:lumMod val="100000"/>
                <a:shade val="100000"/>
              </a:schemeClr>
            </a:gs>
            <a:gs pos="100000">
              <a:schemeClr val="accent3">
                <a:alpha val="7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t>Infraestructura</a:t>
          </a:r>
        </a:p>
      </dsp:txBody>
      <dsp:txXfrm>
        <a:off x="1460781" y="1045810"/>
        <a:ext cx="736238" cy="368119"/>
      </dsp:txXfrm>
    </dsp:sp>
    <dsp:sp modelId="{05FD20E6-BEA4-44E6-8430-3A2E79D31A35}">
      <dsp:nvSpPr>
        <dsp:cNvPr id="0" name=""/>
        <dsp:cNvSpPr/>
      </dsp:nvSpPr>
      <dsp:spPr>
        <a:xfrm>
          <a:off x="1644841" y="1568540"/>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t>Servidores</a:t>
          </a:r>
          <a:endParaRPr lang="es-CO" sz="800" kern="1200" dirty="0"/>
        </a:p>
      </dsp:txBody>
      <dsp:txXfrm>
        <a:off x="1644841" y="1568540"/>
        <a:ext cx="736238" cy="368119"/>
      </dsp:txXfrm>
    </dsp:sp>
    <dsp:sp modelId="{DFEC10F5-5E17-4C15-9615-3253D82B09E9}">
      <dsp:nvSpPr>
        <dsp:cNvPr id="0" name=""/>
        <dsp:cNvSpPr/>
      </dsp:nvSpPr>
      <dsp:spPr>
        <a:xfrm>
          <a:off x="1644841" y="2091269"/>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t>Comunicaciones</a:t>
          </a:r>
          <a:endParaRPr lang="es-CO" sz="800" kern="1200" dirty="0"/>
        </a:p>
      </dsp:txBody>
      <dsp:txXfrm>
        <a:off x="1644841" y="2091269"/>
        <a:ext cx="736238" cy="368119"/>
      </dsp:txXfrm>
    </dsp:sp>
    <dsp:sp modelId="{6D767658-6050-48DB-9984-FE348C323730}">
      <dsp:nvSpPr>
        <dsp:cNvPr id="0" name=""/>
        <dsp:cNvSpPr/>
      </dsp:nvSpPr>
      <dsp:spPr>
        <a:xfrm>
          <a:off x="1644841" y="2613999"/>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t>Soporte a usuarios</a:t>
          </a:r>
          <a:endParaRPr lang="es-CO" sz="800" kern="1200" dirty="0"/>
        </a:p>
      </dsp:txBody>
      <dsp:txXfrm>
        <a:off x="1644841" y="2613999"/>
        <a:ext cx="736238" cy="368119"/>
      </dsp:txXfrm>
    </dsp:sp>
    <dsp:sp modelId="{53415EA2-B1A3-4501-BE53-8338CB371FA7}">
      <dsp:nvSpPr>
        <dsp:cNvPr id="0" name=""/>
        <dsp:cNvSpPr/>
      </dsp:nvSpPr>
      <dsp:spPr>
        <a:xfrm>
          <a:off x="1644841" y="3136728"/>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t>Seguridad informática</a:t>
          </a:r>
          <a:endParaRPr lang="es-CO" sz="800" kern="1200" dirty="0"/>
        </a:p>
      </dsp:txBody>
      <dsp:txXfrm>
        <a:off x="1644841" y="3136728"/>
        <a:ext cx="736238" cy="368119"/>
      </dsp:txXfrm>
    </dsp:sp>
    <dsp:sp modelId="{9B85F561-2451-47FD-B45B-FBDDC8C7E277}">
      <dsp:nvSpPr>
        <dsp:cNvPr id="0" name=""/>
        <dsp:cNvSpPr/>
      </dsp:nvSpPr>
      <dsp:spPr>
        <a:xfrm>
          <a:off x="2351630" y="1045810"/>
          <a:ext cx="736238" cy="368119"/>
        </a:xfrm>
        <a:prstGeom prst="rect">
          <a:avLst/>
        </a:prstGeom>
        <a:gradFill rotWithShape="0">
          <a:gsLst>
            <a:gs pos="0">
              <a:schemeClr val="accent3">
                <a:alpha val="70000"/>
                <a:hueOff val="0"/>
                <a:satOff val="0"/>
                <a:lumOff val="0"/>
                <a:alphaOff val="0"/>
                <a:satMod val="103000"/>
                <a:lumMod val="102000"/>
                <a:tint val="94000"/>
              </a:schemeClr>
            </a:gs>
            <a:gs pos="50000">
              <a:schemeClr val="accent3">
                <a:alpha val="70000"/>
                <a:hueOff val="0"/>
                <a:satOff val="0"/>
                <a:lumOff val="0"/>
                <a:alphaOff val="0"/>
                <a:satMod val="110000"/>
                <a:lumMod val="100000"/>
                <a:shade val="100000"/>
              </a:schemeClr>
            </a:gs>
            <a:gs pos="100000">
              <a:schemeClr val="accent3">
                <a:alpha val="7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t>Sistemas de información</a:t>
          </a:r>
        </a:p>
      </dsp:txBody>
      <dsp:txXfrm>
        <a:off x="2351630" y="1045810"/>
        <a:ext cx="736238" cy="368119"/>
      </dsp:txXfrm>
    </dsp:sp>
    <dsp:sp modelId="{77305409-2F6F-4891-92E7-00928BEFB836}">
      <dsp:nvSpPr>
        <dsp:cNvPr id="0" name=""/>
        <dsp:cNvSpPr/>
      </dsp:nvSpPr>
      <dsp:spPr>
        <a:xfrm>
          <a:off x="2535690" y="1568540"/>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t>Apoyo</a:t>
          </a:r>
          <a:endParaRPr lang="es-CO" sz="800" kern="1200" dirty="0"/>
        </a:p>
      </dsp:txBody>
      <dsp:txXfrm>
        <a:off x="2535690" y="1568540"/>
        <a:ext cx="736238" cy="368119"/>
      </dsp:txXfrm>
    </dsp:sp>
    <dsp:sp modelId="{DECC155B-43CC-4803-856B-9EF2BA907943}">
      <dsp:nvSpPr>
        <dsp:cNvPr id="0" name=""/>
        <dsp:cNvSpPr/>
      </dsp:nvSpPr>
      <dsp:spPr>
        <a:xfrm>
          <a:off x="2535690" y="2091269"/>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t>Misional</a:t>
          </a:r>
          <a:endParaRPr lang="es-CO" sz="800" kern="1200" dirty="0"/>
        </a:p>
      </dsp:txBody>
      <dsp:txXfrm>
        <a:off x="2535690" y="2091269"/>
        <a:ext cx="736238" cy="368119"/>
      </dsp:txXfrm>
    </dsp:sp>
    <dsp:sp modelId="{5EFAFB73-A2C2-43D5-B1CF-F45308F63EB2}">
      <dsp:nvSpPr>
        <dsp:cNvPr id="0" name=""/>
        <dsp:cNvSpPr/>
      </dsp:nvSpPr>
      <dsp:spPr>
        <a:xfrm>
          <a:off x="3242479" y="1045810"/>
          <a:ext cx="736238" cy="368119"/>
        </a:xfrm>
        <a:prstGeom prst="rect">
          <a:avLst/>
        </a:prstGeom>
        <a:gradFill rotWithShape="0">
          <a:gsLst>
            <a:gs pos="0">
              <a:schemeClr val="accent3">
                <a:alpha val="70000"/>
                <a:hueOff val="0"/>
                <a:satOff val="0"/>
                <a:lumOff val="0"/>
                <a:alphaOff val="0"/>
                <a:satMod val="103000"/>
                <a:lumMod val="102000"/>
                <a:tint val="94000"/>
              </a:schemeClr>
            </a:gs>
            <a:gs pos="50000">
              <a:schemeClr val="accent3">
                <a:alpha val="70000"/>
                <a:hueOff val="0"/>
                <a:satOff val="0"/>
                <a:lumOff val="0"/>
                <a:alphaOff val="0"/>
                <a:satMod val="110000"/>
                <a:lumMod val="100000"/>
                <a:shade val="100000"/>
              </a:schemeClr>
            </a:gs>
            <a:gs pos="100000">
              <a:schemeClr val="accent3">
                <a:alpha val="7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t>Gestión TIC</a:t>
          </a:r>
        </a:p>
      </dsp:txBody>
      <dsp:txXfrm>
        <a:off x="3242479" y="1045810"/>
        <a:ext cx="736238" cy="368119"/>
      </dsp:txXfrm>
    </dsp:sp>
    <dsp:sp modelId="{0E1A2917-8C0C-4475-BDE8-393F903DEE75}">
      <dsp:nvSpPr>
        <dsp:cNvPr id="0" name=""/>
        <dsp:cNvSpPr/>
      </dsp:nvSpPr>
      <dsp:spPr>
        <a:xfrm>
          <a:off x="3426539" y="1568540"/>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t>Contratación</a:t>
          </a:r>
        </a:p>
      </dsp:txBody>
      <dsp:txXfrm>
        <a:off x="3426539" y="1568540"/>
        <a:ext cx="736238" cy="368119"/>
      </dsp:txXfrm>
    </dsp:sp>
    <dsp:sp modelId="{609EB5D4-C3B3-45B4-94F5-753E2E732C86}">
      <dsp:nvSpPr>
        <dsp:cNvPr id="0" name=""/>
        <dsp:cNvSpPr/>
      </dsp:nvSpPr>
      <dsp:spPr>
        <a:xfrm>
          <a:off x="3426539" y="2091269"/>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t>Procesos</a:t>
          </a:r>
          <a:endParaRPr lang="es-CO" sz="800" kern="1200" dirty="0"/>
        </a:p>
      </dsp:txBody>
      <dsp:txXfrm>
        <a:off x="3426539" y="2091269"/>
        <a:ext cx="736238" cy="368119"/>
      </dsp:txXfrm>
    </dsp:sp>
    <dsp:sp modelId="{0F134E13-8588-476D-B89C-DED74CE93200}">
      <dsp:nvSpPr>
        <dsp:cNvPr id="0" name=""/>
        <dsp:cNvSpPr/>
      </dsp:nvSpPr>
      <dsp:spPr>
        <a:xfrm>
          <a:off x="3426539" y="2613999"/>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t>Gobierno digital</a:t>
          </a:r>
          <a:endParaRPr lang="es-CO" sz="800" kern="1200" dirty="0"/>
        </a:p>
      </dsp:txBody>
      <dsp:txXfrm>
        <a:off x="3426539" y="2613999"/>
        <a:ext cx="736238" cy="368119"/>
      </dsp:txXfrm>
    </dsp:sp>
    <dsp:sp modelId="{D0536E10-920C-4B0F-A68C-CA17720A690A}">
      <dsp:nvSpPr>
        <dsp:cNvPr id="0" name=""/>
        <dsp:cNvSpPr/>
      </dsp:nvSpPr>
      <dsp:spPr>
        <a:xfrm>
          <a:off x="3426539" y="3136728"/>
          <a:ext cx="736238" cy="368119"/>
        </a:xfrm>
        <a:prstGeom prst="rect">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a:t>Requerimientos de información</a:t>
          </a:r>
          <a:endParaRPr lang="es-CO" sz="800" kern="1200" dirty="0"/>
        </a:p>
      </dsp:txBody>
      <dsp:txXfrm>
        <a:off x="3426539" y="3136728"/>
        <a:ext cx="736238" cy="368119"/>
      </dsp:txXfrm>
    </dsp:sp>
    <dsp:sp modelId="{40E841C0-532D-4356-A631-6806C9436350}">
      <dsp:nvSpPr>
        <dsp:cNvPr id="0" name=""/>
        <dsp:cNvSpPr/>
      </dsp:nvSpPr>
      <dsp:spPr>
        <a:xfrm>
          <a:off x="1906206" y="523081"/>
          <a:ext cx="736238" cy="368119"/>
        </a:xfrm>
        <a:prstGeom prst="rect">
          <a:avLst/>
        </a:prstGeom>
        <a:gradFill rotWithShape="0">
          <a:gsLst>
            <a:gs pos="0">
              <a:schemeClr val="accent3">
                <a:alpha val="90000"/>
                <a:hueOff val="0"/>
                <a:satOff val="0"/>
                <a:lumOff val="0"/>
                <a:alphaOff val="0"/>
                <a:satMod val="103000"/>
                <a:lumMod val="102000"/>
                <a:tint val="94000"/>
              </a:schemeClr>
            </a:gs>
            <a:gs pos="50000">
              <a:schemeClr val="accent3">
                <a:alpha val="90000"/>
                <a:hueOff val="0"/>
                <a:satOff val="0"/>
                <a:lumOff val="0"/>
                <a:alphaOff val="0"/>
                <a:satMod val="110000"/>
                <a:lumMod val="100000"/>
                <a:shade val="100000"/>
              </a:schemeClr>
            </a:gs>
            <a:gs pos="100000">
              <a:schemeClr val="accent3">
                <a:alpha val="9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t>Coordinación</a:t>
          </a:r>
          <a:r>
            <a:rPr lang="es-CO" sz="700" kern="1200" dirty="0"/>
            <a:t> TIC</a:t>
          </a:r>
        </a:p>
      </dsp:txBody>
      <dsp:txXfrm>
        <a:off x="1906206" y="523081"/>
        <a:ext cx="736238" cy="3681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8BF07-8499-4B2A-A281-56E96BF0D83D}">
      <dsp:nvSpPr>
        <dsp:cNvPr id="0" name=""/>
        <dsp:cNvSpPr/>
      </dsp:nvSpPr>
      <dsp:spPr>
        <a:xfrm>
          <a:off x="0" y="74925"/>
          <a:ext cx="4040505" cy="299520"/>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Servidores</a:t>
          </a:r>
        </a:p>
      </dsp:txBody>
      <dsp:txXfrm>
        <a:off x="14621" y="89546"/>
        <a:ext cx="4011263" cy="270278"/>
      </dsp:txXfrm>
    </dsp:sp>
    <dsp:sp modelId="{84816B33-0C69-4C24-9325-96D7A3440D2C}">
      <dsp:nvSpPr>
        <dsp:cNvPr id="0" name=""/>
        <dsp:cNvSpPr/>
      </dsp:nvSpPr>
      <dsp:spPr>
        <a:xfrm>
          <a:off x="0" y="374445"/>
          <a:ext cx="4040505" cy="372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286" tIns="13970" rIns="78232" bIns="13970" numCol="1" spcCol="1270" anchor="t" anchorCtr="0">
          <a:noAutofit/>
        </a:bodyPr>
        <a:lstStyle/>
        <a:p>
          <a:pPr marL="57150" lvl="1" indent="-57150" algn="l" defTabSz="488950">
            <a:lnSpc>
              <a:spcPct val="90000"/>
            </a:lnSpc>
            <a:spcBef>
              <a:spcPct val="0"/>
            </a:spcBef>
            <a:spcAft>
              <a:spcPct val="20000"/>
            </a:spcAft>
            <a:buChar char="•"/>
          </a:pPr>
          <a:r>
            <a:rPr lang="es-CO" sz="1100" kern="1200"/>
            <a:t>Servidores de dominio</a:t>
          </a:r>
        </a:p>
        <a:p>
          <a:pPr marL="57150" lvl="1" indent="-57150" algn="l" defTabSz="488950">
            <a:lnSpc>
              <a:spcPct val="90000"/>
            </a:lnSpc>
            <a:spcBef>
              <a:spcPct val="0"/>
            </a:spcBef>
            <a:spcAft>
              <a:spcPct val="20000"/>
            </a:spcAft>
            <a:buChar char="•"/>
          </a:pPr>
          <a:r>
            <a:rPr lang="es-CO" sz="1100" kern="1200"/>
            <a:t>Servidores DNS y DHCP</a:t>
          </a:r>
        </a:p>
      </dsp:txBody>
      <dsp:txXfrm>
        <a:off x="0" y="374445"/>
        <a:ext cx="4040505" cy="372600"/>
      </dsp:txXfrm>
    </dsp:sp>
    <dsp:sp modelId="{4070554A-8AF9-4876-B4E4-BA3985B78511}">
      <dsp:nvSpPr>
        <dsp:cNvPr id="0" name=""/>
        <dsp:cNvSpPr/>
      </dsp:nvSpPr>
      <dsp:spPr>
        <a:xfrm>
          <a:off x="0" y="747045"/>
          <a:ext cx="4040505" cy="299520"/>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Almacenamiento</a:t>
          </a:r>
        </a:p>
      </dsp:txBody>
      <dsp:txXfrm>
        <a:off x="14621" y="761666"/>
        <a:ext cx="4011263" cy="270278"/>
      </dsp:txXfrm>
    </dsp:sp>
    <dsp:sp modelId="{09B9B857-31DB-40EC-AA1D-B02CB75F5C75}">
      <dsp:nvSpPr>
        <dsp:cNvPr id="0" name=""/>
        <dsp:cNvSpPr/>
      </dsp:nvSpPr>
      <dsp:spPr>
        <a:xfrm>
          <a:off x="0" y="1046565"/>
          <a:ext cx="4040505" cy="372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286" tIns="13970" rIns="78232" bIns="13970" numCol="1" spcCol="1270" anchor="t" anchorCtr="0">
          <a:noAutofit/>
        </a:bodyPr>
        <a:lstStyle/>
        <a:p>
          <a:pPr marL="57150" lvl="1" indent="-57150" algn="l" defTabSz="488950">
            <a:lnSpc>
              <a:spcPct val="90000"/>
            </a:lnSpc>
            <a:spcBef>
              <a:spcPct val="0"/>
            </a:spcBef>
            <a:spcAft>
              <a:spcPct val="20000"/>
            </a:spcAft>
            <a:buChar char="•"/>
          </a:pPr>
          <a:r>
            <a:rPr lang="es-CO" sz="1100" kern="1200"/>
            <a:t>NAS</a:t>
          </a:r>
        </a:p>
        <a:p>
          <a:pPr marL="57150" lvl="1" indent="-57150" algn="l" defTabSz="488950">
            <a:lnSpc>
              <a:spcPct val="90000"/>
            </a:lnSpc>
            <a:spcBef>
              <a:spcPct val="0"/>
            </a:spcBef>
            <a:spcAft>
              <a:spcPct val="20000"/>
            </a:spcAft>
            <a:buChar char="•"/>
          </a:pPr>
          <a:r>
            <a:rPr lang="es-CO" sz="1100" kern="1200"/>
            <a:t>Servidor Backup</a:t>
          </a:r>
        </a:p>
      </dsp:txBody>
      <dsp:txXfrm>
        <a:off x="0" y="1046565"/>
        <a:ext cx="4040505" cy="372600"/>
      </dsp:txXfrm>
    </dsp:sp>
    <dsp:sp modelId="{E5014AAE-5698-463F-8C47-6709FA99A73C}">
      <dsp:nvSpPr>
        <dsp:cNvPr id="0" name=""/>
        <dsp:cNvSpPr/>
      </dsp:nvSpPr>
      <dsp:spPr>
        <a:xfrm>
          <a:off x="0" y="1419165"/>
          <a:ext cx="4040505" cy="299520"/>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Telefonía</a:t>
          </a:r>
        </a:p>
      </dsp:txBody>
      <dsp:txXfrm>
        <a:off x="14621" y="1433786"/>
        <a:ext cx="4011263" cy="270278"/>
      </dsp:txXfrm>
    </dsp:sp>
    <dsp:sp modelId="{96F1C4FD-BB41-4BE0-B820-7224CB1B207A}">
      <dsp:nvSpPr>
        <dsp:cNvPr id="0" name=""/>
        <dsp:cNvSpPr/>
      </dsp:nvSpPr>
      <dsp:spPr>
        <a:xfrm>
          <a:off x="0" y="1718685"/>
          <a:ext cx="4040505" cy="26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286" tIns="13970" rIns="78232" bIns="13970" numCol="1" spcCol="1270" anchor="t" anchorCtr="0">
          <a:noAutofit/>
        </a:bodyPr>
        <a:lstStyle/>
        <a:p>
          <a:pPr marL="57150" lvl="1" indent="-57150" algn="l" defTabSz="488950">
            <a:lnSpc>
              <a:spcPct val="90000"/>
            </a:lnSpc>
            <a:spcBef>
              <a:spcPct val="0"/>
            </a:spcBef>
            <a:spcAft>
              <a:spcPct val="20000"/>
            </a:spcAft>
            <a:buChar char="•"/>
          </a:pPr>
          <a:r>
            <a:rPr lang="es-CO" sz="1100" kern="1200"/>
            <a:t>Comunicaciones inteligentes tercerizada</a:t>
          </a:r>
        </a:p>
      </dsp:txBody>
      <dsp:txXfrm>
        <a:off x="0" y="1718685"/>
        <a:ext cx="4040505" cy="264960"/>
      </dsp:txXfrm>
    </dsp:sp>
    <dsp:sp modelId="{905909FB-D309-4B53-9B83-43E764B477ED}">
      <dsp:nvSpPr>
        <dsp:cNvPr id="0" name=""/>
        <dsp:cNvSpPr/>
      </dsp:nvSpPr>
      <dsp:spPr>
        <a:xfrm>
          <a:off x="0" y="1983645"/>
          <a:ext cx="4040505" cy="299520"/>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Redes</a:t>
          </a:r>
        </a:p>
      </dsp:txBody>
      <dsp:txXfrm>
        <a:off x="14621" y="1998266"/>
        <a:ext cx="4011263" cy="270278"/>
      </dsp:txXfrm>
    </dsp:sp>
    <dsp:sp modelId="{EE847C4B-693B-4C4D-9A02-53B30030C9FE}">
      <dsp:nvSpPr>
        <dsp:cNvPr id="0" name=""/>
        <dsp:cNvSpPr/>
      </dsp:nvSpPr>
      <dsp:spPr>
        <a:xfrm>
          <a:off x="0" y="2283165"/>
          <a:ext cx="4040505" cy="74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286" tIns="13970" rIns="78232" bIns="13970" numCol="1" spcCol="1270" anchor="t" anchorCtr="0">
          <a:noAutofit/>
        </a:bodyPr>
        <a:lstStyle/>
        <a:p>
          <a:pPr marL="57150" lvl="1" indent="-57150" algn="l" defTabSz="488950">
            <a:lnSpc>
              <a:spcPct val="90000"/>
            </a:lnSpc>
            <a:spcBef>
              <a:spcPct val="0"/>
            </a:spcBef>
            <a:spcAft>
              <a:spcPct val="20000"/>
            </a:spcAft>
            <a:buChar char="•"/>
          </a:pPr>
          <a:r>
            <a:rPr lang="es-CO" sz="1100" kern="1200"/>
            <a:t>Equipos Core</a:t>
          </a:r>
        </a:p>
        <a:p>
          <a:pPr marL="57150" lvl="1" indent="-57150" algn="l" defTabSz="488950">
            <a:lnSpc>
              <a:spcPct val="90000"/>
            </a:lnSpc>
            <a:spcBef>
              <a:spcPct val="0"/>
            </a:spcBef>
            <a:spcAft>
              <a:spcPct val="20000"/>
            </a:spcAft>
            <a:buChar char="•"/>
          </a:pPr>
          <a:r>
            <a:rPr lang="es-CO" sz="1100" kern="1200"/>
            <a:t>Equipos de distribución</a:t>
          </a:r>
        </a:p>
        <a:p>
          <a:pPr marL="57150" lvl="1" indent="-57150" algn="l" defTabSz="488950">
            <a:lnSpc>
              <a:spcPct val="90000"/>
            </a:lnSpc>
            <a:spcBef>
              <a:spcPct val="0"/>
            </a:spcBef>
            <a:spcAft>
              <a:spcPct val="20000"/>
            </a:spcAft>
            <a:buChar char="•"/>
          </a:pPr>
          <a:r>
            <a:rPr lang="es-CO" sz="1100" kern="1200"/>
            <a:t>Red inalámbrica</a:t>
          </a:r>
        </a:p>
        <a:p>
          <a:pPr marL="57150" lvl="1" indent="-57150" algn="l" defTabSz="488950">
            <a:lnSpc>
              <a:spcPct val="90000"/>
            </a:lnSpc>
            <a:spcBef>
              <a:spcPct val="0"/>
            </a:spcBef>
            <a:spcAft>
              <a:spcPct val="20000"/>
            </a:spcAft>
            <a:buChar char="•"/>
          </a:pPr>
          <a:r>
            <a:rPr lang="es-CO" sz="1100" kern="1200"/>
            <a:t>Routers proveedores</a:t>
          </a:r>
        </a:p>
      </dsp:txBody>
      <dsp:txXfrm>
        <a:off x="0" y="2283165"/>
        <a:ext cx="4040505" cy="745200"/>
      </dsp:txXfrm>
    </dsp:sp>
    <dsp:sp modelId="{DFAC5476-DEDC-4E7F-BC97-1BB71DEA5F9E}">
      <dsp:nvSpPr>
        <dsp:cNvPr id="0" name=""/>
        <dsp:cNvSpPr/>
      </dsp:nvSpPr>
      <dsp:spPr>
        <a:xfrm>
          <a:off x="0" y="3028365"/>
          <a:ext cx="4040505" cy="299520"/>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Periféricos</a:t>
          </a:r>
        </a:p>
      </dsp:txBody>
      <dsp:txXfrm>
        <a:off x="14621" y="3042986"/>
        <a:ext cx="4011263" cy="270278"/>
      </dsp:txXfrm>
    </dsp:sp>
    <dsp:sp modelId="{49D3A8E7-CAA6-4FAF-9DA5-C80771D68488}">
      <dsp:nvSpPr>
        <dsp:cNvPr id="0" name=""/>
        <dsp:cNvSpPr/>
      </dsp:nvSpPr>
      <dsp:spPr>
        <a:xfrm>
          <a:off x="0" y="3327885"/>
          <a:ext cx="4040505" cy="563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286" tIns="13970" rIns="78232" bIns="13970" numCol="1" spcCol="1270" anchor="t" anchorCtr="0">
          <a:noAutofit/>
        </a:bodyPr>
        <a:lstStyle/>
        <a:p>
          <a:pPr marL="57150" lvl="1" indent="-57150" algn="l" defTabSz="488950">
            <a:lnSpc>
              <a:spcPct val="90000"/>
            </a:lnSpc>
            <a:spcBef>
              <a:spcPct val="0"/>
            </a:spcBef>
            <a:spcAft>
              <a:spcPct val="20000"/>
            </a:spcAft>
            <a:buChar char="•"/>
          </a:pPr>
          <a:r>
            <a:rPr lang="es-CO" sz="1100" kern="1200"/>
            <a:t>Equipos de impresión.</a:t>
          </a:r>
        </a:p>
        <a:p>
          <a:pPr marL="57150" lvl="1" indent="-57150" algn="l" defTabSz="488950">
            <a:lnSpc>
              <a:spcPct val="90000"/>
            </a:lnSpc>
            <a:spcBef>
              <a:spcPct val="0"/>
            </a:spcBef>
            <a:spcAft>
              <a:spcPct val="20000"/>
            </a:spcAft>
            <a:buChar char="•"/>
          </a:pPr>
          <a:r>
            <a:rPr lang="es-CO" sz="1100" kern="1200"/>
            <a:t>Equipos de cómputo de escritorio y portatiles</a:t>
          </a:r>
        </a:p>
        <a:p>
          <a:pPr marL="57150" lvl="1" indent="-57150" algn="l" defTabSz="488950">
            <a:lnSpc>
              <a:spcPct val="90000"/>
            </a:lnSpc>
            <a:spcBef>
              <a:spcPct val="0"/>
            </a:spcBef>
            <a:spcAft>
              <a:spcPct val="20000"/>
            </a:spcAft>
            <a:buChar char="•"/>
          </a:pPr>
          <a:r>
            <a:rPr lang="es-CO" sz="1100" kern="1200"/>
            <a:t>Pantallas de proyección</a:t>
          </a:r>
        </a:p>
      </dsp:txBody>
      <dsp:txXfrm>
        <a:off x="0" y="3327885"/>
        <a:ext cx="4040505" cy="563040"/>
      </dsp:txXfrm>
    </dsp:sp>
    <dsp:sp modelId="{93B01CF0-8102-42CC-B9ED-F210B55E0535}">
      <dsp:nvSpPr>
        <dsp:cNvPr id="0" name=""/>
        <dsp:cNvSpPr/>
      </dsp:nvSpPr>
      <dsp:spPr>
        <a:xfrm>
          <a:off x="0" y="3890926"/>
          <a:ext cx="4040505" cy="299520"/>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Seguridad</a:t>
          </a:r>
        </a:p>
      </dsp:txBody>
      <dsp:txXfrm>
        <a:off x="14621" y="3905547"/>
        <a:ext cx="4011263" cy="270278"/>
      </dsp:txXfrm>
    </dsp:sp>
    <dsp:sp modelId="{7F3A857D-06DD-439C-8BCE-49EF092E1DC7}">
      <dsp:nvSpPr>
        <dsp:cNvPr id="0" name=""/>
        <dsp:cNvSpPr/>
      </dsp:nvSpPr>
      <dsp:spPr>
        <a:xfrm>
          <a:off x="0" y="4190446"/>
          <a:ext cx="4040505" cy="563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286" tIns="12700" rIns="71120" bIns="12700" numCol="1" spcCol="1270" anchor="t" anchorCtr="0">
          <a:noAutofit/>
        </a:bodyPr>
        <a:lstStyle/>
        <a:p>
          <a:pPr marL="57150" lvl="1" indent="-57150" algn="l" defTabSz="444500">
            <a:lnSpc>
              <a:spcPct val="90000"/>
            </a:lnSpc>
            <a:spcBef>
              <a:spcPct val="0"/>
            </a:spcBef>
            <a:spcAft>
              <a:spcPct val="20000"/>
            </a:spcAft>
            <a:buChar char="•"/>
          </a:pPr>
          <a:r>
            <a:rPr lang="es-CO" sz="1000" kern="1200"/>
            <a:t>Firewall</a:t>
          </a:r>
          <a:r>
            <a:rPr lang="es-CO" sz="1100" kern="1200"/>
            <a:t> (2 en HA)</a:t>
          </a:r>
        </a:p>
        <a:p>
          <a:pPr marL="57150" lvl="1" indent="-57150" algn="l" defTabSz="488950">
            <a:lnSpc>
              <a:spcPct val="90000"/>
            </a:lnSpc>
            <a:spcBef>
              <a:spcPct val="0"/>
            </a:spcBef>
            <a:spcAft>
              <a:spcPct val="20000"/>
            </a:spcAft>
            <a:buChar char="•"/>
          </a:pPr>
          <a:r>
            <a:rPr lang="es-CO" sz="1100" kern="1200"/>
            <a:t>Fortianalyser</a:t>
          </a:r>
        </a:p>
        <a:p>
          <a:pPr marL="57150" lvl="1" indent="-57150" algn="l" defTabSz="488950">
            <a:lnSpc>
              <a:spcPct val="90000"/>
            </a:lnSpc>
            <a:spcBef>
              <a:spcPct val="0"/>
            </a:spcBef>
            <a:spcAft>
              <a:spcPct val="20000"/>
            </a:spcAft>
            <a:buChar char="•"/>
          </a:pPr>
          <a:r>
            <a:rPr lang="es-CO" sz="1100" kern="1200"/>
            <a:t>Detección y respuesta para endpoints</a:t>
          </a:r>
        </a:p>
      </dsp:txBody>
      <dsp:txXfrm>
        <a:off x="0" y="4190446"/>
        <a:ext cx="4040505" cy="563040"/>
      </dsp:txXfrm>
    </dsp:sp>
    <dsp:sp modelId="{3B60E77C-FE35-432F-BA97-CA7A506BB8DA}">
      <dsp:nvSpPr>
        <dsp:cNvPr id="0" name=""/>
        <dsp:cNvSpPr/>
      </dsp:nvSpPr>
      <dsp:spPr>
        <a:xfrm>
          <a:off x="0" y="4753486"/>
          <a:ext cx="4040505" cy="299520"/>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Nube</a:t>
          </a:r>
        </a:p>
      </dsp:txBody>
      <dsp:txXfrm>
        <a:off x="14621" y="4768107"/>
        <a:ext cx="4011263" cy="270278"/>
      </dsp:txXfrm>
    </dsp:sp>
    <dsp:sp modelId="{1299E7AE-B469-4D25-BA16-A57478BDB598}">
      <dsp:nvSpPr>
        <dsp:cNvPr id="0" name=""/>
        <dsp:cNvSpPr/>
      </dsp:nvSpPr>
      <dsp:spPr>
        <a:xfrm>
          <a:off x="0" y="5053006"/>
          <a:ext cx="4040505" cy="563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286" tIns="13970" rIns="78232" bIns="13970" numCol="1" spcCol="1270" anchor="t" anchorCtr="0">
          <a:noAutofit/>
        </a:bodyPr>
        <a:lstStyle/>
        <a:p>
          <a:pPr marL="57150" lvl="1" indent="-57150" algn="l" defTabSz="488950">
            <a:lnSpc>
              <a:spcPct val="90000"/>
            </a:lnSpc>
            <a:spcBef>
              <a:spcPct val="0"/>
            </a:spcBef>
            <a:spcAft>
              <a:spcPct val="20000"/>
            </a:spcAft>
            <a:buChar char="•"/>
          </a:pPr>
          <a:r>
            <a:rPr lang="es-CO" sz="1100" kern="1200"/>
            <a:t>Google Workspaces</a:t>
          </a:r>
        </a:p>
        <a:p>
          <a:pPr marL="57150" lvl="1" indent="-57150" algn="l" defTabSz="488950">
            <a:lnSpc>
              <a:spcPct val="90000"/>
            </a:lnSpc>
            <a:spcBef>
              <a:spcPct val="0"/>
            </a:spcBef>
            <a:spcAft>
              <a:spcPct val="20000"/>
            </a:spcAft>
            <a:buChar char="•"/>
          </a:pPr>
          <a:r>
            <a:rPr lang="es-CO" sz="1100" kern="1200"/>
            <a:t>JSP7 - ERP</a:t>
          </a:r>
        </a:p>
        <a:p>
          <a:pPr marL="57150" lvl="1" indent="-57150" algn="l" defTabSz="488950">
            <a:lnSpc>
              <a:spcPct val="90000"/>
            </a:lnSpc>
            <a:spcBef>
              <a:spcPct val="0"/>
            </a:spcBef>
            <a:spcAft>
              <a:spcPct val="20000"/>
            </a:spcAft>
            <a:buChar char="•"/>
          </a:pPr>
          <a:r>
            <a:rPr lang="es-CO" sz="1100" kern="1200"/>
            <a:t>Tampus - SGDEA</a:t>
          </a:r>
        </a:p>
      </dsp:txBody>
      <dsp:txXfrm>
        <a:off x="0" y="5053006"/>
        <a:ext cx="4040505" cy="563040"/>
      </dsp:txXfrm>
    </dsp:sp>
    <dsp:sp modelId="{49D313FC-901C-47A3-B9FD-393021C0E1E9}">
      <dsp:nvSpPr>
        <dsp:cNvPr id="0" name=""/>
        <dsp:cNvSpPr/>
      </dsp:nvSpPr>
      <dsp:spPr>
        <a:xfrm>
          <a:off x="0" y="5616046"/>
          <a:ext cx="4040505" cy="299520"/>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s-CO" sz="1100" kern="1200"/>
            <a:t>Facilities - Tercerizado</a:t>
          </a:r>
        </a:p>
      </dsp:txBody>
      <dsp:txXfrm>
        <a:off x="14621" y="5630667"/>
        <a:ext cx="4011263" cy="270278"/>
      </dsp:txXfrm>
    </dsp:sp>
    <dsp:sp modelId="{8545A2F2-1317-4014-839B-23ECE653C73D}">
      <dsp:nvSpPr>
        <dsp:cNvPr id="0" name=""/>
        <dsp:cNvSpPr/>
      </dsp:nvSpPr>
      <dsp:spPr>
        <a:xfrm>
          <a:off x="0" y="5915566"/>
          <a:ext cx="4040505" cy="563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286" tIns="13970" rIns="78232" bIns="13970" numCol="1" spcCol="1270" anchor="t" anchorCtr="0">
          <a:noAutofit/>
        </a:bodyPr>
        <a:lstStyle/>
        <a:p>
          <a:pPr marL="57150" lvl="1" indent="-57150" algn="l" defTabSz="488950">
            <a:lnSpc>
              <a:spcPct val="90000"/>
            </a:lnSpc>
            <a:spcBef>
              <a:spcPct val="0"/>
            </a:spcBef>
            <a:spcAft>
              <a:spcPct val="20000"/>
            </a:spcAft>
            <a:buChar char="•"/>
          </a:pPr>
          <a:r>
            <a:rPr lang="es-CO" sz="1100" kern="1200"/>
            <a:t>UPS cuartos técnicos</a:t>
          </a:r>
        </a:p>
        <a:p>
          <a:pPr marL="57150" lvl="1" indent="-57150" algn="l" defTabSz="488950">
            <a:lnSpc>
              <a:spcPct val="90000"/>
            </a:lnSpc>
            <a:spcBef>
              <a:spcPct val="0"/>
            </a:spcBef>
            <a:spcAft>
              <a:spcPct val="20000"/>
            </a:spcAft>
            <a:buChar char="•"/>
          </a:pPr>
          <a:r>
            <a:rPr lang="es-CO" sz="1100" kern="1200"/>
            <a:t>Sistema de control de acceso</a:t>
          </a:r>
        </a:p>
        <a:p>
          <a:pPr marL="57150" lvl="1" indent="-57150" algn="l" defTabSz="488950">
            <a:lnSpc>
              <a:spcPct val="90000"/>
            </a:lnSpc>
            <a:spcBef>
              <a:spcPct val="0"/>
            </a:spcBef>
            <a:spcAft>
              <a:spcPct val="20000"/>
            </a:spcAft>
            <a:buChar char="•"/>
          </a:pPr>
          <a:r>
            <a:rPr lang="es-CO" sz="1100" kern="1200"/>
            <a:t>Cámaras de seguridad</a:t>
          </a:r>
        </a:p>
      </dsp:txBody>
      <dsp:txXfrm>
        <a:off x="0" y="5915566"/>
        <a:ext cx="4040505" cy="5630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b4bc614-81b6-43bd-919b-9c4e1ba19b14" xsi:nil="true"/>
    <lcf76f155ced4ddcb4097134ff3c332f xmlns="86606107-ccb2-4f5c-ace0-7a779b26963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A382E140BFDA4198D223E590D9678A" ma:contentTypeVersion="16" ma:contentTypeDescription="Crear nuevo documento." ma:contentTypeScope="" ma:versionID="364ca79b605c891a9b25bc466f8768ec">
  <xsd:schema xmlns:xsd="http://www.w3.org/2001/XMLSchema" xmlns:xs="http://www.w3.org/2001/XMLSchema" xmlns:p="http://schemas.microsoft.com/office/2006/metadata/properties" xmlns:ns2="86606107-ccb2-4f5c-ace0-7a779b269636" xmlns:ns3="5b4bc614-81b6-43bd-919b-9c4e1ba19b14" targetNamespace="http://schemas.microsoft.com/office/2006/metadata/properties" ma:root="true" ma:fieldsID="ab37a8b24e62256f04558bd0d417a670" ns2:_="" ns3:_="">
    <xsd:import namespace="86606107-ccb2-4f5c-ace0-7a779b269636"/>
    <xsd:import namespace="5b4bc614-81b6-43bd-919b-9c4e1ba19b1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06107-ccb2-4f5c-ace0-7a779b269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db1be6d3-0c2a-4a82-ab67-7489e42054e3"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4bc614-81b6-43bd-919b-9c4e1ba19b14"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9e428b69-a059-47f1-8fdc-16f9ff406d41}" ma:internalName="TaxCatchAll" ma:showField="CatchAllData" ma:web="5b4bc614-81b6-43bd-919b-9c4e1ba19b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9416A-6EE5-4512-B8A6-DACB609D3467}">
  <ds:schemaRefs>
    <ds:schemaRef ds:uri="http://schemas.microsoft.com/sharepoint/v3/contenttype/forms"/>
  </ds:schemaRefs>
</ds:datastoreItem>
</file>

<file path=customXml/itemProps2.xml><?xml version="1.0" encoding="utf-8"?>
<ds:datastoreItem xmlns:ds="http://schemas.openxmlformats.org/officeDocument/2006/customXml" ds:itemID="{3010E148-BBD8-4F83-8071-FADF3E1C2C04}">
  <ds:schemaRefs>
    <ds:schemaRef ds:uri="http://schemas.microsoft.com/office/2006/metadata/properties"/>
    <ds:schemaRef ds:uri="http://schemas.microsoft.com/office/infopath/2007/PartnerControls"/>
    <ds:schemaRef ds:uri="5b4bc614-81b6-43bd-919b-9c4e1ba19b14"/>
    <ds:schemaRef ds:uri="86606107-ccb2-4f5c-ace0-7a779b269636"/>
  </ds:schemaRefs>
</ds:datastoreItem>
</file>

<file path=customXml/itemProps3.xml><?xml version="1.0" encoding="utf-8"?>
<ds:datastoreItem xmlns:ds="http://schemas.openxmlformats.org/officeDocument/2006/customXml" ds:itemID="{C8AA3FC0-B38D-41C6-B448-845C741A8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606107-ccb2-4f5c-ace0-7a779b269636"/>
    <ds:schemaRef ds:uri="5b4bc614-81b6-43bd-919b-9c4e1ba19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9080B-A13A-474B-B541-0BB0BC725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Plantilla_RenoBo</Template>
  <TotalTime>0</TotalTime>
  <Pages>199</Pages>
  <Words>30566</Words>
  <Characters>168115</Characters>
  <Application>Microsoft Office Word</Application>
  <DocSecurity>0</DocSecurity>
  <Lines>1400</Lines>
  <Paragraphs>396</Paragraphs>
  <ScaleCrop>false</ScaleCrop>
  <HeadingPairs>
    <vt:vector size="2" baseType="variant">
      <vt:variant>
        <vt:lpstr>Título</vt:lpstr>
      </vt:variant>
      <vt:variant>
        <vt:i4>1</vt:i4>
      </vt:variant>
    </vt:vector>
  </HeadingPairs>
  <TitlesOfParts>
    <vt:vector size="1" baseType="lpstr">
      <vt:lpstr>Plan Estratégico de Tecnologías de la Información</vt:lpstr>
    </vt:vector>
  </TitlesOfParts>
  <Company/>
  <LinksUpToDate>false</LinksUpToDate>
  <CharactersWithSpaces>198285</CharactersWithSpaces>
  <SharedDoc>false</SharedDoc>
  <HLinks>
    <vt:vector size="1848" baseType="variant">
      <vt:variant>
        <vt:i4>1048635</vt:i4>
      </vt:variant>
      <vt:variant>
        <vt:i4>2012</vt:i4>
      </vt:variant>
      <vt:variant>
        <vt:i4>0</vt:i4>
      </vt:variant>
      <vt:variant>
        <vt:i4>5</vt:i4>
      </vt:variant>
      <vt:variant>
        <vt:lpwstr/>
      </vt:variant>
      <vt:variant>
        <vt:lpwstr>_Toc218857495</vt:lpwstr>
      </vt:variant>
      <vt:variant>
        <vt:i4>1048635</vt:i4>
      </vt:variant>
      <vt:variant>
        <vt:i4>2006</vt:i4>
      </vt:variant>
      <vt:variant>
        <vt:i4>0</vt:i4>
      </vt:variant>
      <vt:variant>
        <vt:i4>5</vt:i4>
      </vt:variant>
      <vt:variant>
        <vt:lpwstr/>
      </vt:variant>
      <vt:variant>
        <vt:lpwstr>_Toc218857494</vt:lpwstr>
      </vt:variant>
      <vt:variant>
        <vt:i4>1048635</vt:i4>
      </vt:variant>
      <vt:variant>
        <vt:i4>2000</vt:i4>
      </vt:variant>
      <vt:variant>
        <vt:i4>0</vt:i4>
      </vt:variant>
      <vt:variant>
        <vt:i4>5</vt:i4>
      </vt:variant>
      <vt:variant>
        <vt:lpwstr/>
      </vt:variant>
      <vt:variant>
        <vt:lpwstr>_Toc218857493</vt:lpwstr>
      </vt:variant>
      <vt:variant>
        <vt:i4>1048635</vt:i4>
      </vt:variant>
      <vt:variant>
        <vt:i4>1994</vt:i4>
      </vt:variant>
      <vt:variant>
        <vt:i4>0</vt:i4>
      </vt:variant>
      <vt:variant>
        <vt:i4>5</vt:i4>
      </vt:variant>
      <vt:variant>
        <vt:lpwstr/>
      </vt:variant>
      <vt:variant>
        <vt:lpwstr>_Toc218857492</vt:lpwstr>
      </vt:variant>
      <vt:variant>
        <vt:i4>1048635</vt:i4>
      </vt:variant>
      <vt:variant>
        <vt:i4>1988</vt:i4>
      </vt:variant>
      <vt:variant>
        <vt:i4>0</vt:i4>
      </vt:variant>
      <vt:variant>
        <vt:i4>5</vt:i4>
      </vt:variant>
      <vt:variant>
        <vt:lpwstr/>
      </vt:variant>
      <vt:variant>
        <vt:lpwstr>_Toc218857491</vt:lpwstr>
      </vt:variant>
      <vt:variant>
        <vt:i4>1048635</vt:i4>
      </vt:variant>
      <vt:variant>
        <vt:i4>1982</vt:i4>
      </vt:variant>
      <vt:variant>
        <vt:i4>0</vt:i4>
      </vt:variant>
      <vt:variant>
        <vt:i4>5</vt:i4>
      </vt:variant>
      <vt:variant>
        <vt:lpwstr/>
      </vt:variant>
      <vt:variant>
        <vt:lpwstr>_Toc218857490</vt:lpwstr>
      </vt:variant>
      <vt:variant>
        <vt:i4>1114171</vt:i4>
      </vt:variant>
      <vt:variant>
        <vt:i4>1976</vt:i4>
      </vt:variant>
      <vt:variant>
        <vt:i4>0</vt:i4>
      </vt:variant>
      <vt:variant>
        <vt:i4>5</vt:i4>
      </vt:variant>
      <vt:variant>
        <vt:lpwstr/>
      </vt:variant>
      <vt:variant>
        <vt:lpwstr>_Toc218857489</vt:lpwstr>
      </vt:variant>
      <vt:variant>
        <vt:i4>1114171</vt:i4>
      </vt:variant>
      <vt:variant>
        <vt:i4>1970</vt:i4>
      </vt:variant>
      <vt:variant>
        <vt:i4>0</vt:i4>
      </vt:variant>
      <vt:variant>
        <vt:i4>5</vt:i4>
      </vt:variant>
      <vt:variant>
        <vt:lpwstr/>
      </vt:variant>
      <vt:variant>
        <vt:lpwstr>_Toc218857488</vt:lpwstr>
      </vt:variant>
      <vt:variant>
        <vt:i4>1114171</vt:i4>
      </vt:variant>
      <vt:variant>
        <vt:i4>1964</vt:i4>
      </vt:variant>
      <vt:variant>
        <vt:i4>0</vt:i4>
      </vt:variant>
      <vt:variant>
        <vt:i4>5</vt:i4>
      </vt:variant>
      <vt:variant>
        <vt:lpwstr/>
      </vt:variant>
      <vt:variant>
        <vt:lpwstr>_Toc218857487</vt:lpwstr>
      </vt:variant>
      <vt:variant>
        <vt:i4>1114171</vt:i4>
      </vt:variant>
      <vt:variant>
        <vt:i4>1958</vt:i4>
      </vt:variant>
      <vt:variant>
        <vt:i4>0</vt:i4>
      </vt:variant>
      <vt:variant>
        <vt:i4>5</vt:i4>
      </vt:variant>
      <vt:variant>
        <vt:lpwstr/>
      </vt:variant>
      <vt:variant>
        <vt:lpwstr>_Toc218857486</vt:lpwstr>
      </vt:variant>
      <vt:variant>
        <vt:i4>1114171</vt:i4>
      </vt:variant>
      <vt:variant>
        <vt:i4>1952</vt:i4>
      </vt:variant>
      <vt:variant>
        <vt:i4>0</vt:i4>
      </vt:variant>
      <vt:variant>
        <vt:i4>5</vt:i4>
      </vt:variant>
      <vt:variant>
        <vt:lpwstr/>
      </vt:variant>
      <vt:variant>
        <vt:lpwstr>_Toc218857485</vt:lpwstr>
      </vt:variant>
      <vt:variant>
        <vt:i4>1114171</vt:i4>
      </vt:variant>
      <vt:variant>
        <vt:i4>1946</vt:i4>
      </vt:variant>
      <vt:variant>
        <vt:i4>0</vt:i4>
      </vt:variant>
      <vt:variant>
        <vt:i4>5</vt:i4>
      </vt:variant>
      <vt:variant>
        <vt:lpwstr/>
      </vt:variant>
      <vt:variant>
        <vt:lpwstr>_Toc218857484</vt:lpwstr>
      </vt:variant>
      <vt:variant>
        <vt:i4>1114171</vt:i4>
      </vt:variant>
      <vt:variant>
        <vt:i4>1940</vt:i4>
      </vt:variant>
      <vt:variant>
        <vt:i4>0</vt:i4>
      </vt:variant>
      <vt:variant>
        <vt:i4>5</vt:i4>
      </vt:variant>
      <vt:variant>
        <vt:lpwstr/>
      </vt:variant>
      <vt:variant>
        <vt:lpwstr>_Toc218857483</vt:lpwstr>
      </vt:variant>
      <vt:variant>
        <vt:i4>1114171</vt:i4>
      </vt:variant>
      <vt:variant>
        <vt:i4>1934</vt:i4>
      </vt:variant>
      <vt:variant>
        <vt:i4>0</vt:i4>
      </vt:variant>
      <vt:variant>
        <vt:i4>5</vt:i4>
      </vt:variant>
      <vt:variant>
        <vt:lpwstr/>
      </vt:variant>
      <vt:variant>
        <vt:lpwstr>_Toc218857482</vt:lpwstr>
      </vt:variant>
      <vt:variant>
        <vt:i4>1114171</vt:i4>
      </vt:variant>
      <vt:variant>
        <vt:i4>1928</vt:i4>
      </vt:variant>
      <vt:variant>
        <vt:i4>0</vt:i4>
      </vt:variant>
      <vt:variant>
        <vt:i4>5</vt:i4>
      </vt:variant>
      <vt:variant>
        <vt:lpwstr/>
      </vt:variant>
      <vt:variant>
        <vt:lpwstr>_Toc218857481</vt:lpwstr>
      </vt:variant>
      <vt:variant>
        <vt:i4>1114171</vt:i4>
      </vt:variant>
      <vt:variant>
        <vt:i4>1922</vt:i4>
      </vt:variant>
      <vt:variant>
        <vt:i4>0</vt:i4>
      </vt:variant>
      <vt:variant>
        <vt:i4>5</vt:i4>
      </vt:variant>
      <vt:variant>
        <vt:lpwstr/>
      </vt:variant>
      <vt:variant>
        <vt:lpwstr>_Toc218857480</vt:lpwstr>
      </vt:variant>
      <vt:variant>
        <vt:i4>1966139</vt:i4>
      </vt:variant>
      <vt:variant>
        <vt:i4>1916</vt:i4>
      </vt:variant>
      <vt:variant>
        <vt:i4>0</vt:i4>
      </vt:variant>
      <vt:variant>
        <vt:i4>5</vt:i4>
      </vt:variant>
      <vt:variant>
        <vt:lpwstr/>
      </vt:variant>
      <vt:variant>
        <vt:lpwstr>_Toc218857479</vt:lpwstr>
      </vt:variant>
      <vt:variant>
        <vt:i4>1966139</vt:i4>
      </vt:variant>
      <vt:variant>
        <vt:i4>1910</vt:i4>
      </vt:variant>
      <vt:variant>
        <vt:i4>0</vt:i4>
      </vt:variant>
      <vt:variant>
        <vt:i4>5</vt:i4>
      </vt:variant>
      <vt:variant>
        <vt:lpwstr/>
      </vt:variant>
      <vt:variant>
        <vt:lpwstr>_Toc218857478</vt:lpwstr>
      </vt:variant>
      <vt:variant>
        <vt:i4>1966139</vt:i4>
      </vt:variant>
      <vt:variant>
        <vt:i4>1904</vt:i4>
      </vt:variant>
      <vt:variant>
        <vt:i4>0</vt:i4>
      </vt:variant>
      <vt:variant>
        <vt:i4>5</vt:i4>
      </vt:variant>
      <vt:variant>
        <vt:lpwstr/>
      </vt:variant>
      <vt:variant>
        <vt:lpwstr>_Toc218857477</vt:lpwstr>
      </vt:variant>
      <vt:variant>
        <vt:i4>1966139</vt:i4>
      </vt:variant>
      <vt:variant>
        <vt:i4>1898</vt:i4>
      </vt:variant>
      <vt:variant>
        <vt:i4>0</vt:i4>
      </vt:variant>
      <vt:variant>
        <vt:i4>5</vt:i4>
      </vt:variant>
      <vt:variant>
        <vt:lpwstr/>
      </vt:variant>
      <vt:variant>
        <vt:lpwstr>_Toc218857476</vt:lpwstr>
      </vt:variant>
      <vt:variant>
        <vt:i4>1966139</vt:i4>
      </vt:variant>
      <vt:variant>
        <vt:i4>1892</vt:i4>
      </vt:variant>
      <vt:variant>
        <vt:i4>0</vt:i4>
      </vt:variant>
      <vt:variant>
        <vt:i4>5</vt:i4>
      </vt:variant>
      <vt:variant>
        <vt:lpwstr/>
      </vt:variant>
      <vt:variant>
        <vt:lpwstr>_Toc218857475</vt:lpwstr>
      </vt:variant>
      <vt:variant>
        <vt:i4>1966139</vt:i4>
      </vt:variant>
      <vt:variant>
        <vt:i4>1886</vt:i4>
      </vt:variant>
      <vt:variant>
        <vt:i4>0</vt:i4>
      </vt:variant>
      <vt:variant>
        <vt:i4>5</vt:i4>
      </vt:variant>
      <vt:variant>
        <vt:lpwstr/>
      </vt:variant>
      <vt:variant>
        <vt:lpwstr>_Toc218857474</vt:lpwstr>
      </vt:variant>
      <vt:variant>
        <vt:i4>1966139</vt:i4>
      </vt:variant>
      <vt:variant>
        <vt:i4>1880</vt:i4>
      </vt:variant>
      <vt:variant>
        <vt:i4>0</vt:i4>
      </vt:variant>
      <vt:variant>
        <vt:i4>5</vt:i4>
      </vt:variant>
      <vt:variant>
        <vt:lpwstr/>
      </vt:variant>
      <vt:variant>
        <vt:lpwstr>_Toc218857473</vt:lpwstr>
      </vt:variant>
      <vt:variant>
        <vt:i4>1966139</vt:i4>
      </vt:variant>
      <vt:variant>
        <vt:i4>1874</vt:i4>
      </vt:variant>
      <vt:variant>
        <vt:i4>0</vt:i4>
      </vt:variant>
      <vt:variant>
        <vt:i4>5</vt:i4>
      </vt:variant>
      <vt:variant>
        <vt:lpwstr/>
      </vt:variant>
      <vt:variant>
        <vt:lpwstr>_Toc218857472</vt:lpwstr>
      </vt:variant>
      <vt:variant>
        <vt:i4>1966139</vt:i4>
      </vt:variant>
      <vt:variant>
        <vt:i4>1868</vt:i4>
      </vt:variant>
      <vt:variant>
        <vt:i4>0</vt:i4>
      </vt:variant>
      <vt:variant>
        <vt:i4>5</vt:i4>
      </vt:variant>
      <vt:variant>
        <vt:lpwstr/>
      </vt:variant>
      <vt:variant>
        <vt:lpwstr>_Toc218857471</vt:lpwstr>
      </vt:variant>
      <vt:variant>
        <vt:i4>1966139</vt:i4>
      </vt:variant>
      <vt:variant>
        <vt:i4>1862</vt:i4>
      </vt:variant>
      <vt:variant>
        <vt:i4>0</vt:i4>
      </vt:variant>
      <vt:variant>
        <vt:i4>5</vt:i4>
      </vt:variant>
      <vt:variant>
        <vt:lpwstr/>
      </vt:variant>
      <vt:variant>
        <vt:lpwstr>_Toc218857470</vt:lpwstr>
      </vt:variant>
      <vt:variant>
        <vt:i4>2031675</vt:i4>
      </vt:variant>
      <vt:variant>
        <vt:i4>1856</vt:i4>
      </vt:variant>
      <vt:variant>
        <vt:i4>0</vt:i4>
      </vt:variant>
      <vt:variant>
        <vt:i4>5</vt:i4>
      </vt:variant>
      <vt:variant>
        <vt:lpwstr/>
      </vt:variant>
      <vt:variant>
        <vt:lpwstr>_Toc218857469</vt:lpwstr>
      </vt:variant>
      <vt:variant>
        <vt:i4>2031675</vt:i4>
      </vt:variant>
      <vt:variant>
        <vt:i4>1850</vt:i4>
      </vt:variant>
      <vt:variant>
        <vt:i4>0</vt:i4>
      </vt:variant>
      <vt:variant>
        <vt:i4>5</vt:i4>
      </vt:variant>
      <vt:variant>
        <vt:lpwstr/>
      </vt:variant>
      <vt:variant>
        <vt:lpwstr>_Toc218857468</vt:lpwstr>
      </vt:variant>
      <vt:variant>
        <vt:i4>2031675</vt:i4>
      </vt:variant>
      <vt:variant>
        <vt:i4>1844</vt:i4>
      </vt:variant>
      <vt:variant>
        <vt:i4>0</vt:i4>
      </vt:variant>
      <vt:variant>
        <vt:i4>5</vt:i4>
      </vt:variant>
      <vt:variant>
        <vt:lpwstr/>
      </vt:variant>
      <vt:variant>
        <vt:lpwstr>_Toc218857467</vt:lpwstr>
      </vt:variant>
      <vt:variant>
        <vt:i4>2031675</vt:i4>
      </vt:variant>
      <vt:variant>
        <vt:i4>1838</vt:i4>
      </vt:variant>
      <vt:variant>
        <vt:i4>0</vt:i4>
      </vt:variant>
      <vt:variant>
        <vt:i4>5</vt:i4>
      </vt:variant>
      <vt:variant>
        <vt:lpwstr/>
      </vt:variant>
      <vt:variant>
        <vt:lpwstr>_Toc218857466</vt:lpwstr>
      </vt:variant>
      <vt:variant>
        <vt:i4>2031675</vt:i4>
      </vt:variant>
      <vt:variant>
        <vt:i4>1832</vt:i4>
      </vt:variant>
      <vt:variant>
        <vt:i4>0</vt:i4>
      </vt:variant>
      <vt:variant>
        <vt:i4>5</vt:i4>
      </vt:variant>
      <vt:variant>
        <vt:lpwstr/>
      </vt:variant>
      <vt:variant>
        <vt:lpwstr>_Toc218857465</vt:lpwstr>
      </vt:variant>
      <vt:variant>
        <vt:i4>2031675</vt:i4>
      </vt:variant>
      <vt:variant>
        <vt:i4>1826</vt:i4>
      </vt:variant>
      <vt:variant>
        <vt:i4>0</vt:i4>
      </vt:variant>
      <vt:variant>
        <vt:i4>5</vt:i4>
      </vt:variant>
      <vt:variant>
        <vt:lpwstr/>
      </vt:variant>
      <vt:variant>
        <vt:lpwstr>_Toc218857464</vt:lpwstr>
      </vt:variant>
      <vt:variant>
        <vt:i4>2031675</vt:i4>
      </vt:variant>
      <vt:variant>
        <vt:i4>1820</vt:i4>
      </vt:variant>
      <vt:variant>
        <vt:i4>0</vt:i4>
      </vt:variant>
      <vt:variant>
        <vt:i4>5</vt:i4>
      </vt:variant>
      <vt:variant>
        <vt:lpwstr/>
      </vt:variant>
      <vt:variant>
        <vt:lpwstr>_Toc218857463</vt:lpwstr>
      </vt:variant>
      <vt:variant>
        <vt:i4>2031675</vt:i4>
      </vt:variant>
      <vt:variant>
        <vt:i4>1814</vt:i4>
      </vt:variant>
      <vt:variant>
        <vt:i4>0</vt:i4>
      </vt:variant>
      <vt:variant>
        <vt:i4>5</vt:i4>
      </vt:variant>
      <vt:variant>
        <vt:lpwstr/>
      </vt:variant>
      <vt:variant>
        <vt:lpwstr>_Toc218857462</vt:lpwstr>
      </vt:variant>
      <vt:variant>
        <vt:i4>2031675</vt:i4>
      </vt:variant>
      <vt:variant>
        <vt:i4>1808</vt:i4>
      </vt:variant>
      <vt:variant>
        <vt:i4>0</vt:i4>
      </vt:variant>
      <vt:variant>
        <vt:i4>5</vt:i4>
      </vt:variant>
      <vt:variant>
        <vt:lpwstr/>
      </vt:variant>
      <vt:variant>
        <vt:lpwstr>_Toc218857461</vt:lpwstr>
      </vt:variant>
      <vt:variant>
        <vt:i4>2031675</vt:i4>
      </vt:variant>
      <vt:variant>
        <vt:i4>1802</vt:i4>
      </vt:variant>
      <vt:variant>
        <vt:i4>0</vt:i4>
      </vt:variant>
      <vt:variant>
        <vt:i4>5</vt:i4>
      </vt:variant>
      <vt:variant>
        <vt:lpwstr/>
      </vt:variant>
      <vt:variant>
        <vt:lpwstr>_Toc218857460</vt:lpwstr>
      </vt:variant>
      <vt:variant>
        <vt:i4>1835067</vt:i4>
      </vt:variant>
      <vt:variant>
        <vt:i4>1796</vt:i4>
      </vt:variant>
      <vt:variant>
        <vt:i4>0</vt:i4>
      </vt:variant>
      <vt:variant>
        <vt:i4>5</vt:i4>
      </vt:variant>
      <vt:variant>
        <vt:lpwstr/>
      </vt:variant>
      <vt:variant>
        <vt:lpwstr>_Toc218857459</vt:lpwstr>
      </vt:variant>
      <vt:variant>
        <vt:i4>1835067</vt:i4>
      </vt:variant>
      <vt:variant>
        <vt:i4>1790</vt:i4>
      </vt:variant>
      <vt:variant>
        <vt:i4>0</vt:i4>
      </vt:variant>
      <vt:variant>
        <vt:i4>5</vt:i4>
      </vt:variant>
      <vt:variant>
        <vt:lpwstr/>
      </vt:variant>
      <vt:variant>
        <vt:lpwstr>_Toc218857458</vt:lpwstr>
      </vt:variant>
      <vt:variant>
        <vt:i4>1835067</vt:i4>
      </vt:variant>
      <vt:variant>
        <vt:i4>1784</vt:i4>
      </vt:variant>
      <vt:variant>
        <vt:i4>0</vt:i4>
      </vt:variant>
      <vt:variant>
        <vt:i4>5</vt:i4>
      </vt:variant>
      <vt:variant>
        <vt:lpwstr/>
      </vt:variant>
      <vt:variant>
        <vt:lpwstr>_Toc218857457</vt:lpwstr>
      </vt:variant>
      <vt:variant>
        <vt:i4>1835067</vt:i4>
      </vt:variant>
      <vt:variant>
        <vt:i4>1778</vt:i4>
      </vt:variant>
      <vt:variant>
        <vt:i4>0</vt:i4>
      </vt:variant>
      <vt:variant>
        <vt:i4>5</vt:i4>
      </vt:variant>
      <vt:variant>
        <vt:lpwstr/>
      </vt:variant>
      <vt:variant>
        <vt:lpwstr>_Toc218857456</vt:lpwstr>
      </vt:variant>
      <vt:variant>
        <vt:i4>1835067</vt:i4>
      </vt:variant>
      <vt:variant>
        <vt:i4>1772</vt:i4>
      </vt:variant>
      <vt:variant>
        <vt:i4>0</vt:i4>
      </vt:variant>
      <vt:variant>
        <vt:i4>5</vt:i4>
      </vt:variant>
      <vt:variant>
        <vt:lpwstr/>
      </vt:variant>
      <vt:variant>
        <vt:lpwstr>_Toc218857455</vt:lpwstr>
      </vt:variant>
      <vt:variant>
        <vt:i4>1835067</vt:i4>
      </vt:variant>
      <vt:variant>
        <vt:i4>1766</vt:i4>
      </vt:variant>
      <vt:variant>
        <vt:i4>0</vt:i4>
      </vt:variant>
      <vt:variant>
        <vt:i4>5</vt:i4>
      </vt:variant>
      <vt:variant>
        <vt:lpwstr/>
      </vt:variant>
      <vt:variant>
        <vt:lpwstr>_Toc218857454</vt:lpwstr>
      </vt:variant>
      <vt:variant>
        <vt:i4>1835067</vt:i4>
      </vt:variant>
      <vt:variant>
        <vt:i4>1760</vt:i4>
      </vt:variant>
      <vt:variant>
        <vt:i4>0</vt:i4>
      </vt:variant>
      <vt:variant>
        <vt:i4>5</vt:i4>
      </vt:variant>
      <vt:variant>
        <vt:lpwstr/>
      </vt:variant>
      <vt:variant>
        <vt:lpwstr>_Toc218857453</vt:lpwstr>
      </vt:variant>
      <vt:variant>
        <vt:i4>1835067</vt:i4>
      </vt:variant>
      <vt:variant>
        <vt:i4>1754</vt:i4>
      </vt:variant>
      <vt:variant>
        <vt:i4>0</vt:i4>
      </vt:variant>
      <vt:variant>
        <vt:i4>5</vt:i4>
      </vt:variant>
      <vt:variant>
        <vt:lpwstr/>
      </vt:variant>
      <vt:variant>
        <vt:lpwstr>_Toc218857452</vt:lpwstr>
      </vt:variant>
      <vt:variant>
        <vt:i4>1835067</vt:i4>
      </vt:variant>
      <vt:variant>
        <vt:i4>1748</vt:i4>
      </vt:variant>
      <vt:variant>
        <vt:i4>0</vt:i4>
      </vt:variant>
      <vt:variant>
        <vt:i4>5</vt:i4>
      </vt:variant>
      <vt:variant>
        <vt:lpwstr/>
      </vt:variant>
      <vt:variant>
        <vt:lpwstr>_Toc218857451</vt:lpwstr>
      </vt:variant>
      <vt:variant>
        <vt:i4>1835067</vt:i4>
      </vt:variant>
      <vt:variant>
        <vt:i4>1742</vt:i4>
      </vt:variant>
      <vt:variant>
        <vt:i4>0</vt:i4>
      </vt:variant>
      <vt:variant>
        <vt:i4>5</vt:i4>
      </vt:variant>
      <vt:variant>
        <vt:lpwstr/>
      </vt:variant>
      <vt:variant>
        <vt:lpwstr>_Toc218857450</vt:lpwstr>
      </vt:variant>
      <vt:variant>
        <vt:i4>1900603</vt:i4>
      </vt:variant>
      <vt:variant>
        <vt:i4>1736</vt:i4>
      </vt:variant>
      <vt:variant>
        <vt:i4>0</vt:i4>
      </vt:variant>
      <vt:variant>
        <vt:i4>5</vt:i4>
      </vt:variant>
      <vt:variant>
        <vt:lpwstr/>
      </vt:variant>
      <vt:variant>
        <vt:lpwstr>_Toc218857449</vt:lpwstr>
      </vt:variant>
      <vt:variant>
        <vt:i4>1900603</vt:i4>
      </vt:variant>
      <vt:variant>
        <vt:i4>1730</vt:i4>
      </vt:variant>
      <vt:variant>
        <vt:i4>0</vt:i4>
      </vt:variant>
      <vt:variant>
        <vt:i4>5</vt:i4>
      </vt:variant>
      <vt:variant>
        <vt:lpwstr/>
      </vt:variant>
      <vt:variant>
        <vt:lpwstr>_Toc218857448</vt:lpwstr>
      </vt:variant>
      <vt:variant>
        <vt:i4>1900603</vt:i4>
      </vt:variant>
      <vt:variant>
        <vt:i4>1724</vt:i4>
      </vt:variant>
      <vt:variant>
        <vt:i4>0</vt:i4>
      </vt:variant>
      <vt:variant>
        <vt:i4>5</vt:i4>
      </vt:variant>
      <vt:variant>
        <vt:lpwstr/>
      </vt:variant>
      <vt:variant>
        <vt:lpwstr>_Toc218857447</vt:lpwstr>
      </vt:variant>
      <vt:variant>
        <vt:i4>1900603</vt:i4>
      </vt:variant>
      <vt:variant>
        <vt:i4>1718</vt:i4>
      </vt:variant>
      <vt:variant>
        <vt:i4>0</vt:i4>
      </vt:variant>
      <vt:variant>
        <vt:i4>5</vt:i4>
      </vt:variant>
      <vt:variant>
        <vt:lpwstr/>
      </vt:variant>
      <vt:variant>
        <vt:lpwstr>_Toc218857446</vt:lpwstr>
      </vt:variant>
      <vt:variant>
        <vt:i4>1900603</vt:i4>
      </vt:variant>
      <vt:variant>
        <vt:i4>1712</vt:i4>
      </vt:variant>
      <vt:variant>
        <vt:i4>0</vt:i4>
      </vt:variant>
      <vt:variant>
        <vt:i4>5</vt:i4>
      </vt:variant>
      <vt:variant>
        <vt:lpwstr/>
      </vt:variant>
      <vt:variant>
        <vt:lpwstr>_Toc218857445</vt:lpwstr>
      </vt:variant>
      <vt:variant>
        <vt:i4>1900603</vt:i4>
      </vt:variant>
      <vt:variant>
        <vt:i4>1706</vt:i4>
      </vt:variant>
      <vt:variant>
        <vt:i4>0</vt:i4>
      </vt:variant>
      <vt:variant>
        <vt:i4>5</vt:i4>
      </vt:variant>
      <vt:variant>
        <vt:lpwstr/>
      </vt:variant>
      <vt:variant>
        <vt:lpwstr>_Toc218857444</vt:lpwstr>
      </vt:variant>
      <vt:variant>
        <vt:i4>1900603</vt:i4>
      </vt:variant>
      <vt:variant>
        <vt:i4>1700</vt:i4>
      </vt:variant>
      <vt:variant>
        <vt:i4>0</vt:i4>
      </vt:variant>
      <vt:variant>
        <vt:i4>5</vt:i4>
      </vt:variant>
      <vt:variant>
        <vt:lpwstr/>
      </vt:variant>
      <vt:variant>
        <vt:lpwstr>_Toc218857443</vt:lpwstr>
      </vt:variant>
      <vt:variant>
        <vt:i4>1900603</vt:i4>
      </vt:variant>
      <vt:variant>
        <vt:i4>1694</vt:i4>
      </vt:variant>
      <vt:variant>
        <vt:i4>0</vt:i4>
      </vt:variant>
      <vt:variant>
        <vt:i4>5</vt:i4>
      </vt:variant>
      <vt:variant>
        <vt:lpwstr/>
      </vt:variant>
      <vt:variant>
        <vt:lpwstr>_Toc218857442</vt:lpwstr>
      </vt:variant>
      <vt:variant>
        <vt:i4>1900603</vt:i4>
      </vt:variant>
      <vt:variant>
        <vt:i4>1688</vt:i4>
      </vt:variant>
      <vt:variant>
        <vt:i4>0</vt:i4>
      </vt:variant>
      <vt:variant>
        <vt:i4>5</vt:i4>
      </vt:variant>
      <vt:variant>
        <vt:lpwstr/>
      </vt:variant>
      <vt:variant>
        <vt:lpwstr>_Toc218857441</vt:lpwstr>
      </vt:variant>
      <vt:variant>
        <vt:i4>1900603</vt:i4>
      </vt:variant>
      <vt:variant>
        <vt:i4>1682</vt:i4>
      </vt:variant>
      <vt:variant>
        <vt:i4>0</vt:i4>
      </vt:variant>
      <vt:variant>
        <vt:i4>5</vt:i4>
      </vt:variant>
      <vt:variant>
        <vt:lpwstr/>
      </vt:variant>
      <vt:variant>
        <vt:lpwstr>_Toc218857440</vt:lpwstr>
      </vt:variant>
      <vt:variant>
        <vt:i4>1703995</vt:i4>
      </vt:variant>
      <vt:variant>
        <vt:i4>1676</vt:i4>
      </vt:variant>
      <vt:variant>
        <vt:i4>0</vt:i4>
      </vt:variant>
      <vt:variant>
        <vt:i4>5</vt:i4>
      </vt:variant>
      <vt:variant>
        <vt:lpwstr/>
      </vt:variant>
      <vt:variant>
        <vt:lpwstr>_Toc218857439</vt:lpwstr>
      </vt:variant>
      <vt:variant>
        <vt:i4>1703995</vt:i4>
      </vt:variant>
      <vt:variant>
        <vt:i4>1670</vt:i4>
      </vt:variant>
      <vt:variant>
        <vt:i4>0</vt:i4>
      </vt:variant>
      <vt:variant>
        <vt:i4>5</vt:i4>
      </vt:variant>
      <vt:variant>
        <vt:lpwstr/>
      </vt:variant>
      <vt:variant>
        <vt:lpwstr>_Toc218857438</vt:lpwstr>
      </vt:variant>
      <vt:variant>
        <vt:i4>1703995</vt:i4>
      </vt:variant>
      <vt:variant>
        <vt:i4>1664</vt:i4>
      </vt:variant>
      <vt:variant>
        <vt:i4>0</vt:i4>
      </vt:variant>
      <vt:variant>
        <vt:i4>5</vt:i4>
      </vt:variant>
      <vt:variant>
        <vt:lpwstr/>
      </vt:variant>
      <vt:variant>
        <vt:lpwstr>_Toc218857437</vt:lpwstr>
      </vt:variant>
      <vt:variant>
        <vt:i4>1703995</vt:i4>
      </vt:variant>
      <vt:variant>
        <vt:i4>1658</vt:i4>
      </vt:variant>
      <vt:variant>
        <vt:i4>0</vt:i4>
      </vt:variant>
      <vt:variant>
        <vt:i4>5</vt:i4>
      </vt:variant>
      <vt:variant>
        <vt:lpwstr/>
      </vt:variant>
      <vt:variant>
        <vt:lpwstr>_Toc218857436</vt:lpwstr>
      </vt:variant>
      <vt:variant>
        <vt:i4>1703995</vt:i4>
      </vt:variant>
      <vt:variant>
        <vt:i4>1652</vt:i4>
      </vt:variant>
      <vt:variant>
        <vt:i4>0</vt:i4>
      </vt:variant>
      <vt:variant>
        <vt:i4>5</vt:i4>
      </vt:variant>
      <vt:variant>
        <vt:lpwstr/>
      </vt:variant>
      <vt:variant>
        <vt:lpwstr>_Toc218857435</vt:lpwstr>
      </vt:variant>
      <vt:variant>
        <vt:i4>1703995</vt:i4>
      </vt:variant>
      <vt:variant>
        <vt:i4>1646</vt:i4>
      </vt:variant>
      <vt:variant>
        <vt:i4>0</vt:i4>
      </vt:variant>
      <vt:variant>
        <vt:i4>5</vt:i4>
      </vt:variant>
      <vt:variant>
        <vt:lpwstr/>
      </vt:variant>
      <vt:variant>
        <vt:lpwstr>_Toc218857434</vt:lpwstr>
      </vt:variant>
      <vt:variant>
        <vt:i4>1703995</vt:i4>
      </vt:variant>
      <vt:variant>
        <vt:i4>1640</vt:i4>
      </vt:variant>
      <vt:variant>
        <vt:i4>0</vt:i4>
      </vt:variant>
      <vt:variant>
        <vt:i4>5</vt:i4>
      </vt:variant>
      <vt:variant>
        <vt:lpwstr/>
      </vt:variant>
      <vt:variant>
        <vt:lpwstr>_Toc218857433</vt:lpwstr>
      </vt:variant>
      <vt:variant>
        <vt:i4>1703995</vt:i4>
      </vt:variant>
      <vt:variant>
        <vt:i4>1634</vt:i4>
      </vt:variant>
      <vt:variant>
        <vt:i4>0</vt:i4>
      </vt:variant>
      <vt:variant>
        <vt:i4>5</vt:i4>
      </vt:variant>
      <vt:variant>
        <vt:lpwstr/>
      </vt:variant>
      <vt:variant>
        <vt:lpwstr>_Toc218857432</vt:lpwstr>
      </vt:variant>
      <vt:variant>
        <vt:i4>1703995</vt:i4>
      </vt:variant>
      <vt:variant>
        <vt:i4>1628</vt:i4>
      </vt:variant>
      <vt:variant>
        <vt:i4>0</vt:i4>
      </vt:variant>
      <vt:variant>
        <vt:i4>5</vt:i4>
      </vt:variant>
      <vt:variant>
        <vt:lpwstr/>
      </vt:variant>
      <vt:variant>
        <vt:lpwstr>_Toc218857431</vt:lpwstr>
      </vt:variant>
      <vt:variant>
        <vt:i4>1703995</vt:i4>
      </vt:variant>
      <vt:variant>
        <vt:i4>1622</vt:i4>
      </vt:variant>
      <vt:variant>
        <vt:i4>0</vt:i4>
      </vt:variant>
      <vt:variant>
        <vt:i4>5</vt:i4>
      </vt:variant>
      <vt:variant>
        <vt:lpwstr/>
      </vt:variant>
      <vt:variant>
        <vt:lpwstr>_Toc218857430</vt:lpwstr>
      </vt:variant>
      <vt:variant>
        <vt:i4>2031673</vt:i4>
      </vt:variant>
      <vt:variant>
        <vt:i4>1613</vt:i4>
      </vt:variant>
      <vt:variant>
        <vt:i4>0</vt:i4>
      </vt:variant>
      <vt:variant>
        <vt:i4>5</vt:i4>
      </vt:variant>
      <vt:variant>
        <vt:lpwstr/>
      </vt:variant>
      <vt:variant>
        <vt:lpwstr>_Toc218855643</vt:lpwstr>
      </vt:variant>
      <vt:variant>
        <vt:i4>2031673</vt:i4>
      </vt:variant>
      <vt:variant>
        <vt:i4>1607</vt:i4>
      </vt:variant>
      <vt:variant>
        <vt:i4>0</vt:i4>
      </vt:variant>
      <vt:variant>
        <vt:i4>5</vt:i4>
      </vt:variant>
      <vt:variant>
        <vt:lpwstr/>
      </vt:variant>
      <vt:variant>
        <vt:lpwstr>_Toc218855642</vt:lpwstr>
      </vt:variant>
      <vt:variant>
        <vt:i4>2031673</vt:i4>
      </vt:variant>
      <vt:variant>
        <vt:i4>1601</vt:i4>
      </vt:variant>
      <vt:variant>
        <vt:i4>0</vt:i4>
      </vt:variant>
      <vt:variant>
        <vt:i4>5</vt:i4>
      </vt:variant>
      <vt:variant>
        <vt:lpwstr/>
      </vt:variant>
      <vt:variant>
        <vt:lpwstr>_Toc218855641</vt:lpwstr>
      </vt:variant>
      <vt:variant>
        <vt:i4>2031673</vt:i4>
      </vt:variant>
      <vt:variant>
        <vt:i4>1595</vt:i4>
      </vt:variant>
      <vt:variant>
        <vt:i4>0</vt:i4>
      </vt:variant>
      <vt:variant>
        <vt:i4>5</vt:i4>
      </vt:variant>
      <vt:variant>
        <vt:lpwstr/>
      </vt:variant>
      <vt:variant>
        <vt:lpwstr>_Toc218855640</vt:lpwstr>
      </vt:variant>
      <vt:variant>
        <vt:i4>1572921</vt:i4>
      </vt:variant>
      <vt:variant>
        <vt:i4>1589</vt:i4>
      </vt:variant>
      <vt:variant>
        <vt:i4>0</vt:i4>
      </vt:variant>
      <vt:variant>
        <vt:i4>5</vt:i4>
      </vt:variant>
      <vt:variant>
        <vt:lpwstr/>
      </vt:variant>
      <vt:variant>
        <vt:lpwstr>_Toc218855639</vt:lpwstr>
      </vt:variant>
      <vt:variant>
        <vt:i4>1572921</vt:i4>
      </vt:variant>
      <vt:variant>
        <vt:i4>1583</vt:i4>
      </vt:variant>
      <vt:variant>
        <vt:i4>0</vt:i4>
      </vt:variant>
      <vt:variant>
        <vt:i4>5</vt:i4>
      </vt:variant>
      <vt:variant>
        <vt:lpwstr/>
      </vt:variant>
      <vt:variant>
        <vt:lpwstr>_Toc218855638</vt:lpwstr>
      </vt:variant>
      <vt:variant>
        <vt:i4>1572921</vt:i4>
      </vt:variant>
      <vt:variant>
        <vt:i4>1577</vt:i4>
      </vt:variant>
      <vt:variant>
        <vt:i4>0</vt:i4>
      </vt:variant>
      <vt:variant>
        <vt:i4>5</vt:i4>
      </vt:variant>
      <vt:variant>
        <vt:lpwstr/>
      </vt:variant>
      <vt:variant>
        <vt:lpwstr>_Toc218855637</vt:lpwstr>
      </vt:variant>
      <vt:variant>
        <vt:i4>1572921</vt:i4>
      </vt:variant>
      <vt:variant>
        <vt:i4>1571</vt:i4>
      </vt:variant>
      <vt:variant>
        <vt:i4>0</vt:i4>
      </vt:variant>
      <vt:variant>
        <vt:i4>5</vt:i4>
      </vt:variant>
      <vt:variant>
        <vt:lpwstr/>
      </vt:variant>
      <vt:variant>
        <vt:lpwstr>_Toc218855636</vt:lpwstr>
      </vt:variant>
      <vt:variant>
        <vt:i4>1572921</vt:i4>
      </vt:variant>
      <vt:variant>
        <vt:i4>1565</vt:i4>
      </vt:variant>
      <vt:variant>
        <vt:i4>0</vt:i4>
      </vt:variant>
      <vt:variant>
        <vt:i4>5</vt:i4>
      </vt:variant>
      <vt:variant>
        <vt:lpwstr/>
      </vt:variant>
      <vt:variant>
        <vt:lpwstr>_Toc218855635</vt:lpwstr>
      </vt:variant>
      <vt:variant>
        <vt:i4>1572921</vt:i4>
      </vt:variant>
      <vt:variant>
        <vt:i4>1559</vt:i4>
      </vt:variant>
      <vt:variant>
        <vt:i4>0</vt:i4>
      </vt:variant>
      <vt:variant>
        <vt:i4>5</vt:i4>
      </vt:variant>
      <vt:variant>
        <vt:lpwstr/>
      </vt:variant>
      <vt:variant>
        <vt:lpwstr>_Toc218855634</vt:lpwstr>
      </vt:variant>
      <vt:variant>
        <vt:i4>1572921</vt:i4>
      </vt:variant>
      <vt:variant>
        <vt:i4>1553</vt:i4>
      </vt:variant>
      <vt:variant>
        <vt:i4>0</vt:i4>
      </vt:variant>
      <vt:variant>
        <vt:i4>5</vt:i4>
      </vt:variant>
      <vt:variant>
        <vt:lpwstr/>
      </vt:variant>
      <vt:variant>
        <vt:lpwstr>_Toc218855633</vt:lpwstr>
      </vt:variant>
      <vt:variant>
        <vt:i4>1572921</vt:i4>
      </vt:variant>
      <vt:variant>
        <vt:i4>1547</vt:i4>
      </vt:variant>
      <vt:variant>
        <vt:i4>0</vt:i4>
      </vt:variant>
      <vt:variant>
        <vt:i4>5</vt:i4>
      </vt:variant>
      <vt:variant>
        <vt:lpwstr/>
      </vt:variant>
      <vt:variant>
        <vt:lpwstr>_Toc218855632</vt:lpwstr>
      </vt:variant>
      <vt:variant>
        <vt:i4>1572921</vt:i4>
      </vt:variant>
      <vt:variant>
        <vt:i4>1541</vt:i4>
      </vt:variant>
      <vt:variant>
        <vt:i4>0</vt:i4>
      </vt:variant>
      <vt:variant>
        <vt:i4>5</vt:i4>
      </vt:variant>
      <vt:variant>
        <vt:lpwstr/>
      </vt:variant>
      <vt:variant>
        <vt:lpwstr>_Toc218855631</vt:lpwstr>
      </vt:variant>
      <vt:variant>
        <vt:i4>1572921</vt:i4>
      </vt:variant>
      <vt:variant>
        <vt:i4>1535</vt:i4>
      </vt:variant>
      <vt:variant>
        <vt:i4>0</vt:i4>
      </vt:variant>
      <vt:variant>
        <vt:i4>5</vt:i4>
      </vt:variant>
      <vt:variant>
        <vt:lpwstr/>
      </vt:variant>
      <vt:variant>
        <vt:lpwstr>_Toc218855630</vt:lpwstr>
      </vt:variant>
      <vt:variant>
        <vt:i4>1638457</vt:i4>
      </vt:variant>
      <vt:variant>
        <vt:i4>1529</vt:i4>
      </vt:variant>
      <vt:variant>
        <vt:i4>0</vt:i4>
      </vt:variant>
      <vt:variant>
        <vt:i4>5</vt:i4>
      </vt:variant>
      <vt:variant>
        <vt:lpwstr/>
      </vt:variant>
      <vt:variant>
        <vt:lpwstr>_Toc218855629</vt:lpwstr>
      </vt:variant>
      <vt:variant>
        <vt:i4>1638457</vt:i4>
      </vt:variant>
      <vt:variant>
        <vt:i4>1523</vt:i4>
      </vt:variant>
      <vt:variant>
        <vt:i4>0</vt:i4>
      </vt:variant>
      <vt:variant>
        <vt:i4>5</vt:i4>
      </vt:variant>
      <vt:variant>
        <vt:lpwstr/>
      </vt:variant>
      <vt:variant>
        <vt:lpwstr>_Toc218855628</vt:lpwstr>
      </vt:variant>
      <vt:variant>
        <vt:i4>1638457</vt:i4>
      </vt:variant>
      <vt:variant>
        <vt:i4>1517</vt:i4>
      </vt:variant>
      <vt:variant>
        <vt:i4>0</vt:i4>
      </vt:variant>
      <vt:variant>
        <vt:i4>5</vt:i4>
      </vt:variant>
      <vt:variant>
        <vt:lpwstr/>
      </vt:variant>
      <vt:variant>
        <vt:lpwstr>_Toc218855627</vt:lpwstr>
      </vt:variant>
      <vt:variant>
        <vt:i4>2621537</vt:i4>
      </vt:variant>
      <vt:variant>
        <vt:i4>1512</vt:i4>
      </vt:variant>
      <vt:variant>
        <vt:i4>0</vt:i4>
      </vt:variant>
      <vt:variant>
        <vt:i4>5</vt:i4>
      </vt:variant>
      <vt:variant>
        <vt:lpwstr>https://dapre.presidencia.gov.co/normativa/normativa/DECRETO 338 DEL 8 DE MARZO DE 2022.pdf</vt:lpwstr>
      </vt:variant>
      <vt:variant>
        <vt:lpwstr/>
      </vt:variant>
      <vt:variant>
        <vt:i4>6750306</vt:i4>
      </vt:variant>
      <vt:variant>
        <vt:i4>1509</vt:i4>
      </vt:variant>
      <vt:variant>
        <vt:i4>0</vt:i4>
      </vt:variant>
      <vt:variant>
        <vt:i4>5</vt:i4>
      </vt:variant>
      <vt:variant>
        <vt:lpwstr>https://www.iso.org/standard/27002</vt:lpwstr>
      </vt:variant>
      <vt:variant>
        <vt:lpwstr/>
      </vt:variant>
      <vt:variant>
        <vt:i4>6553698</vt:i4>
      </vt:variant>
      <vt:variant>
        <vt:i4>1506</vt:i4>
      </vt:variant>
      <vt:variant>
        <vt:i4>0</vt:i4>
      </vt:variant>
      <vt:variant>
        <vt:i4>5</vt:i4>
      </vt:variant>
      <vt:variant>
        <vt:lpwstr>https://www.iso.org/standard/27001</vt:lpwstr>
      </vt:variant>
      <vt:variant>
        <vt:lpwstr/>
      </vt:variant>
      <vt:variant>
        <vt:i4>3473516</vt:i4>
      </vt:variant>
      <vt:variant>
        <vt:i4>1503</vt:i4>
      </vt:variant>
      <vt:variant>
        <vt:i4>0</vt:i4>
      </vt:variant>
      <vt:variant>
        <vt:i4>5</vt:i4>
      </vt:variant>
      <vt:variant>
        <vt:lpwstr>https://www.mintic.gov.co/portal/715/articles-208739_recurso_1.pdf</vt:lpwstr>
      </vt:variant>
      <vt:variant>
        <vt:lpwstr/>
      </vt:variant>
      <vt:variant>
        <vt:i4>3735659</vt:i4>
      </vt:variant>
      <vt:variant>
        <vt:i4>1500</vt:i4>
      </vt:variant>
      <vt:variant>
        <vt:i4>0</vt:i4>
      </vt:variant>
      <vt:variant>
        <vt:i4>5</vt:i4>
      </vt:variant>
      <vt:variant>
        <vt:lpwstr>https://www.mintic.gov.co/portal/715/articles-208143_recurso_1.pdf</vt:lpwstr>
      </vt:variant>
      <vt:variant>
        <vt:lpwstr/>
      </vt:variant>
      <vt:variant>
        <vt:i4>6357017</vt:i4>
      </vt:variant>
      <vt:variant>
        <vt:i4>1497</vt:i4>
      </vt:variant>
      <vt:variant>
        <vt:i4>0</vt:i4>
      </vt:variant>
      <vt:variant>
        <vt:i4>5</vt:i4>
      </vt:variant>
      <vt:variant>
        <vt:lpwstr>https://www.mintic.gov.co/portal/715/articles-198952_resolucion_00460_2022.pdf</vt:lpwstr>
      </vt:variant>
      <vt:variant>
        <vt:lpwstr/>
      </vt:variant>
      <vt:variant>
        <vt:i4>2621537</vt:i4>
      </vt:variant>
      <vt:variant>
        <vt:i4>1494</vt:i4>
      </vt:variant>
      <vt:variant>
        <vt:i4>0</vt:i4>
      </vt:variant>
      <vt:variant>
        <vt:i4>5</vt:i4>
      </vt:variant>
      <vt:variant>
        <vt:lpwstr>https://dapre.presidencia.gov.co/normativa/normativa/DECRETO 338 DEL 8 DE MARZO DE 2022.pdf</vt:lpwstr>
      </vt:variant>
      <vt:variant>
        <vt:lpwstr/>
      </vt:variant>
      <vt:variant>
        <vt:i4>6750279</vt:i4>
      </vt:variant>
      <vt:variant>
        <vt:i4>1491</vt:i4>
      </vt:variant>
      <vt:variant>
        <vt:i4>0</vt:i4>
      </vt:variant>
      <vt:variant>
        <vt:i4>5</vt:i4>
      </vt:variant>
      <vt:variant>
        <vt:lpwstr>https://www.mintic.gov.co/portal/715/articles-198550_decreto_88_24_enero_2022.pdf</vt:lpwstr>
      </vt:variant>
      <vt:variant>
        <vt:lpwstr/>
      </vt:variant>
      <vt:variant>
        <vt:i4>4128865</vt:i4>
      </vt:variant>
      <vt:variant>
        <vt:i4>1488</vt:i4>
      </vt:variant>
      <vt:variant>
        <vt:i4>0</vt:i4>
      </vt:variant>
      <vt:variant>
        <vt:i4>5</vt:i4>
      </vt:variant>
      <vt:variant>
        <vt:lpwstr>https://www.mintic.gov.co/portal/715/articles-210461_recurso_1.pdf</vt:lpwstr>
      </vt:variant>
      <vt:variant>
        <vt:lpwstr/>
      </vt:variant>
      <vt:variant>
        <vt:i4>11730944</vt:i4>
      </vt:variant>
      <vt:variant>
        <vt:i4>1248</vt:i4>
      </vt:variant>
      <vt:variant>
        <vt:i4>0</vt:i4>
      </vt:variant>
      <vt:variant>
        <vt:i4>5</vt:i4>
      </vt:variant>
      <vt:variant>
        <vt:lpwstr/>
      </vt:variant>
      <vt:variant>
        <vt:lpwstr>_Alineación_de_TI</vt:lpwstr>
      </vt:variant>
      <vt:variant>
        <vt:i4>655466</vt:i4>
      </vt:variant>
      <vt:variant>
        <vt:i4>1239</vt:i4>
      </vt:variant>
      <vt:variant>
        <vt:i4>0</vt:i4>
      </vt:variant>
      <vt:variant>
        <vt:i4>5</vt:i4>
      </vt:variant>
      <vt:variant>
        <vt:lpwstr/>
      </vt:variant>
      <vt:variant>
        <vt:lpwstr>_Tabla_34:_Nivel</vt:lpwstr>
      </vt:variant>
      <vt:variant>
        <vt:i4>196696</vt:i4>
      </vt:variant>
      <vt:variant>
        <vt:i4>1212</vt:i4>
      </vt:variant>
      <vt:variant>
        <vt:i4>0</vt:i4>
      </vt:variant>
      <vt:variant>
        <vt:i4>5</vt:i4>
      </vt:variant>
      <vt:variant>
        <vt:lpwstr>https://www.alcaldiabogota.gov.co/sisjur/normas/Norma1.jsp?dt=S&amp;i=174717</vt:lpwstr>
      </vt:variant>
      <vt:variant>
        <vt:lpwstr/>
      </vt:variant>
      <vt:variant>
        <vt:i4>7077996</vt:i4>
      </vt:variant>
      <vt:variant>
        <vt:i4>1209</vt:i4>
      </vt:variant>
      <vt:variant>
        <vt:i4>0</vt:i4>
      </vt:variant>
      <vt:variant>
        <vt:i4>5</vt:i4>
      </vt:variant>
      <vt:variant>
        <vt:lpwstr>https://mintic.gov.co/portal/715/articles-208739_recurso_1.pdf</vt:lpwstr>
      </vt:variant>
      <vt:variant>
        <vt:lpwstr/>
      </vt:variant>
      <vt:variant>
        <vt:i4>7077996</vt:i4>
      </vt:variant>
      <vt:variant>
        <vt:i4>1206</vt:i4>
      </vt:variant>
      <vt:variant>
        <vt:i4>0</vt:i4>
      </vt:variant>
      <vt:variant>
        <vt:i4>5</vt:i4>
      </vt:variant>
      <vt:variant>
        <vt:lpwstr>https://mintic.gov.co/portal/715/articles-208739_recurso_1.pdf</vt:lpwstr>
      </vt:variant>
      <vt:variant>
        <vt:lpwstr/>
      </vt:variant>
      <vt:variant>
        <vt:i4>7077996</vt:i4>
      </vt:variant>
      <vt:variant>
        <vt:i4>1203</vt:i4>
      </vt:variant>
      <vt:variant>
        <vt:i4>0</vt:i4>
      </vt:variant>
      <vt:variant>
        <vt:i4>5</vt:i4>
      </vt:variant>
      <vt:variant>
        <vt:lpwstr>https://mintic.gov.co/portal/715/articles-208739_recurso_1.pdf</vt:lpwstr>
      </vt:variant>
      <vt:variant>
        <vt:lpwstr/>
      </vt:variant>
      <vt:variant>
        <vt:i4>3735659</vt:i4>
      </vt:variant>
      <vt:variant>
        <vt:i4>1200</vt:i4>
      </vt:variant>
      <vt:variant>
        <vt:i4>0</vt:i4>
      </vt:variant>
      <vt:variant>
        <vt:i4>5</vt:i4>
      </vt:variant>
      <vt:variant>
        <vt:lpwstr>https://www.mintic.gov.co/portal/715/articles-208143_recurso_1.pdf</vt:lpwstr>
      </vt:variant>
      <vt:variant>
        <vt:lpwstr/>
      </vt:variant>
      <vt:variant>
        <vt:i4>3735659</vt:i4>
      </vt:variant>
      <vt:variant>
        <vt:i4>1197</vt:i4>
      </vt:variant>
      <vt:variant>
        <vt:i4>0</vt:i4>
      </vt:variant>
      <vt:variant>
        <vt:i4>5</vt:i4>
      </vt:variant>
      <vt:variant>
        <vt:lpwstr>https://www.mintic.gov.co/portal/715/articles-208143_recurso_1.pdf</vt:lpwstr>
      </vt:variant>
      <vt:variant>
        <vt:lpwstr/>
      </vt:variant>
      <vt:variant>
        <vt:i4>3735659</vt:i4>
      </vt:variant>
      <vt:variant>
        <vt:i4>1194</vt:i4>
      </vt:variant>
      <vt:variant>
        <vt:i4>0</vt:i4>
      </vt:variant>
      <vt:variant>
        <vt:i4>5</vt:i4>
      </vt:variant>
      <vt:variant>
        <vt:lpwstr>https://www.mintic.gov.co/portal/715/articles-208143_recurso_1.pdf</vt:lpwstr>
      </vt:variant>
      <vt:variant>
        <vt:lpwstr/>
      </vt:variant>
      <vt:variant>
        <vt:i4>2621537</vt:i4>
      </vt:variant>
      <vt:variant>
        <vt:i4>1191</vt:i4>
      </vt:variant>
      <vt:variant>
        <vt:i4>0</vt:i4>
      </vt:variant>
      <vt:variant>
        <vt:i4>5</vt:i4>
      </vt:variant>
      <vt:variant>
        <vt:lpwstr>https://dapre.presidencia.gov.co/normativa/normativa/DECRETO 338 DEL 8 DE MARZO DE 2022.pdf</vt:lpwstr>
      </vt:variant>
      <vt:variant>
        <vt:lpwstr/>
      </vt:variant>
      <vt:variant>
        <vt:i4>2621537</vt:i4>
      </vt:variant>
      <vt:variant>
        <vt:i4>1188</vt:i4>
      </vt:variant>
      <vt:variant>
        <vt:i4>0</vt:i4>
      </vt:variant>
      <vt:variant>
        <vt:i4>5</vt:i4>
      </vt:variant>
      <vt:variant>
        <vt:lpwstr>https://dapre.presidencia.gov.co/normativa/normativa/DECRETO 338 DEL 8 DE MARZO DE 2022.pdf</vt:lpwstr>
      </vt:variant>
      <vt:variant>
        <vt:lpwstr/>
      </vt:variant>
      <vt:variant>
        <vt:i4>2621537</vt:i4>
      </vt:variant>
      <vt:variant>
        <vt:i4>1185</vt:i4>
      </vt:variant>
      <vt:variant>
        <vt:i4>0</vt:i4>
      </vt:variant>
      <vt:variant>
        <vt:i4>5</vt:i4>
      </vt:variant>
      <vt:variant>
        <vt:lpwstr>https://dapre.presidencia.gov.co/normativa/normativa/DECRETO 338 DEL 8 DE MARZO DE 2022.pdf</vt:lpwstr>
      </vt:variant>
      <vt:variant>
        <vt:lpwstr/>
      </vt:variant>
      <vt:variant>
        <vt:i4>2621537</vt:i4>
      </vt:variant>
      <vt:variant>
        <vt:i4>1182</vt:i4>
      </vt:variant>
      <vt:variant>
        <vt:i4>0</vt:i4>
      </vt:variant>
      <vt:variant>
        <vt:i4>5</vt:i4>
      </vt:variant>
      <vt:variant>
        <vt:lpwstr>https://dapre.presidencia.gov.co/normativa/normativa/DECRETO 338 DEL 8 DE MARZO DE 2022.pdf</vt:lpwstr>
      </vt:variant>
      <vt:variant>
        <vt:lpwstr/>
      </vt:variant>
      <vt:variant>
        <vt:i4>2621537</vt:i4>
      </vt:variant>
      <vt:variant>
        <vt:i4>1179</vt:i4>
      </vt:variant>
      <vt:variant>
        <vt:i4>0</vt:i4>
      </vt:variant>
      <vt:variant>
        <vt:i4>5</vt:i4>
      </vt:variant>
      <vt:variant>
        <vt:lpwstr>https://dapre.presidencia.gov.co/normativa/normativa/DECRETO 338 DEL 8 DE MARZO DE 2022.pdf</vt:lpwstr>
      </vt:variant>
      <vt:variant>
        <vt:lpwstr/>
      </vt:variant>
      <vt:variant>
        <vt:i4>2621537</vt:i4>
      </vt:variant>
      <vt:variant>
        <vt:i4>1176</vt:i4>
      </vt:variant>
      <vt:variant>
        <vt:i4>0</vt:i4>
      </vt:variant>
      <vt:variant>
        <vt:i4>5</vt:i4>
      </vt:variant>
      <vt:variant>
        <vt:lpwstr>https://dapre.presidencia.gov.co/normativa/normativa/DECRETO 338 DEL 8 DE MARZO DE 2022.pdf</vt:lpwstr>
      </vt:variant>
      <vt:variant>
        <vt:lpwstr/>
      </vt:variant>
      <vt:variant>
        <vt:i4>6357017</vt:i4>
      </vt:variant>
      <vt:variant>
        <vt:i4>1173</vt:i4>
      </vt:variant>
      <vt:variant>
        <vt:i4>0</vt:i4>
      </vt:variant>
      <vt:variant>
        <vt:i4>5</vt:i4>
      </vt:variant>
      <vt:variant>
        <vt:lpwstr>https://www.mintic.gov.co/portal/715/articles-198952_resolucion_00460_2022.pdf</vt:lpwstr>
      </vt:variant>
      <vt:variant>
        <vt:lpwstr/>
      </vt:variant>
      <vt:variant>
        <vt:i4>6357017</vt:i4>
      </vt:variant>
      <vt:variant>
        <vt:i4>1170</vt:i4>
      </vt:variant>
      <vt:variant>
        <vt:i4>0</vt:i4>
      </vt:variant>
      <vt:variant>
        <vt:i4>5</vt:i4>
      </vt:variant>
      <vt:variant>
        <vt:lpwstr>https://www.mintic.gov.co/portal/715/articles-198952_resolucion_00460_2022.pdf</vt:lpwstr>
      </vt:variant>
      <vt:variant>
        <vt:lpwstr/>
      </vt:variant>
      <vt:variant>
        <vt:i4>6357017</vt:i4>
      </vt:variant>
      <vt:variant>
        <vt:i4>1167</vt:i4>
      </vt:variant>
      <vt:variant>
        <vt:i4>0</vt:i4>
      </vt:variant>
      <vt:variant>
        <vt:i4>5</vt:i4>
      </vt:variant>
      <vt:variant>
        <vt:lpwstr>https://www.mintic.gov.co/portal/715/articles-198952_resolucion_00460_2022.pdf</vt:lpwstr>
      </vt:variant>
      <vt:variant>
        <vt:lpwstr/>
      </vt:variant>
      <vt:variant>
        <vt:i4>6357017</vt:i4>
      </vt:variant>
      <vt:variant>
        <vt:i4>1164</vt:i4>
      </vt:variant>
      <vt:variant>
        <vt:i4>0</vt:i4>
      </vt:variant>
      <vt:variant>
        <vt:i4>5</vt:i4>
      </vt:variant>
      <vt:variant>
        <vt:lpwstr>https://www.mintic.gov.co/portal/715/articles-198952_resolucion_00460_2022.pdf</vt:lpwstr>
      </vt:variant>
      <vt:variant>
        <vt:lpwstr/>
      </vt:variant>
      <vt:variant>
        <vt:i4>4063303</vt:i4>
      </vt:variant>
      <vt:variant>
        <vt:i4>1161</vt:i4>
      </vt:variant>
      <vt:variant>
        <vt:i4>0</vt:i4>
      </vt:variant>
      <vt:variant>
        <vt:i4>5</vt:i4>
      </vt:variant>
      <vt:variant>
        <vt:lpwstr>https://mintic.gov.co/portal/715/articles-198550_decreto_88_24_enero_2022.pdf</vt:lpwstr>
      </vt:variant>
      <vt:variant>
        <vt:lpwstr/>
      </vt:variant>
      <vt:variant>
        <vt:i4>4063303</vt:i4>
      </vt:variant>
      <vt:variant>
        <vt:i4>1158</vt:i4>
      </vt:variant>
      <vt:variant>
        <vt:i4>0</vt:i4>
      </vt:variant>
      <vt:variant>
        <vt:i4>5</vt:i4>
      </vt:variant>
      <vt:variant>
        <vt:lpwstr>https://mintic.gov.co/portal/715/articles-198550_decreto_88_24_enero_2022.pdf</vt:lpwstr>
      </vt:variant>
      <vt:variant>
        <vt:lpwstr/>
      </vt:variant>
      <vt:variant>
        <vt:i4>4063303</vt:i4>
      </vt:variant>
      <vt:variant>
        <vt:i4>1155</vt:i4>
      </vt:variant>
      <vt:variant>
        <vt:i4>0</vt:i4>
      </vt:variant>
      <vt:variant>
        <vt:i4>5</vt:i4>
      </vt:variant>
      <vt:variant>
        <vt:lpwstr>https://mintic.gov.co/portal/715/articles-198550_decreto_88_24_enero_2022.pdf</vt:lpwstr>
      </vt:variant>
      <vt:variant>
        <vt:lpwstr/>
      </vt:variant>
      <vt:variant>
        <vt:i4>4063303</vt:i4>
      </vt:variant>
      <vt:variant>
        <vt:i4>1152</vt:i4>
      </vt:variant>
      <vt:variant>
        <vt:i4>0</vt:i4>
      </vt:variant>
      <vt:variant>
        <vt:i4>5</vt:i4>
      </vt:variant>
      <vt:variant>
        <vt:lpwstr>https://mintic.gov.co/portal/715/articles-198550_decreto_88_24_enero_2022.pdf</vt:lpwstr>
      </vt:variant>
      <vt:variant>
        <vt:lpwstr/>
      </vt:variant>
      <vt:variant>
        <vt:i4>4128865</vt:i4>
      </vt:variant>
      <vt:variant>
        <vt:i4>1149</vt:i4>
      </vt:variant>
      <vt:variant>
        <vt:i4>0</vt:i4>
      </vt:variant>
      <vt:variant>
        <vt:i4>5</vt:i4>
      </vt:variant>
      <vt:variant>
        <vt:lpwstr>https://www.mintic.gov.co/portal/715/articles-210461_recurso_1.pdf</vt:lpwstr>
      </vt:variant>
      <vt:variant>
        <vt:lpwstr/>
      </vt:variant>
      <vt:variant>
        <vt:i4>4128865</vt:i4>
      </vt:variant>
      <vt:variant>
        <vt:i4>1146</vt:i4>
      </vt:variant>
      <vt:variant>
        <vt:i4>0</vt:i4>
      </vt:variant>
      <vt:variant>
        <vt:i4>5</vt:i4>
      </vt:variant>
      <vt:variant>
        <vt:lpwstr>https://www.mintic.gov.co/portal/715/articles-210461_recurso_1.pdf</vt:lpwstr>
      </vt:variant>
      <vt:variant>
        <vt:lpwstr/>
      </vt:variant>
      <vt:variant>
        <vt:i4>4128865</vt:i4>
      </vt:variant>
      <vt:variant>
        <vt:i4>1143</vt:i4>
      </vt:variant>
      <vt:variant>
        <vt:i4>0</vt:i4>
      </vt:variant>
      <vt:variant>
        <vt:i4>5</vt:i4>
      </vt:variant>
      <vt:variant>
        <vt:lpwstr>https://www.mintic.gov.co/portal/715/articles-210461_recurso_1.pdf</vt:lpwstr>
      </vt:variant>
      <vt:variant>
        <vt:lpwstr/>
      </vt:variant>
      <vt:variant>
        <vt:i4>1703995</vt:i4>
      </vt:variant>
      <vt:variant>
        <vt:i4>1136</vt:i4>
      </vt:variant>
      <vt:variant>
        <vt:i4>0</vt:i4>
      </vt:variant>
      <vt:variant>
        <vt:i4>5</vt:i4>
      </vt:variant>
      <vt:variant>
        <vt:lpwstr/>
      </vt:variant>
      <vt:variant>
        <vt:lpwstr>_Toc218862768</vt:lpwstr>
      </vt:variant>
      <vt:variant>
        <vt:i4>1703995</vt:i4>
      </vt:variant>
      <vt:variant>
        <vt:i4>1130</vt:i4>
      </vt:variant>
      <vt:variant>
        <vt:i4>0</vt:i4>
      </vt:variant>
      <vt:variant>
        <vt:i4>5</vt:i4>
      </vt:variant>
      <vt:variant>
        <vt:lpwstr/>
      </vt:variant>
      <vt:variant>
        <vt:lpwstr>_Toc218862767</vt:lpwstr>
      </vt:variant>
      <vt:variant>
        <vt:i4>1703995</vt:i4>
      </vt:variant>
      <vt:variant>
        <vt:i4>1124</vt:i4>
      </vt:variant>
      <vt:variant>
        <vt:i4>0</vt:i4>
      </vt:variant>
      <vt:variant>
        <vt:i4>5</vt:i4>
      </vt:variant>
      <vt:variant>
        <vt:lpwstr/>
      </vt:variant>
      <vt:variant>
        <vt:lpwstr>_Toc218862766</vt:lpwstr>
      </vt:variant>
      <vt:variant>
        <vt:i4>1703995</vt:i4>
      </vt:variant>
      <vt:variant>
        <vt:i4>1118</vt:i4>
      </vt:variant>
      <vt:variant>
        <vt:i4>0</vt:i4>
      </vt:variant>
      <vt:variant>
        <vt:i4>5</vt:i4>
      </vt:variant>
      <vt:variant>
        <vt:lpwstr/>
      </vt:variant>
      <vt:variant>
        <vt:lpwstr>_Toc218862765</vt:lpwstr>
      </vt:variant>
      <vt:variant>
        <vt:i4>1703995</vt:i4>
      </vt:variant>
      <vt:variant>
        <vt:i4>1112</vt:i4>
      </vt:variant>
      <vt:variant>
        <vt:i4>0</vt:i4>
      </vt:variant>
      <vt:variant>
        <vt:i4>5</vt:i4>
      </vt:variant>
      <vt:variant>
        <vt:lpwstr/>
      </vt:variant>
      <vt:variant>
        <vt:lpwstr>_Toc218862764</vt:lpwstr>
      </vt:variant>
      <vt:variant>
        <vt:i4>1703995</vt:i4>
      </vt:variant>
      <vt:variant>
        <vt:i4>1106</vt:i4>
      </vt:variant>
      <vt:variant>
        <vt:i4>0</vt:i4>
      </vt:variant>
      <vt:variant>
        <vt:i4>5</vt:i4>
      </vt:variant>
      <vt:variant>
        <vt:lpwstr/>
      </vt:variant>
      <vt:variant>
        <vt:lpwstr>_Toc218862763</vt:lpwstr>
      </vt:variant>
      <vt:variant>
        <vt:i4>1703995</vt:i4>
      </vt:variant>
      <vt:variant>
        <vt:i4>1100</vt:i4>
      </vt:variant>
      <vt:variant>
        <vt:i4>0</vt:i4>
      </vt:variant>
      <vt:variant>
        <vt:i4>5</vt:i4>
      </vt:variant>
      <vt:variant>
        <vt:lpwstr/>
      </vt:variant>
      <vt:variant>
        <vt:lpwstr>_Toc218862762</vt:lpwstr>
      </vt:variant>
      <vt:variant>
        <vt:i4>1703995</vt:i4>
      </vt:variant>
      <vt:variant>
        <vt:i4>1094</vt:i4>
      </vt:variant>
      <vt:variant>
        <vt:i4>0</vt:i4>
      </vt:variant>
      <vt:variant>
        <vt:i4>5</vt:i4>
      </vt:variant>
      <vt:variant>
        <vt:lpwstr/>
      </vt:variant>
      <vt:variant>
        <vt:lpwstr>_Toc218862761</vt:lpwstr>
      </vt:variant>
      <vt:variant>
        <vt:i4>1703995</vt:i4>
      </vt:variant>
      <vt:variant>
        <vt:i4>1088</vt:i4>
      </vt:variant>
      <vt:variant>
        <vt:i4>0</vt:i4>
      </vt:variant>
      <vt:variant>
        <vt:i4>5</vt:i4>
      </vt:variant>
      <vt:variant>
        <vt:lpwstr/>
      </vt:variant>
      <vt:variant>
        <vt:lpwstr>_Toc218862760</vt:lpwstr>
      </vt:variant>
      <vt:variant>
        <vt:i4>1638459</vt:i4>
      </vt:variant>
      <vt:variant>
        <vt:i4>1082</vt:i4>
      </vt:variant>
      <vt:variant>
        <vt:i4>0</vt:i4>
      </vt:variant>
      <vt:variant>
        <vt:i4>5</vt:i4>
      </vt:variant>
      <vt:variant>
        <vt:lpwstr/>
      </vt:variant>
      <vt:variant>
        <vt:lpwstr>_Toc218862759</vt:lpwstr>
      </vt:variant>
      <vt:variant>
        <vt:i4>1638459</vt:i4>
      </vt:variant>
      <vt:variant>
        <vt:i4>1076</vt:i4>
      </vt:variant>
      <vt:variant>
        <vt:i4>0</vt:i4>
      </vt:variant>
      <vt:variant>
        <vt:i4>5</vt:i4>
      </vt:variant>
      <vt:variant>
        <vt:lpwstr/>
      </vt:variant>
      <vt:variant>
        <vt:lpwstr>_Toc218862758</vt:lpwstr>
      </vt:variant>
      <vt:variant>
        <vt:i4>1638459</vt:i4>
      </vt:variant>
      <vt:variant>
        <vt:i4>1070</vt:i4>
      </vt:variant>
      <vt:variant>
        <vt:i4>0</vt:i4>
      </vt:variant>
      <vt:variant>
        <vt:i4>5</vt:i4>
      </vt:variant>
      <vt:variant>
        <vt:lpwstr/>
      </vt:variant>
      <vt:variant>
        <vt:lpwstr>_Toc218862757</vt:lpwstr>
      </vt:variant>
      <vt:variant>
        <vt:i4>1638459</vt:i4>
      </vt:variant>
      <vt:variant>
        <vt:i4>1064</vt:i4>
      </vt:variant>
      <vt:variant>
        <vt:i4>0</vt:i4>
      </vt:variant>
      <vt:variant>
        <vt:i4>5</vt:i4>
      </vt:variant>
      <vt:variant>
        <vt:lpwstr/>
      </vt:variant>
      <vt:variant>
        <vt:lpwstr>_Toc218862756</vt:lpwstr>
      </vt:variant>
      <vt:variant>
        <vt:i4>1638459</vt:i4>
      </vt:variant>
      <vt:variant>
        <vt:i4>1058</vt:i4>
      </vt:variant>
      <vt:variant>
        <vt:i4>0</vt:i4>
      </vt:variant>
      <vt:variant>
        <vt:i4>5</vt:i4>
      </vt:variant>
      <vt:variant>
        <vt:lpwstr/>
      </vt:variant>
      <vt:variant>
        <vt:lpwstr>_Toc218862755</vt:lpwstr>
      </vt:variant>
      <vt:variant>
        <vt:i4>1638459</vt:i4>
      </vt:variant>
      <vt:variant>
        <vt:i4>1052</vt:i4>
      </vt:variant>
      <vt:variant>
        <vt:i4>0</vt:i4>
      </vt:variant>
      <vt:variant>
        <vt:i4>5</vt:i4>
      </vt:variant>
      <vt:variant>
        <vt:lpwstr/>
      </vt:variant>
      <vt:variant>
        <vt:lpwstr>_Toc218862754</vt:lpwstr>
      </vt:variant>
      <vt:variant>
        <vt:i4>1638459</vt:i4>
      </vt:variant>
      <vt:variant>
        <vt:i4>1046</vt:i4>
      </vt:variant>
      <vt:variant>
        <vt:i4>0</vt:i4>
      </vt:variant>
      <vt:variant>
        <vt:i4>5</vt:i4>
      </vt:variant>
      <vt:variant>
        <vt:lpwstr/>
      </vt:variant>
      <vt:variant>
        <vt:lpwstr>_Toc218862753</vt:lpwstr>
      </vt:variant>
      <vt:variant>
        <vt:i4>1638459</vt:i4>
      </vt:variant>
      <vt:variant>
        <vt:i4>1040</vt:i4>
      </vt:variant>
      <vt:variant>
        <vt:i4>0</vt:i4>
      </vt:variant>
      <vt:variant>
        <vt:i4>5</vt:i4>
      </vt:variant>
      <vt:variant>
        <vt:lpwstr/>
      </vt:variant>
      <vt:variant>
        <vt:lpwstr>_Toc218862752</vt:lpwstr>
      </vt:variant>
      <vt:variant>
        <vt:i4>1638459</vt:i4>
      </vt:variant>
      <vt:variant>
        <vt:i4>1034</vt:i4>
      </vt:variant>
      <vt:variant>
        <vt:i4>0</vt:i4>
      </vt:variant>
      <vt:variant>
        <vt:i4>5</vt:i4>
      </vt:variant>
      <vt:variant>
        <vt:lpwstr/>
      </vt:variant>
      <vt:variant>
        <vt:lpwstr>_Toc218862751</vt:lpwstr>
      </vt:variant>
      <vt:variant>
        <vt:i4>1638459</vt:i4>
      </vt:variant>
      <vt:variant>
        <vt:i4>1028</vt:i4>
      </vt:variant>
      <vt:variant>
        <vt:i4>0</vt:i4>
      </vt:variant>
      <vt:variant>
        <vt:i4>5</vt:i4>
      </vt:variant>
      <vt:variant>
        <vt:lpwstr/>
      </vt:variant>
      <vt:variant>
        <vt:lpwstr>_Toc218862750</vt:lpwstr>
      </vt:variant>
      <vt:variant>
        <vt:i4>1572923</vt:i4>
      </vt:variant>
      <vt:variant>
        <vt:i4>1022</vt:i4>
      </vt:variant>
      <vt:variant>
        <vt:i4>0</vt:i4>
      </vt:variant>
      <vt:variant>
        <vt:i4>5</vt:i4>
      </vt:variant>
      <vt:variant>
        <vt:lpwstr/>
      </vt:variant>
      <vt:variant>
        <vt:lpwstr>_Toc218862749</vt:lpwstr>
      </vt:variant>
      <vt:variant>
        <vt:i4>1572923</vt:i4>
      </vt:variant>
      <vt:variant>
        <vt:i4>1016</vt:i4>
      </vt:variant>
      <vt:variant>
        <vt:i4>0</vt:i4>
      </vt:variant>
      <vt:variant>
        <vt:i4>5</vt:i4>
      </vt:variant>
      <vt:variant>
        <vt:lpwstr/>
      </vt:variant>
      <vt:variant>
        <vt:lpwstr>_Toc218862748</vt:lpwstr>
      </vt:variant>
      <vt:variant>
        <vt:i4>1572923</vt:i4>
      </vt:variant>
      <vt:variant>
        <vt:i4>1010</vt:i4>
      </vt:variant>
      <vt:variant>
        <vt:i4>0</vt:i4>
      </vt:variant>
      <vt:variant>
        <vt:i4>5</vt:i4>
      </vt:variant>
      <vt:variant>
        <vt:lpwstr/>
      </vt:variant>
      <vt:variant>
        <vt:lpwstr>_Toc218862747</vt:lpwstr>
      </vt:variant>
      <vt:variant>
        <vt:i4>1572923</vt:i4>
      </vt:variant>
      <vt:variant>
        <vt:i4>1004</vt:i4>
      </vt:variant>
      <vt:variant>
        <vt:i4>0</vt:i4>
      </vt:variant>
      <vt:variant>
        <vt:i4>5</vt:i4>
      </vt:variant>
      <vt:variant>
        <vt:lpwstr/>
      </vt:variant>
      <vt:variant>
        <vt:lpwstr>_Toc218862746</vt:lpwstr>
      </vt:variant>
      <vt:variant>
        <vt:i4>1572923</vt:i4>
      </vt:variant>
      <vt:variant>
        <vt:i4>998</vt:i4>
      </vt:variant>
      <vt:variant>
        <vt:i4>0</vt:i4>
      </vt:variant>
      <vt:variant>
        <vt:i4>5</vt:i4>
      </vt:variant>
      <vt:variant>
        <vt:lpwstr/>
      </vt:variant>
      <vt:variant>
        <vt:lpwstr>_Toc218862745</vt:lpwstr>
      </vt:variant>
      <vt:variant>
        <vt:i4>1572923</vt:i4>
      </vt:variant>
      <vt:variant>
        <vt:i4>992</vt:i4>
      </vt:variant>
      <vt:variant>
        <vt:i4>0</vt:i4>
      </vt:variant>
      <vt:variant>
        <vt:i4>5</vt:i4>
      </vt:variant>
      <vt:variant>
        <vt:lpwstr/>
      </vt:variant>
      <vt:variant>
        <vt:lpwstr>_Toc218862744</vt:lpwstr>
      </vt:variant>
      <vt:variant>
        <vt:i4>1572923</vt:i4>
      </vt:variant>
      <vt:variant>
        <vt:i4>986</vt:i4>
      </vt:variant>
      <vt:variant>
        <vt:i4>0</vt:i4>
      </vt:variant>
      <vt:variant>
        <vt:i4>5</vt:i4>
      </vt:variant>
      <vt:variant>
        <vt:lpwstr/>
      </vt:variant>
      <vt:variant>
        <vt:lpwstr>_Toc218862743</vt:lpwstr>
      </vt:variant>
      <vt:variant>
        <vt:i4>1572923</vt:i4>
      </vt:variant>
      <vt:variant>
        <vt:i4>980</vt:i4>
      </vt:variant>
      <vt:variant>
        <vt:i4>0</vt:i4>
      </vt:variant>
      <vt:variant>
        <vt:i4>5</vt:i4>
      </vt:variant>
      <vt:variant>
        <vt:lpwstr/>
      </vt:variant>
      <vt:variant>
        <vt:lpwstr>_Toc218862742</vt:lpwstr>
      </vt:variant>
      <vt:variant>
        <vt:i4>1572923</vt:i4>
      </vt:variant>
      <vt:variant>
        <vt:i4>974</vt:i4>
      </vt:variant>
      <vt:variant>
        <vt:i4>0</vt:i4>
      </vt:variant>
      <vt:variant>
        <vt:i4>5</vt:i4>
      </vt:variant>
      <vt:variant>
        <vt:lpwstr/>
      </vt:variant>
      <vt:variant>
        <vt:lpwstr>_Toc218862741</vt:lpwstr>
      </vt:variant>
      <vt:variant>
        <vt:i4>1572923</vt:i4>
      </vt:variant>
      <vt:variant>
        <vt:i4>968</vt:i4>
      </vt:variant>
      <vt:variant>
        <vt:i4>0</vt:i4>
      </vt:variant>
      <vt:variant>
        <vt:i4>5</vt:i4>
      </vt:variant>
      <vt:variant>
        <vt:lpwstr/>
      </vt:variant>
      <vt:variant>
        <vt:lpwstr>_Toc218862740</vt:lpwstr>
      </vt:variant>
      <vt:variant>
        <vt:i4>2031675</vt:i4>
      </vt:variant>
      <vt:variant>
        <vt:i4>962</vt:i4>
      </vt:variant>
      <vt:variant>
        <vt:i4>0</vt:i4>
      </vt:variant>
      <vt:variant>
        <vt:i4>5</vt:i4>
      </vt:variant>
      <vt:variant>
        <vt:lpwstr/>
      </vt:variant>
      <vt:variant>
        <vt:lpwstr>_Toc218862739</vt:lpwstr>
      </vt:variant>
      <vt:variant>
        <vt:i4>2031675</vt:i4>
      </vt:variant>
      <vt:variant>
        <vt:i4>956</vt:i4>
      </vt:variant>
      <vt:variant>
        <vt:i4>0</vt:i4>
      </vt:variant>
      <vt:variant>
        <vt:i4>5</vt:i4>
      </vt:variant>
      <vt:variant>
        <vt:lpwstr/>
      </vt:variant>
      <vt:variant>
        <vt:lpwstr>_Toc218862738</vt:lpwstr>
      </vt:variant>
      <vt:variant>
        <vt:i4>2031675</vt:i4>
      </vt:variant>
      <vt:variant>
        <vt:i4>950</vt:i4>
      </vt:variant>
      <vt:variant>
        <vt:i4>0</vt:i4>
      </vt:variant>
      <vt:variant>
        <vt:i4>5</vt:i4>
      </vt:variant>
      <vt:variant>
        <vt:lpwstr/>
      </vt:variant>
      <vt:variant>
        <vt:lpwstr>_Toc218862737</vt:lpwstr>
      </vt:variant>
      <vt:variant>
        <vt:i4>2031675</vt:i4>
      </vt:variant>
      <vt:variant>
        <vt:i4>944</vt:i4>
      </vt:variant>
      <vt:variant>
        <vt:i4>0</vt:i4>
      </vt:variant>
      <vt:variant>
        <vt:i4>5</vt:i4>
      </vt:variant>
      <vt:variant>
        <vt:lpwstr/>
      </vt:variant>
      <vt:variant>
        <vt:lpwstr>_Toc218862736</vt:lpwstr>
      </vt:variant>
      <vt:variant>
        <vt:i4>2031675</vt:i4>
      </vt:variant>
      <vt:variant>
        <vt:i4>938</vt:i4>
      </vt:variant>
      <vt:variant>
        <vt:i4>0</vt:i4>
      </vt:variant>
      <vt:variant>
        <vt:i4>5</vt:i4>
      </vt:variant>
      <vt:variant>
        <vt:lpwstr/>
      </vt:variant>
      <vt:variant>
        <vt:lpwstr>_Toc218862735</vt:lpwstr>
      </vt:variant>
      <vt:variant>
        <vt:i4>2031675</vt:i4>
      </vt:variant>
      <vt:variant>
        <vt:i4>932</vt:i4>
      </vt:variant>
      <vt:variant>
        <vt:i4>0</vt:i4>
      </vt:variant>
      <vt:variant>
        <vt:i4>5</vt:i4>
      </vt:variant>
      <vt:variant>
        <vt:lpwstr/>
      </vt:variant>
      <vt:variant>
        <vt:lpwstr>_Toc218862734</vt:lpwstr>
      </vt:variant>
      <vt:variant>
        <vt:i4>2031675</vt:i4>
      </vt:variant>
      <vt:variant>
        <vt:i4>926</vt:i4>
      </vt:variant>
      <vt:variant>
        <vt:i4>0</vt:i4>
      </vt:variant>
      <vt:variant>
        <vt:i4>5</vt:i4>
      </vt:variant>
      <vt:variant>
        <vt:lpwstr/>
      </vt:variant>
      <vt:variant>
        <vt:lpwstr>_Toc218862733</vt:lpwstr>
      </vt:variant>
      <vt:variant>
        <vt:i4>2031675</vt:i4>
      </vt:variant>
      <vt:variant>
        <vt:i4>920</vt:i4>
      </vt:variant>
      <vt:variant>
        <vt:i4>0</vt:i4>
      </vt:variant>
      <vt:variant>
        <vt:i4>5</vt:i4>
      </vt:variant>
      <vt:variant>
        <vt:lpwstr/>
      </vt:variant>
      <vt:variant>
        <vt:lpwstr>_Toc218862732</vt:lpwstr>
      </vt:variant>
      <vt:variant>
        <vt:i4>2031675</vt:i4>
      </vt:variant>
      <vt:variant>
        <vt:i4>914</vt:i4>
      </vt:variant>
      <vt:variant>
        <vt:i4>0</vt:i4>
      </vt:variant>
      <vt:variant>
        <vt:i4>5</vt:i4>
      </vt:variant>
      <vt:variant>
        <vt:lpwstr/>
      </vt:variant>
      <vt:variant>
        <vt:lpwstr>_Toc218862731</vt:lpwstr>
      </vt:variant>
      <vt:variant>
        <vt:i4>2031675</vt:i4>
      </vt:variant>
      <vt:variant>
        <vt:i4>908</vt:i4>
      </vt:variant>
      <vt:variant>
        <vt:i4>0</vt:i4>
      </vt:variant>
      <vt:variant>
        <vt:i4>5</vt:i4>
      </vt:variant>
      <vt:variant>
        <vt:lpwstr/>
      </vt:variant>
      <vt:variant>
        <vt:lpwstr>_Toc218862730</vt:lpwstr>
      </vt:variant>
      <vt:variant>
        <vt:i4>1966139</vt:i4>
      </vt:variant>
      <vt:variant>
        <vt:i4>902</vt:i4>
      </vt:variant>
      <vt:variant>
        <vt:i4>0</vt:i4>
      </vt:variant>
      <vt:variant>
        <vt:i4>5</vt:i4>
      </vt:variant>
      <vt:variant>
        <vt:lpwstr/>
      </vt:variant>
      <vt:variant>
        <vt:lpwstr>_Toc218862729</vt:lpwstr>
      </vt:variant>
      <vt:variant>
        <vt:i4>1966139</vt:i4>
      </vt:variant>
      <vt:variant>
        <vt:i4>896</vt:i4>
      </vt:variant>
      <vt:variant>
        <vt:i4>0</vt:i4>
      </vt:variant>
      <vt:variant>
        <vt:i4>5</vt:i4>
      </vt:variant>
      <vt:variant>
        <vt:lpwstr/>
      </vt:variant>
      <vt:variant>
        <vt:lpwstr>_Toc218862728</vt:lpwstr>
      </vt:variant>
      <vt:variant>
        <vt:i4>1966139</vt:i4>
      </vt:variant>
      <vt:variant>
        <vt:i4>890</vt:i4>
      </vt:variant>
      <vt:variant>
        <vt:i4>0</vt:i4>
      </vt:variant>
      <vt:variant>
        <vt:i4>5</vt:i4>
      </vt:variant>
      <vt:variant>
        <vt:lpwstr/>
      </vt:variant>
      <vt:variant>
        <vt:lpwstr>_Toc218862727</vt:lpwstr>
      </vt:variant>
      <vt:variant>
        <vt:i4>1966139</vt:i4>
      </vt:variant>
      <vt:variant>
        <vt:i4>884</vt:i4>
      </vt:variant>
      <vt:variant>
        <vt:i4>0</vt:i4>
      </vt:variant>
      <vt:variant>
        <vt:i4>5</vt:i4>
      </vt:variant>
      <vt:variant>
        <vt:lpwstr/>
      </vt:variant>
      <vt:variant>
        <vt:lpwstr>_Toc218862726</vt:lpwstr>
      </vt:variant>
      <vt:variant>
        <vt:i4>1966139</vt:i4>
      </vt:variant>
      <vt:variant>
        <vt:i4>878</vt:i4>
      </vt:variant>
      <vt:variant>
        <vt:i4>0</vt:i4>
      </vt:variant>
      <vt:variant>
        <vt:i4>5</vt:i4>
      </vt:variant>
      <vt:variant>
        <vt:lpwstr/>
      </vt:variant>
      <vt:variant>
        <vt:lpwstr>_Toc218862725</vt:lpwstr>
      </vt:variant>
      <vt:variant>
        <vt:i4>1966139</vt:i4>
      </vt:variant>
      <vt:variant>
        <vt:i4>872</vt:i4>
      </vt:variant>
      <vt:variant>
        <vt:i4>0</vt:i4>
      </vt:variant>
      <vt:variant>
        <vt:i4>5</vt:i4>
      </vt:variant>
      <vt:variant>
        <vt:lpwstr/>
      </vt:variant>
      <vt:variant>
        <vt:lpwstr>_Toc218862724</vt:lpwstr>
      </vt:variant>
      <vt:variant>
        <vt:i4>1966139</vt:i4>
      </vt:variant>
      <vt:variant>
        <vt:i4>866</vt:i4>
      </vt:variant>
      <vt:variant>
        <vt:i4>0</vt:i4>
      </vt:variant>
      <vt:variant>
        <vt:i4>5</vt:i4>
      </vt:variant>
      <vt:variant>
        <vt:lpwstr/>
      </vt:variant>
      <vt:variant>
        <vt:lpwstr>_Toc218862723</vt:lpwstr>
      </vt:variant>
      <vt:variant>
        <vt:i4>1966139</vt:i4>
      </vt:variant>
      <vt:variant>
        <vt:i4>860</vt:i4>
      </vt:variant>
      <vt:variant>
        <vt:i4>0</vt:i4>
      </vt:variant>
      <vt:variant>
        <vt:i4>5</vt:i4>
      </vt:variant>
      <vt:variant>
        <vt:lpwstr/>
      </vt:variant>
      <vt:variant>
        <vt:lpwstr>_Toc218862722</vt:lpwstr>
      </vt:variant>
      <vt:variant>
        <vt:i4>1966139</vt:i4>
      </vt:variant>
      <vt:variant>
        <vt:i4>854</vt:i4>
      </vt:variant>
      <vt:variant>
        <vt:i4>0</vt:i4>
      </vt:variant>
      <vt:variant>
        <vt:i4>5</vt:i4>
      </vt:variant>
      <vt:variant>
        <vt:lpwstr/>
      </vt:variant>
      <vt:variant>
        <vt:lpwstr>_Toc218862721</vt:lpwstr>
      </vt:variant>
      <vt:variant>
        <vt:i4>1966139</vt:i4>
      </vt:variant>
      <vt:variant>
        <vt:i4>848</vt:i4>
      </vt:variant>
      <vt:variant>
        <vt:i4>0</vt:i4>
      </vt:variant>
      <vt:variant>
        <vt:i4>5</vt:i4>
      </vt:variant>
      <vt:variant>
        <vt:lpwstr/>
      </vt:variant>
      <vt:variant>
        <vt:lpwstr>_Toc218862720</vt:lpwstr>
      </vt:variant>
      <vt:variant>
        <vt:i4>1900603</vt:i4>
      </vt:variant>
      <vt:variant>
        <vt:i4>842</vt:i4>
      </vt:variant>
      <vt:variant>
        <vt:i4>0</vt:i4>
      </vt:variant>
      <vt:variant>
        <vt:i4>5</vt:i4>
      </vt:variant>
      <vt:variant>
        <vt:lpwstr/>
      </vt:variant>
      <vt:variant>
        <vt:lpwstr>_Toc218862719</vt:lpwstr>
      </vt:variant>
      <vt:variant>
        <vt:i4>1900603</vt:i4>
      </vt:variant>
      <vt:variant>
        <vt:i4>836</vt:i4>
      </vt:variant>
      <vt:variant>
        <vt:i4>0</vt:i4>
      </vt:variant>
      <vt:variant>
        <vt:i4>5</vt:i4>
      </vt:variant>
      <vt:variant>
        <vt:lpwstr/>
      </vt:variant>
      <vt:variant>
        <vt:lpwstr>_Toc218862718</vt:lpwstr>
      </vt:variant>
      <vt:variant>
        <vt:i4>1900603</vt:i4>
      </vt:variant>
      <vt:variant>
        <vt:i4>830</vt:i4>
      </vt:variant>
      <vt:variant>
        <vt:i4>0</vt:i4>
      </vt:variant>
      <vt:variant>
        <vt:i4>5</vt:i4>
      </vt:variant>
      <vt:variant>
        <vt:lpwstr/>
      </vt:variant>
      <vt:variant>
        <vt:lpwstr>_Toc218862717</vt:lpwstr>
      </vt:variant>
      <vt:variant>
        <vt:i4>1900603</vt:i4>
      </vt:variant>
      <vt:variant>
        <vt:i4>824</vt:i4>
      </vt:variant>
      <vt:variant>
        <vt:i4>0</vt:i4>
      </vt:variant>
      <vt:variant>
        <vt:i4>5</vt:i4>
      </vt:variant>
      <vt:variant>
        <vt:lpwstr/>
      </vt:variant>
      <vt:variant>
        <vt:lpwstr>_Toc218862716</vt:lpwstr>
      </vt:variant>
      <vt:variant>
        <vt:i4>1900603</vt:i4>
      </vt:variant>
      <vt:variant>
        <vt:i4>818</vt:i4>
      </vt:variant>
      <vt:variant>
        <vt:i4>0</vt:i4>
      </vt:variant>
      <vt:variant>
        <vt:i4>5</vt:i4>
      </vt:variant>
      <vt:variant>
        <vt:lpwstr/>
      </vt:variant>
      <vt:variant>
        <vt:lpwstr>_Toc218862715</vt:lpwstr>
      </vt:variant>
      <vt:variant>
        <vt:i4>1900603</vt:i4>
      </vt:variant>
      <vt:variant>
        <vt:i4>812</vt:i4>
      </vt:variant>
      <vt:variant>
        <vt:i4>0</vt:i4>
      </vt:variant>
      <vt:variant>
        <vt:i4>5</vt:i4>
      </vt:variant>
      <vt:variant>
        <vt:lpwstr/>
      </vt:variant>
      <vt:variant>
        <vt:lpwstr>_Toc218862714</vt:lpwstr>
      </vt:variant>
      <vt:variant>
        <vt:i4>1900603</vt:i4>
      </vt:variant>
      <vt:variant>
        <vt:i4>806</vt:i4>
      </vt:variant>
      <vt:variant>
        <vt:i4>0</vt:i4>
      </vt:variant>
      <vt:variant>
        <vt:i4>5</vt:i4>
      </vt:variant>
      <vt:variant>
        <vt:lpwstr/>
      </vt:variant>
      <vt:variant>
        <vt:lpwstr>_Toc218862713</vt:lpwstr>
      </vt:variant>
      <vt:variant>
        <vt:i4>1900603</vt:i4>
      </vt:variant>
      <vt:variant>
        <vt:i4>800</vt:i4>
      </vt:variant>
      <vt:variant>
        <vt:i4>0</vt:i4>
      </vt:variant>
      <vt:variant>
        <vt:i4>5</vt:i4>
      </vt:variant>
      <vt:variant>
        <vt:lpwstr/>
      </vt:variant>
      <vt:variant>
        <vt:lpwstr>_Toc218862712</vt:lpwstr>
      </vt:variant>
      <vt:variant>
        <vt:i4>1900603</vt:i4>
      </vt:variant>
      <vt:variant>
        <vt:i4>794</vt:i4>
      </vt:variant>
      <vt:variant>
        <vt:i4>0</vt:i4>
      </vt:variant>
      <vt:variant>
        <vt:i4>5</vt:i4>
      </vt:variant>
      <vt:variant>
        <vt:lpwstr/>
      </vt:variant>
      <vt:variant>
        <vt:lpwstr>_Toc218862711</vt:lpwstr>
      </vt:variant>
      <vt:variant>
        <vt:i4>1900603</vt:i4>
      </vt:variant>
      <vt:variant>
        <vt:i4>788</vt:i4>
      </vt:variant>
      <vt:variant>
        <vt:i4>0</vt:i4>
      </vt:variant>
      <vt:variant>
        <vt:i4>5</vt:i4>
      </vt:variant>
      <vt:variant>
        <vt:lpwstr/>
      </vt:variant>
      <vt:variant>
        <vt:lpwstr>_Toc218862710</vt:lpwstr>
      </vt:variant>
      <vt:variant>
        <vt:i4>1835067</vt:i4>
      </vt:variant>
      <vt:variant>
        <vt:i4>782</vt:i4>
      </vt:variant>
      <vt:variant>
        <vt:i4>0</vt:i4>
      </vt:variant>
      <vt:variant>
        <vt:i4>5</vt:i4>
      </vt:variant>
      <vt:variant>
        <vt:lpwstr/>
      </vt:variant>
      <vt:variant>
        <vt:lpwstr>_Toc218862709</vt:lpwstr>
      </vt:variant>
      <vt:variant>
        <vt:i4>1835067</vt:i4>
      </vt:variant>
      <vt:variant>
        <vt:i4>776</vt:i4>
      </vt:variant>
      <vt:variant>
        <vt:i4>0</vt:i4>
      </vt:variant>
      <vt:variant>
        <vt:i4>5</vt:i4>
      </vt:variant>
      <vt:variant>
        <vt:lpwstr/>
      </vt:variant>
      <vt:variant>
        <vt:lpwstr>_Toc218862708</vt:lpwstr>
      </vt:variant>
      <vt:variant>
        <vt:i4>1835067</vt:i4>
      </vt:variant>
      <vt:variant>
        <vt:i4>770</vt:i4>
      </vt:variant>
      <vt:variant>
        <vt:i4>0</vt:i4>
      </vt:variant>
      <vt:variant>
        <vt:i4>5</vt:i4>
      </vt:variant>
      <vt:variant>
        <vt:lpwstr/>
      </vt:variant>
      <vt:variant>
        <vt:lpwstr>_Toc218862707</vt:lpwstr>
      </vt:variant>
      <vt:variant>
        <vt:i4>1835067</vt:i4>
      </vt:variant>
      <vt:variant>
        <vt:i4>764</vt:i4>
      </vt:variant>
      <vt:variant>
        <vt:i4>0</vt:i4>
      </vt:variant>
      <vt:variant>
        <vt:i4>5</vt:i4>
      </vt:variant>
      <vt:variant>
        <vt:lpwstr/>
      </vt:variant>
      <vt:variant>
        <vt:lpwstr>_Toc218862706</vt:lpwstr>
      </vt:variant>
      <vt:variant>
        <vt:i4>1835067</vt:i4>
      </vt:variant>
      <vt:variant>
        <vt:i4>758</vt:i4>
      </vt:variant>
      <vt:variant>
        <vt:i4>0</vt:i4>
      </vt:variant>
      <vt:variant>
        <vt:i4>5</vt:i4>
      </vt:variant>
      <vt:variant>
        <vt:lpwstr/>
      </vt:variant>
      <vt:variant>
        <vt:lpwstr>_Toc218862705</vt:lpwstr>
      </vt:variant>
      <vt:variant>
        <vt:i4>1835067</vt:i4>
      </vt:variant>
      <vt:variant>
        <vt:i4>752</vt:i4>
      </vt:variant>
      <vt:variant>
        <vt:i4>0</vt:i4>
      </vt:variant>
      <vt:variant>
        <vt:i4>5</vt:i4>
      </vt:variant>
      <vt:variant>
        <vt:lpwstr/>
      </vt:variant>
      <vt:variant>
        <vt:lpwstr>_Toc218862704</vt:lpwstr>
      </vt:variant>
      <vt:variant>
        <vt:i4>1835067</vt:i4>
      </vt:variant>
      <vt:variant>
        <vt:i4>746</vt:i4>
      </vt:variant>
      <vt:variant>
        <vt:i4>0</vt:i4>
      </vt:variant>
      <vt:variant>
        <vt:i4>5</vt:i4>
      </vt:variant>
      <vt:variant>
        <vt:lpwstr/>
      </vt:variant>
      <vt:variant>
        <vt:lpwstr>_Toc218862703</vt:lpwstr>
      </vt:variant>
      <vt:variant>
        <vt:i4>1835067</vt:i4>
      </vt:variant>
      <vt:variant>
        <vt:i4>740</vt:i4>
      </vt:variant>
      <vt:variant>
        <vt:i4>0</vt:i4>
      </vt:variant>
      <vt:variant>
        <vt:i4>5</vt:i4>
      </vt:variant>
      <vt:variant>
        <vt:lpwstr/>
      </vt:variant>
      <vt:variant>
        <vt:lpwstr>_Toc218862702</vt:lpwstr>
      </vt:variant>
      <vt:variant>
        <vt:i4>1835067</vt:i4>
      </vt:variant>
      <vt:variant>
        <vt:i4>734</vt:i4>
      </vt:variant>
      <vt:variant>
        <vt:i4>0</vt:i4>
      </vt:variant>
      <vt:variant>
        <vt:i4>5</vt:i4>
      </vt:variant>
      <vt:variant>
        <vt:lpwstr/>
      </vt:variant>
      <vt:variant>
        <vt:lpwstr>_Toc218862701</vt:lpwstr>
      </vt:variant>
      <vt:variant>
        <vt:i4>1835067</vt:i4>
      </vt:variant>
      <vt:variant>
        <vt:i4>728</vt:i4>
      </vt:variant>
      <vt:variant>
        <vt:i4>0</vt:i4>
      </vt:variant>
      <vt:variant>
        <vt:i4>5</vt:i4>
      </vt:variant>
      <vt:variant>
        <vt:lpwstr/>
      </vt:variant>
      <vt:variant>
        <vt:lpwstr>_Toc218862700</vt:lpwstr>
      </vt:variant>
      <vt:variant>
        <vt:i4>1376314</vt:i4>
      </vt:variant>
      <vt:variant>
        <vt:i4>722</vt:i4>
      </vt:variant>
      <vt:variant>
        <vt:i4>0</vt:i4>
      </vt:variant>
      <vt:variant>
        <vt:i4>5</vt:i4>
      </vt:variant>
      <vt:variant>
        <vt:lpwstr/>
      </vt:variant>
      <vt:variant>
        <vt:lpwstr>_Toc218862699</vt:lpwstr>
      </vt:variant>
      <vt:variant>
        <vt:i4>1376314</vt:i4>
      </vt:variant>
      <vt:variant>
        <vt:i4>716</vt:i4>
      </vt:variant>
      <vt:variant>
        <vt:i4>0</vt:i4>
      </vt:variant>
      <vt:variant>
        <vt:i4>5</vt:i4>
      </vt:variant>
      <vt:variant>
        <vt:lpwstr/>
      </vt:variant>
      <vt:variant>
        <vt:lpwstr>_Toc218862698</vt:lpwstr>
      </vt:variant>
      <vt:variant>
        <vt:i4>1376314</vt:i4>
      </vt:variant>
      <vt:variant>
        <vt:i4>710</vt:i4>
      </vt:variant>
      <vt:variant>
        <vt:i4>0</vt:i4>
      </vt:variant>
      <vt:variant>
        <vt:i4>5</vt:i4>
      </vt:variant>
      <vt:variant>
        <vt:lpwstr/>
      </vt:variant>
      <vt:variant>
        <vt:lpwstr>_Toc218862697</vt:lpwstr>
      </vt:variant>
      <vt:variant>
        <vt:i4>1376314</vt:i4>
      </vt:variant>
      <vt:variant>
        <vt:i4>704</vt:i4>
      </vt:variant>
      <vt:variant>
        <vt:i4>0</vt:i4>
      </vt:variant>
      <vt:variant>
        <vt:i4>5</vt:i4>
      </vt:variant>
      <vt:variant>
        <vt:lpwstr/>
      </vt:variant>
      <vt:variant>
        <vt:lpwstr>_Toc218862696</vt:lpwstr>
      </vt:variant>
      <vt:variant>
        <vt:i4>1376314</vt:i4>
      </vt:variant>
      <vt:variant>
        <vt:i4>698</vt:i4>
      </vt:variant>
      <vt:variant>
        <vt:i4>0</vt:i4>
      </vt:variant>
      <vt:variant>
        <vt:i4>5</vt:i4>
      </vt:variant>
      <vt:variant>
        <vt:lpwstr/>
      </vt:variant>
      <vt:variant>
        <vt:lpwstr>_Toc218862695</vt:lpwstr>
      </vt:variant>
      <vt:variant>
        <vt:i4>1376314</vt:i4>
      </vt:variant>
      <vt:variant>
        <vt:i4>692</vt:i4>
      </vt:variant>
      <vt:variant>
        <vt:i4>0</vt:i4>
      </vt:variant>
      <vt:variant>
        <vt:i4>5</vt:i4>
      </vt:variant>
      <vt:variant>
        <vt:lpwstr/>
      </vt:variant>
      <vt:variant>
        <vt:lpwstr>_Toc218862694</vt:lpwstr>
      </vt:variant>
      <vt:variant>
        <vt:i4>1376314</vt:i4>
      </vt:variant>
      <vt:variant>
        <vt:i4>686</vt:i4>
      </vt:variant>
      <vt:variant>
        <vt:i4>0</vt:i4>
      </vt:variant>
      <vt:variant>
        <vt:i4>5</vt:i4>
      </vt:variant>
      <vt:variant>
        <vt:lpwstr/>
      </vt:variant>
      <vt:variant>
        <vt:lpwstr>_Toc218862693</vt:lpwstr>
      </vt:variant>
      <vt:variant>
        <vt:i4>1376314</vt:i4>
      </vt:variant>
      <vt:variant>
        <vt:i4>680</vt:i4>
      </vt:variant>
      <vt:variant>
        <vt:i4>0</vt:i4>
      </vt:variant>
      <vt:variant>
        <vt:i4>5</vt:i4>
      </vt:variant>
      <vt:variant>
        <vt:lpwstr/>
      </vt:variant>
      <vt:variant>
        <vt:lpwstr>_Toc218862692</vt:lpwstr>
      </vt:variant>
      <vt:variant>
        <vt:i4>1376314</vt:i4>
      </vt:variant>
      <vt:variant>
        <vt:i4>674</vt:i4>
      </vt:variant>
      <vt:variant>
        <vt:i4>0</vt:i4>
      </vt:variant>
      <vt:variant>
        <vt:i4>5</vt:i4>
      </vt:variant>
      <vt:variant>
        <vt:lpwstr/>
      </vt:variant>
      <vt:variant>
        <vt:lpwstr>_Toc218862691</vt:lpwstr>
      </vt:variant>
      <vt:variant>
        <vt:i4>1376314</vt:i4>
      </vt:variant>
      <vt:variant>
        <vt:i4>668</vt:i4>
      </vt:variant>
      <vt:variant>
        <vt:i4>0</vt:i4>
      </vt:variant>
      <vt:variant>
        <vt:i4>5</vt:i4>
      </vt:variant>
      <vt:variant>
        <vt:lpwstr/>
      </vt:variant>
      <vt:variant>
        <vt:lpwstr>_Toc218862690</vt:lpwstr>
      </vt:variant>
      <vt:variant>
        <vt:i4>1310778</vt:i4>
      </vt:variant>
      <vt:variant>
        <vt:i4>662</vt:i4>
      </vt:variant>
      <vt:variant>
        <vt:i4>0</vt:i4>
      </vt:variant>
      <vt:variant>
        <vt:i4>5</vt:i4>
      </vt:variant>
      <vt:variant>
        <vt:lpwstr/>
      </vt:variant>
      <vt:variant>
        <vt:lpwstr>_Toc218862689</vt:lpwstr>
      </vt:variant>
      <vt:variant>
        <vt:i4>1310778</vt:i4>
      </vt:variant>
      <vt:variant>
        <vt:i4>656</vt:i4>
      </vt:variant>
      <vt:variant>
        <vt:i4>0</vt:i4>
      </vt:variant>
      <vt:variant>
        <vt:i4>5</vt:i4>
      </vt:variant>
      <vt:variant>
        <vt:lpwstr/>
      </vt:variant>
      <vt:variant>
        <vt:lpwstr>_Toc218862688</vt:lpwstr>
      </vt:variant>
      <vt:variant>
        <vt:i4>1310778</vt:i4>
      </vt:variant>
      <vt:variant>
        <vt:i4>650</vt:i4>
      </vt:variant>
      <vt:variant>
        <vt:i4>0</vt:i4>
      </vt:variant>
      <vt:variant>
        <vt:i4>5</vt:i4>
      </vt:variant>
      <vt:variant>
        <vt:lpwstr/>
      </vt:variant>
      <vt:variant>
        <vt:lpwstr>_Toc218862687</vt:lpwstr>
      </vt:variant>
      <vt:variant>
        <vt:i4>1310778</vt:i4>
      </vt:variant>
      <vt:variant>
        <vt:i4>644</vt:i4>
      </vt:variant>
      <vt:variant>
        <vt:i4>0</vt:i4>
      </vt:variant>
      <vt:variant>
        <vt:i4>5</vt:i4>
      </vt:variant>
      <vt:variant>
        <vt:lpwstr/>
      </vt:variant>
      <vt:variant>
        <vt:lpwstr>_Toc218862686</vt:lpwstr>
      </vt:variant>
      <vt:variant>
        <vt:i4>1310778</vt:i4>
      </vt:variant>
      <vt:variant>
        <vt:i4>638</vt:i4>
      </vt:variant>
      <vt:variant>
        <vt:i4>0</vt:i4>
      </vt:variant>
      <vt:variant>
        <vt:i4>5</vt:i4>
      </vt:variant>
      <vt:variant>
        <vt:lpwstr/>
      </vt:variant>
      <vt:variant>
        <vt:lpwstr>_Toc218862685</vt:lpwstr>
      </vt:variant>
      <vt:variant>
        <vt:i4>1310778</vt:i4>
      </vt:variant>
      <vt:variant>
        <vt:i4>632</vt:i4>
      </vt:variant>
      <vt:variant>
        <vt:i4>0</vt:i4>
      </vt:variant>
      <vt:variant>
        <vt:i4>5</vt:i4>
      </vt:variant>
      <vt:variant>
        <vt:lpwstr/>
      </vt:variant>
      <vt:variant>
        <vt:lpwstr>_Toc218862684</vt:lpwstr>
      </vt:variant>
      <vt:variant>
        <vt:i4>1310778</vt:i4>
      </vt:variant>
      <vt:variant>
        <vt:i4>626</vt:i4>
      </vt:variant>
      <vt:variant>
        <vt:i4>0</vt:i4>
      </vt:variant>
      <vt:variant>
        <vt:i4>5</vt:i4>
      </vt:variant>
      <vt:variant>
        <vt:lpwstr/>
      </vt:variant>
      <vt:variant>
        <vt:lpwstr>_Toc218862683</vt:lpwstr>
      </vt:variant>
      <vt:variant>
        <vt:i4>1310778</vt:i4>
      </vt:variant>
      <vt:variant>
        <vt:i4>620</vt:i4>
      </vt:variant>
      <vt:variant>
        <vt:i4>0</vt:i4>
      </vt:variant>
      <vt:variant>
        <vt:i4>5</vt:i4>
      </vt:variant>
      <vt:variant>
        <vt:lpwstr/>
      </vt:variant>
      <vt:variant>
        <vt:lpwstr>_Toc218862682</vt:lpwstr>
      </vt:variant>
      <vt:variant>
        <vt:i4>1310778</vt:i4>
      </vt:variant>
      <vt:variant>
        <vt:i4>614</vt:i4>
      </vt:variant>
      <vt:variant>
        <vt:i4>0</vt:i4>
      </vt:variant>
      <vt:variant>
        <vt:i4>5</vt:i4>
      </vt:variant>
      <vt:variant>
        <vt:lpwstr/>
      </vt:variant>
      <vt:variant>
        <vt:lpwstr>_Toc218862681</vt:lpwstr>
      </vt:variant>
      <vt:variant>
        <vt:i4>1310778</vt:i4>
      </vt:variant>
      <vt:variant>
        <vt:i4>608</vt:i4>
      </vt:variant>
      <vt:variant>
        <vt:i4>0</vt:i4>
      </vt:variant>
      <vt:variant>
        <vt:i4>5</vt:i4>
      </vt:variant>
      <vt:variant>
        <vt:lpwstr/>
      </vt:variant>
      <vt:variant>
        <vt:lpwstr>_Toc218862680</vt:lpwstr>
      </vt:variant>
      <vt:variant>
        <vt:i4>1769530</vt:i4>
      </vt:variant>
      <vt:variant>
        <vt:i4>602</vt:i4>
      </vt:variant>
      <vt:variant>
        <vt:i4>0</vt:i4>
      </vt:variant>
      <vt:variant>
        <vt:i4>5</vt:i4>
      </vt:variant>
      <vt:variant>
        <vt:lpwstr/>
      </vt:variant>
      <vt:variant>
        <vt:lpwstr>_Toc218862679</vt:lpwstr>
      </vt:variant>
      <vt:variant>
        <vt:i4>1703994</vt:i4>
      </vt:variant>
      <vt:variant>
        <vt:i4>596</vt:i4>
      </vt:variant>
      <vt:variant>
        <vt:i4>0</vt:i4>
      </vt:variant>
      <vt:variant>
        <vt:i4>5</vt:i4>
      </vt:variant>
      <vt:variant>
        <vt:lpwstr/>
      </vt:variant>
      <vt:variant>
        <vt:lpwstr>_Toc218862669</vt:lpwstr>
      </vt:variant>
      <vt:variant>
        <vt:i4>1703994</vt:i4>
      </vt:variant>
      <vt:variant>
        <vt:i4>590</vt:i4>
      </vt:variant>
      <vt:variant>
        <vt:i4>0</vt:i4>
      </vt:variant>
      <vt:variant>
        <vt:i4>5</vt:i4>
      </vt:variant>
      <vt:variant>
        <vt:lpwstr/>
      </vt:variant>
      <vt:variant>
        <vt:lpwstr>_Toc218862668</vt:lpwstr>
      </vt:variant>
      <vt:variant>
        <vt:i4>1703994</vt:i4>
      </vt:variant>
      <vt:variant>
        <vt:i4>584</vt:i4>
      </vt:variant>
      <vt:variant>
        <vt:i4>0</vt:i4>
      </vt:variant>
      <vt:variant>
        <vt:i4>5</vt:i4>
      </vt:variant>
      <vt:variant>
        <vt:lpwstr/>
      </vt:variant>
      <vt:variant>
        <vt:lpwstr>_Toc218862667</vt:lpwstr>
      </vt:variant>
      <vt:variant>
        <vt:i4>1703994</vt:i4>
      </vt:variant>
      <vt:variant>
        <vt:i4>578</vt:i4>
      </vt:variant>
      <vt:variant>
        <vt:i4>0</vt:i4>
      </vt:variant>
      <vt:variant>
        <vt:i4>5</vt:i4>
      </vt:variant>
      <vt:variant>
        <vt:lpwstr/>
      </vt:variant>
      <vt:variant>
        <vt:lpwstr>_Toc218862666</vt:lpwstr>
      </vt:variant>
      <vt:variant>
        <vt:i4>1703994</vt:i4>
      </vt:variant>
      <vt:variant>
        <vt:i4>572</vt:i4>
      </vt:variant>
      <vt:variant>
        <vt:i4>0</vt:i4>
      </vt:variant>
      <vt:variant>
        <vt:i4>5</vt:i4>
      </vt:variant>
      <vt:variant>
        <vt:lpwstr/>
      </vt:variant>
      <vt:variant>
        <vt:lpwstr>_Toc218862665</vt:lpwstr>
      </vt:variant>
      <vt:variant>
        <vt:i4>1703994</vt:i4>
      </vt:variant>
      <vt:variant>
        <vt:i4>566</vt:i4>
      </vt:variant>
      <vt:variant>
        <vt:i4>0</vt:i4>
      </vt:variant>
      <vt:variant>
        <vt:i4>5</vt:i4>
      </vt:variant>
      <vt:variant>
        <vt:lpwstr/>
      </vt:variant>
      <vt:variant>
        <vt:lpwstr>_Toc218862664</vt:lpwstr>
      </vt:variant>
      <vt:variant>
        <vt:i4>1703994</vt:i4>
      </vt:variant>
      <vt:variant>
        <vt:i4>560</vt:i4>
      </vt:variant>
      <vt:variant>
        <vt:i4>0</vt:i4>
      </vt:variant>
      <vt:variant>
        <vt:i4>5</vt:i4>
      </vt:variant>
      <vt:variant>
        <vt:lpwstr/>
      </vt:variant>
      <vt:variant>
        <vt:lpwstr>_Toc218862663</vt:lpwstr>
      </vt:variant>
      <vt:variant>
        <vt:i4>1703994</vt:i4>
      </vt:variant>
      <vt:variant>
        <vt:i4>554</vt:i4>
      </vt:variant>
      <vt:variant>
        <vt:i4>0</vt:i4>
      </vt:variant>
      <vt:variant>
        <vt:i4>5</vt:i4>
      </vt:variant>
      <vt:variant>
        <vt:lpwstr/>
      </vt:variant>
      <vt:variant>
        <vt:lpwstr>_Toc218862662</vt:lpwstr>
      </vt:variant>
      <vt:variant>
        <vt:i4>1703994</vt:i4>
      </vt:variant>
      <vt:variant>
        <vt:i4>548</vt:i4>
      </vt:variant>
      <vt:variant>
        <vt:i4>0</vt:i4>
      </vt:variant>
      <vt:variant>
        <vt:i4>5</vt:i4>
      </vt:variant>
      <vt:variant>
        <vt:lpwstr/>
      </vt:variant>
      <vt:variant>
        <vt:lpwstr>_Toc218862661</vt:lpwstr>
      </vt:variant>
      <vt:variant>
        <vt:i4>1703994</vt:i4>
      </vt:variant>
      <vt:variant>
        <vt:i4>542</vt:i4>
      </vt:variant>
      <vt:variant>
        <vt:i4>0</vt:i4>
      </vt:variant>
      <vt:variant>
        <vt:i4>5</vt:i4>
      </vt:variant>
      <vt:variant>
        <vt:lpwstr/>
      </vt:variant>
      <vt:variant>
        <vt:lpwstr>_Toc218862660</vt:lpwstr>
      </vt:variant>
      <vt:variant>
        <vt:i4>1638458</vt:i4>
      </vt:variant>
      <vt:variant>
        <vt:i4>536</vt:i4>
      </vt:variant>
      <vt:variant>
        <vt:i4>0</vt:i4>
      </vt:variant>
      <vt:variant>
        <vt:i4>5</vt:i4>
      </vt:variant>
      <vt:variant>
        <vt:lpwstr/>
      </vt:variant>
      <vt:variant>
        <vt:lpwstr>_Toc218862659</vt:lpwstr>
      </vt:variant>
      <vt:variant>
        <vt:i4>1638458</vt:i4>
      </vt:variant>
      <vt:variant>
        <vt:i4>530</vt:i4>
      </vt:variant>
      <vt:variant>
        <vt:i4>0</vt:i4>
      </vt:variant>
      <vt:variant>
        <vt:i4>5</vt:i4>
      </vt:variant>
      <vt:variant>
        <vt:lpwstr/>
      </vt:variant>
      <vt:variant>
        <vt:lpwstr>_Toc218862657</vt:lpwstr>
      </vt:variant>
      <vt:variant>
        <vt:i4>1638458</vt:i4>
      </vt:variant>
      <vt:variant>
        <vt:i4>524</vt:i4>
      </vt:variant>
      <vt:variant>
        <vt:i4>0</vt:i4>
      </vt:variant>
      <vt:variant>
        <vt:i4>5</vt:i4>
      </vt:variant>
      <vt:variant>
        <vt:lpwstr/>
      </vt:variant>
      <vt:variant>
        <vt:lpwstr>_Toc218862656</vt:lpwstr>
      </vt:variant>
      <vt:variant>
        <vt:i4>1638458</vt:i4>
      </vt:variant>
      <vt:variant>
        <vt:i4>518</vt:i4>
      </vt:variant>
      <vt:variant>
        <vt:i4>0</vt:i4>
      </vt:variant>
      <vt:variant>
        <vt:i4>5</vt:i4>
      </vt:variant>
      <vt:variant>
        <vt:lpwstr/>
      </vt:variant>
      <vt:variant>
        <vt:lpwstr>_Toc218862655</vt:lpwstr>
      </vt:variant>
      <vt:variant>
        <vt:i4>1638458</vt:i4>
      </vt:variant>
      <vt:variant>
        <vt:i4>512</vt:i4>
      </vt:variant>
      <vt:variant>
        <vt:i4>0</vt:i4>
      </vt:variant>
      <vt:variant>
        <vt:i4>5</vt:i4>
      </vt:variant>
      <vt:variant>
        <vt:lpwstr/>
      </vt:variant>
      <vt:variant>
        <vt:lpwstr>_Toc218862654</vt:lpwstr>
      </vt:variant>
      <vt:variant>
        <vt:i4>1638458</vt:i4>
      </vt:variant>
      <vt:variant>
        <vt:i4>506</vt:i4>
      </vt:variant>
      <vt:variant>
        <vt:i4>0</vt:i4>
      </vt:variant>
      <vt:variant>
        <vt:i4>5</vt:i4>
      </vt:variant>
      <vt:variant>
        <vt:lpwstr/>
      </vt:variant>
      <vt:variant>
        <vt:lpwstr>_Toc218862651</vt:lpwstr>
      </vt:variant>
      <vt:variant>
        <vt:i4>1638458</vt:i4>
      </vt:variant>
      <vt:variant>
        <vt:i4>500</vt:i4>
      </vt:variant>
      <vt:variant>
        <vt:i4>0</vt:i4>
      </vt:variant>
      <vt:variant>
        <vt:i4>5</vt:i4>
      </vt:variant>
      <vt:variant>
        <vt:lpwstr/>
      </vt:variant>
      <vt:variant>
        <vt:lpwstr>_Toc218862650</vt:lpwstr>
      </vt:variant>
      <vt:variant>
        <vt:i4>1572922</vt:i4>
      </vt:variant>
      <vt:variant>
        <vt:i4>494</vt:i4>
      </vt:variant>
      <vt:variant>
        <vt:i4>0</vt:i4>
      </vt:variant>
      <vt:variant>
        <vt:i4>5</vt:i4>
      </vt:variant>
      <vt:variant>
        <vt:lpwstr/>
      </vt:variant>
      <vt:variant>
        <vt:lpwstr>_Toc218862649</vt:lpwstr>
      </vt:variant>
      <vt:variant>
        <vt:i4>1572922</vt:i4>
      </vt:variant>
      <vt:variant>
        <vt:i4>488</vt:i4>
      </vt:variant>
      <vt:variant>
        <vt:i4>0</vt:i4>
      </vt:variant>
      <vt:variant>
        <vt:i4>5</vt:i4>
      </vt:variant>
      <vt:variant>
        <vt:lpwstr/>
      </vt:variant>
      <vt:variant>
        <vt:lpwstr>_Toc218862648</vt:lpwstr>
      </vt:variant>
      <vt:variant>
        <vt:i4>1572922</vt:i4>
      </vt:variant>
      <vt:variant>
        <vt:i4>482</vt:i4>
      </vt:variant>
      <vt:variant>
        <vt:i4>0</vt:i4>
      </vt:variant>
      <vt:variant>
        <vt:i4>5</vt:i4>
      </vt:variant>
      <vt:variant>
        <vt:lpwstr/>
      </vt:variant>
      <vt:variant>
        <vt:lpwstr>_Toc218862647</vt:lpwstr>
      </vt:variant>
      <vt:variant>
        <vt:i4>1572922</vt:i4>
      </vt:variant>
      <vt:variant>
        <vt:i4>476</vt:i4>
      </vt:variant>
      <vt:variant>
        <vt:i4>0</vt:i4>
      </vt:variant>
      <vt:variant>
        <vt:i4>5</vt:i4>
      </vt:variant>
      <vt:variant>
        <vt:lpwstr/>
      </vt:variant>
      <vt:variant>
        <vt:lpwstr>_Toc218862646</vt:lpwstr>
      </vt:variant>
      <vt:variant>
        <vt:i4>1572922</vt:i4>
      </vt:variant>
      <vt:variant>
        <vt:i4>470</vt:i4>
      </vt:variant>
      <vt:variant>
        <vt:i4>0</vt:i4>
      </vt:variant>
      <vt:variant>
        <vt:i4>5</vt:i4>
      </vt:variant>
      <vt:variant>
        <vt:lpwstr/>
      </vt:variant>
      <vt:variant>
        <vt:lpwstr>_Toc218862645</vt:lpwstr>
      </vt:variant>
      <vt:variant>
        <vt:i4>1572922</vt:i4>
      </vt:variant>
      <vt:variant>
        <vt:i4>464</vt:i4>
      </vt:variant>
      <vt:variant>
        <vt:i4>0</vt:i4>
      </vt:variant>
      <vt:variant>
        <vt:i4>5</vt:i4>
      </vt:variant>
      <vt:variant>
        <vt:lpwstr/>
      </vt:variant>
      <vt:variant>
        <vt:lpwstr>_Toc218862644</vt:lpwstr>
      </vt:variant>
      <vt:variant>
        <vt:i4>1572922</vt:i4>
      </vt:variant>
      <vt:variant>
        <vt:i4>458</vt:i4>
      </vt:variant>
      <vt:variant>
        <vt:i4>0</vt:i4>
      </vt:variant>
      <vt:variant>
        <vt:i4>5</vt:i4>
      </vt:variant>
      <vt:variant>
        <vt:lpwstr/>
      </vt:variant>
      <vt:variant>
        <vt:lpwstr>_Toc218862643</vt:lpwstr>
      </vt:variant>
      <vt:variant>
        <vt:i4>1572922</vt:i4>
      </vt:variant>
      <vt:variant>
        <vt:i4>452</vt:i4>
      </vt:variant>
      <vt:variant>
        <vt:i4>0</vt:i4>
      </vt:variant>
      <vt:variant>
        <vt:i4>5</vt:i4>
      </vt:variant>
      <vt:variant>
        <vt:lpwstr/>
      </vt:variant>
      <vt:variant>
        <vt:lpwstr>_Toc218862640</vt:lpwstr>
      </vt:variant>
      <vt:variant>
        <vt:i4>2031674</vt:i4>
      </vt:variant>
      <vt:variant>
        <vt:i4>446</vt:i4>
      </vt:variant>
      <vt:variant>
        <vt:i4>0</vt:i4>
      </vt:variant>
      <vt:variant>
        <vt:i4>5</vt:i4>
      </vt:variant>
      <vt:variant>
        <vt:lpwstr/>
      </vt:variant>
      <vt:variant>
        <vt:lpwstr>_Toc218862639</vt:lpwstr>
      </vt:variant>
      <vt:variant>
        <vt:i4>2031674</vt:i4>
      </vt:variant>
      <vt:variant>
        <vt:i4>440</vt:i4>
      </vt:variant>
      <vt:variant>
        <vt:i4>0</vt:i4>
      </vt:variant>
      <vt:variant>
        <vt:i4>5</vt:i4>
      </vt:variant>
      <vt:variant>
        <vt:lpwstr/>
      </vt:variant>
      <vt:variant>
        <vt:lpwstr>_Toc218862638</vt:lpwstr>
      </vt:variant>
      <vt:variant>
        <vt:i4>2031674</vt:i4>
      </vt:variant>
      <vt:variant>
        <vt:i4>434</vt:i4>
      </vt:variant>
      <vt:variant>
        <vt:i4>0</vt:i4>
      </vt:variant>
      <vt:variant>
        <vt:i4>5</vt:i4>
      </vt:variant>
      <vt:variant>
        <vt:lpwstr/>
      </vt:variant>
      <vt:variant>
        <vt:lpwstr>_Toc218862637</vt:lpwstr>
      </vt:variant>
      <vt:variant>
        <vt:i4>2031674</vt:i4>
      </vt:variant>
      <vt:variant>
        <vt:i4>428</vt:i4>
      </vt:variant>
      <vt:variant>
        <vt:i4>0</vt:i4>
      </vt:variant>
      <vt:variant>
        <vt:i4>5</vt:i4>
      </vt:variant>
      <vt:variant>
        <vt:lpwstr/>
      </vt:variant>
      <vt:variant>
        <vt:lpwstr>_Toc218862636</vt:lpwstr>
      </vt:variant>
      <vt:variant>
        <vt:i4>2031674</vt:i4>
      </vt:variant>
      <vt:variant>
        <vt:i4>422</vt:i4>
      </vt:variant>
      <vt:variant>
        <vt:i4>0</vt:i4>
      </vt:variant>
      <vt:variant>
        <vt:i4>5</vt:i4>
      </vt:variant>
      <vt:variant>
        <vt:lpwstr/>
      </vt:variant>
      <vt:variant>
        <vt:lpwstr>_Toc218862635</vt:lpwstr>
      </vt:variant>
      <vt:variant>
        <vt:i4>2031674</vt:i4>
      </vt:variant>
      <vt:variant>
        <vt:i4>416</vt:i4>
      </vt:variant>
      <vt:variant>
        <vt:i4>0</vt:i4>
      </vt:variant>
      <vt:variant>
        <vt:i4>5</vt:i4>
      </vt:variant>
      <vt:variant>
        <vt:lpwstr/>
      </vt:variant>
      <vt:variant>
        <vt:lpwstr>_Toc218862634</vt:lpwstr>
      </vt:variant>
      <vt:variant>
        <vt:i4>2031674</vt:i4>
      </vt:variant>
      <vt:variant>
        <vt:i4>410</vt:i4>
      </vt:variant>
      <vt:variant>
        <vt:i4>0</vt:i4>
      </vt:variant>
      <vt:variant>
        <vt:i4>5</vt:i4>
      </vt:variant>
      <vt:variant>
        <vt:lpwstr/>
      </vt:variant>
      <vt:variant>
        <vt:lpwstr>_Toc218862633</vt:lpwstr>
      </vt:variant>
      <vt:variant>
        <vt:i4>2031674</vt:i4>
      </vt:variant>
      <vt:variant>
        <vt:i4>404</vt:i4>
      </vt:variant>
      <vt:variant>
        <vt:i4>0</vt:i4>
      </vt:variant>
      <vt:variant>
        <vt:i4>5</vt:i4>
      </vt:variant>
      <vt:variant>
        <vt:lpwstr/>
      </vt:variant>
      <vt:variant>
        <vt:lpwstr>_Toc218862632</vt:lpwstr>
      </vt:variant>
      <vt:variant>
        <vt:i4>2031674</vt:i4>
      </vt:variant>
      <vt:variant>
        <vt:i4>398</vt:i4>
      </vt:variant>
      <vt:variant>
        <vt:i4>0</vt:i4>
      </vt:variant>
      <vt:variant>
        <vt:i4>5</vt:i4>
      </vt:variant>
      <vt:variant>
        <vt:lpwstr/>
      </vt:variant>
      <vt:variant>
        <vt:lpwstr>_Toc218862631</vt:lpwstr>
      </vt:variant>
      <vt:variant>
        <vt:i4>2031674</vt:i4>
      </vt:variant>
      <vt:variant>
        <vt:i4>392</vt:i4>
      </vt:variant>
      <vt:variant>
        <vt:i4>0</vt:i4>
      </vt:variant>
      <vt:variant>
        <vt:i4>5</vt:i4>
      </vt:variant>
      <vt:variant>
        <vt:lpwstr/>
      </vt:variant>
      <vt:variant>
        <vt:lpwstr>_Toc218862630</vt:lpwstr>
      </vt:variant>
      <vt:variant>
        <vt:i4>1966138</vt:i4>
      </vt:variant>
      <vt:variant>
        <vt:i4>386</vt:i4>
      </vt:variant>
      <vt:variant>
        <vt:i4>0</vt:i4>
      </vt:variant>
      <vt:variant>
        <vt:i4>5</vt:i4>
      </vt:variant>
      <vt:variant>
        <vt:lpwstr/>
      </vt:variant>
      <vt:variant>
        <vt:lpwstr>_Toc218862629</vt:lpwstr>
      </vt:variant>
      <vt:variant>
        <vt:i4>1966138</vt:i4>
      </vt:variant>
      <vt:variant>
        <vt:i4>380</vt:i4>
      </vt:variant>
      <vt:variant>
        <vt:i4>0</vt:i4>
      </vt:variant>
      <vt:variant>
        <vt:i4>5</vt:i4>
      </vt:variant>
      <vt:variant>
        <vt:lpwstr/>
      </vt:variant>
      <vt:variant>
        <vt:lpwstr>_Toc218862628</vt:lpwstr>
      </vt:variant>
      <vt:variant>
        <vt:i4>1966138</vt:i4>
      </vt:variant>
      <vt:variant>
        <vt:i4>374</vt:i4>
      </vt:variant>
      <vt:variant>
        <vt:i4>0</vt:i4>
      </vt:variant>
      <vt:variant>
        <vt:i4>5</vt:i4>
      </vt:variant>
      <vt:variant>
        <vt:lpwstr/>
      </vt:variant>
      <vt:variant>
        <vt:lpwstr>_Toc218862627</vt:lpwstr>
      </vt:variant>
      <vt:variant>
        <vt:i4>1966138</vt:i4>
      </vt:variant>
      <vt:variant>
        <vt:i4>368</vt:i4>
      </vt:variant>
      <vt:variant>
        <vt:i4>0</vt:i4>
      </vt:variant>
      <vt:variant>
        <vt:i4>5</vt:i4>
      </vt:variant>
      <vt:variant>
        <vt:lpwstr/>
      </vt:variant>
      <vt:variant>
        <vt:lpwstr>_Toc218862626</vt:lpwstr>
      </vt:variant>
      <vt:variant>
        <vt:i4>1900602</vt:i4>
      </vt:variant>
      <vt:variant>
        <vt:i4>362</vt:i4>
      </vt:variant>
      <vt:variant>
        <vt:i4>0</vt:i4>
      </vt:variant>
      <vt:variant>
        <vt:i4>5</vt:i4>
      </vt:variant>
      <vt:variant>
        <vt:lpwstr/>
      </vt:variant>
      <vt:variant>
        <vt:lpwstr>_Toc218862618</vt:lpwstr>
      </vt:variant>
      <vt:variant>
        <vt:i4>1900602</vt:i4>
      </vt:variant>
      <vt:variant>
        <vt:i4>356</vt:i4>
      </vt:variant>
      <vt:variant>
        <vt:i4>0</vt:i4>
      </vt:variant>
      <vt:variant>
        <vt:i4>5</vt:i4>
      </vt:variant>
      <vt:variant>
        <vt:lpwstr/>
      </vt:variant>
      <vt:variant>
        <vt:lpwstr>_Toc218862617</vt:lpwstr>
      </vt:variant>
      <vt:variant>
        <vt:i4>1900602</vt:i4>
      </vt:variant>
      <vt:variant>
        <vt:i4>350</vt:i4>
      </vt:variant>
      <vt:variant>
        <vt:i4>0</vt:i4>
      </vt:variant>
      <vt:variant>
        <vt:i4>5</vt:i4>
      </vt:variant>
      <vt:variant>
        <vt:lpwstr/>
      </vt:variant>
      <vt:variant>
        <vt:lpwstr>_Toc218862616</vt:lpwstr>
      </vt:variant>
      <vt:variant>
        <vt:i4>1900602</vt:i4>
      </vt:variant>
      <vt:variant>
        <vt:i4>344</vt:i4>
      </vt:variant>
      <vt:variant>
        <vt:i4>0</vt:i4>
      </vt:variant>
      <vt:variant>
        <vt:i4>5</vt:i4>
      </vt:variant>
      <vt:variant>
        <vt:lpwstr/>
      </vt:variant>
      <vt:variant>
        <vt:lpwstr>_Toc218862615</vt:lpwstr>
      </vt:variant>
      <vt:variant>
        <vt:i4>1900602</vt:i4>
      </vt:variant>
      <vt:variant>
        <vt:i4>338</vt:i4>
      </vt:variant>
      <vt:variant>
        <vt:i4>0</vt:i4>
      </vt:variant>
      <vt:variant>
        <vt:i4>5</vt:i4>
      </vt:variant>
      <vt:variant>
        <vt:lpwstr/>
      </vt:variant>
      <vt:variant>
        <vt:lpwstr>_Toc218862614</vt:lpwstr>
      </vt:variant>
      <vt:variant>
        <vt:i4>1900602</vt:i4>
      </vt:variant>
      <vt:variant>
        <vt:i4>332</vt:i4>
      </vt:variant>
      <vt:variant>
        <vt:i4>0</vt:i4>
      </vt:variant>
      <vt:variant>
        <vt:i4>5</vt:i4>
      </vt:variant>
      <vt:variant>
        <vt:lpwstr/>
      </vt:variant>
      <vt:variant>
        <vt:lpwstr>_Toc218862613</vt:lpwstr>
      </vt:variant>
      <vt:variant>
        <vt:i4>1900602</vt:i4>
      </vt:variant>
      <vt:variant>
        <vt:i4>326</vt:i4>
      </vt:variant>
      <vt:variant>
        <vt:i4>0</vt:i4>
      </vt:variant>
      <vt:variant>
        <vt:i4>5</vt:i4>
      </vt:variant>
      <vt:variant>
        <vt:lpwstr/>
      </vt:variant>
      <vt:variant>
        <vt:lpwstr>_Toc218862612</vt:lpwstr>
      </vt:variant>
      <vt:variant>
        <vt:i4>1900602</vt:i4>
      </vt:variant>
      <vt:variant>
        <vt:i4>320</vt:i4>
      </vt:variant>
      <vt:variant>
        <vt:i4>0</vt:i4>
      </vt:variant>
      <vt:variant>
        <vt:i4>5</vt:i4>
      </vt:variant>
      <vt:variant>
        <vt:lpwstr/>
      </vt:variant>
      <vt:variant>
        <vt:lpwstr>_Toc218862611</vt:lpwstr>
      </vt:variant>
      <vt:variant>
        <vt:i4>1900602</vt:i4>
      </vt:variant>
      <vt:variant>
        <vt:i4>314</vt:i4>
      </vt:variant>
      <vt:variant>
        <vt:i4>0</vt:i4>
      </vt:variant>
      <vt:variant>
        <vt:i4>5</vt:i4>
      </vt:variant>
      <vt:variant>
        <vt:lpwstr/>
      </vt:variant>
      <vt:variant>
        <vt:lpwstr>_Toc218862610</vt:lpwstr>
      </vt:variant>
      <vt:variant>
        <vt:i4>1835066</vt:i4>
      </vt:variant>
      <vt:variant>
        <vt:i4>308</vt:i4>
      </vt:variant>
      <vt:variant>
        <vt:i4>0</vt:i4>
      </vt:variant>
      <vt:variant>
        <vt:i4>5</vt:i4>
      </vt:variant>
      <vt:variant>
        <vt:lpwstr/>
      </vt:variant>
      <vt:variant>
        <vt:lpwstr>_Toc218862609</vt:lpwstr>
      </vt:variant>
      <vt:variant>
        <vt:i4>1835066</vt:i4>
      </vt:variant>
      <vt:variant>
        <vt:i4>302</vt:i4>
      </vt:variant>
      <vt:variant>
        <vt:i4>0</vt:i4>
      </vt:variant>
      <vt:variant>
        <vt:i4>5</vt:i4>
      </vt:variant>
      <vt:variant>
        <vt:lpwstr/>
      </vt:variant>
      <vt:variant>
        <vt:lpwstr>_Toc218862608</vt:lpwstr>
      </vt:variant>
      <vt:variant>
        <vt:i4>1835066</vt:i4>
      </vt:variant>
      <vt:variant>
        <vt:i4>296</vt:i4>
      </vt:variant>
      <vt:variant>
        <vt:i4>0</vt:i4>
      </vt:variant>
      <vt:variant>
        <vt:i4>5</vt:i4>
      </vt:variant>
      <vt:variant>
        <vt:lpwstr/>
      </vt:variant>
      <vt:variant>
        <vt:lpwstr>_Toc218862607</vt:lpwstr>
      </vt:variant>
      <vt:variant>
        <vt:i4>1835066</vt:i4>
      </vt:variant>
      <vt:variant>
        <vt:i4>290</vt:i4>
      </vt:variant>
      <vt:variant>
        <vt:i4>0</vt:i4>
      </vt:variant>
      <vt:variant>
        <vt:i4>5</vt:i4>
      </vt:variant>
      <vt:variant>
        <vt:lpwstr/>
      </vt:variant>
      <vt:variant>
        <vt:lpwstr>_Toc218862606</vt:lpwstr>
      </vt:variant>
      <vt:variant>
        <vt:i4>1835066</vt:i4>
      </vt:variant>
      <vt:variant>
        <vt:i4>284</vt:i4>
      </vt:variant>
      <vt:variant>
        <vt:i4>0</vt:i4>
      </vt:variant>
      <vt:variant>
        <vt:i4>5</vt:i4>
      </vt:variant>
      <vt:variant>
        <vt:lpwstr/>
      </vt:variant>
      <vt:variant>
        <vt:lpwstr>_Toc218862605</vt:lpwstr>
      </vt:variant>
      <vt:variant>
        <vt:i4>1835066</vt:i4>
      </vt:variant>
      <vt:variant>
        <vt:i4>278</vt:i4>
      </vt:variant>
      <vt:variant>
        <vt:i4>0</vt:i4>
      </vt:variant>
      <vt:variant>
        <vt:i4>5</vt:i4>
      </vt:variant>
      <vt:variant>
        <vt:lpwstr/>
      </vt:variant>
      <vt:variant>
        <vt:lpwstr>_Toc218862604</vt:lpwstr>
      </vt:variant>
      <vt:variant>
        <vt:i4>1835066</vt:i4>
      </vt:variant>
      <vt:variant>
        <vt:i4>272</vt:i4>
      </vt:variant>
      <vt:variant>
        <vt:i4>0</vt:i4>
      </vt:variant>
      <vt:variant>
        <vt:i4>5</vt:i4>
      </vt:variant>
      <vt:variant>
        <vt:lpwstr/>
      </vt:variant>
      <vt:variant>
        <vt:lpwstr>_Toc218862603</vt:lpwstr>
      </vt:variant>
      <vt:variant>
        <vt:i4>1835066</vt:i4>
      </vt:variant>
      <vt:variant>
        <vt:i4>266</vt:i4>
      </vt:variant>
      <vt:variant>
        <vt:i4>0</vt:i4>
      </vt:variant>
      <vt:variant>
        <vt:i4>5</vt:i4>
      </vt:variant>
      <vt:variant>
        <vt:lpwstr/>
      </vt:variant>
      <vt:variant>
        <vt:lpwstr>_Toc218862602</vt:lpwstr>
      </vt:variant>
      <vt:variant>
        <vt:i4>1835066</vt:i4>
      </vt:variant>
      <vt:variant>
        <vt:i4>260</vt:i4>
      </vt:variant>
      <vt:variant>
        <vt:i4>0</vt:i4>
      </vt:variant>
      <vt:variant>
        <vt:i4>5</vt:i4>
      </vt:variant>
      <vt:variant>
        <vt:lpwstr/>
      </vt:variant>
      <vt:variant>
        <vt:lpwstr>_Toc218862601</vt:lpwstr>
      </vt:variant>
      <vt:variant>
        <vt:i4>1835066</vt:i4>
      </vt:variant>
      <vt:variant>
        <vt:i4>254</vt:i4>
      </vt:variant>
      <vt:variant>
        <vt:i4>0</vt:i4>
      </vt:variant>
      <vt:variant>
        <vt:i4>5</vt:i4>
      </vt:variant>
      <vt:variant>
        <vt:lpwstr/>
      </vt:variant>
      <vt:variant>
        <vt:lpwstr>_Toc218862600</vt:lpwstr>
      </vt:variant>
      <vt:variant>
        <vt:i4>1376313</vt:i4>
      </vt:variant>
      <vt:variant>
        <vt:i4>248</vt:i4>
      </vt:variant>
      <vt:variant>
        <vt:i4>0</vt:i4>
      </vt:variant>
      <vt:variant>
        <vt:i4>5</vt:i4>
      </vt:variant>
      <vt:variant>
        <vt:lpwstr/>
      </vt:variant>
      <vt:variant>
        <vt:lpwstr>_Toc218862599</vt:lpwstr>
      </vt:variant>
      <vt:variant>
        <vt:i4>1376313</vt:i4>
      </vt:variant>
      <vt:variant>
        <vt:i4>242</vt:i4>
      </vt:variant>
      <vt:variant>
        <vt:i4>0</vt:i4>
      </vt:variant>
      <vt:variant>
        <vt:i4>5</vt:i4>
      </vt:variant>
      <vt:variant>
        <vt:lpwstr/>
      </vt:variant>
      <vt:variant>
        <vt:lpwstr>_Toc218862598</vt:lpwstr>
      </vt:variant>
      <vt:variant>
        <vt:i4>1376313</vt:i4>
      </vt:variant>
      <vt:variant>
        <vt:i4>236</vt:i4>
      </vt:variant>
      <vt:variant>
        <vt:i4>0</vt:i4>
      </vt:variant>
      <vt:variant>
        <vt:i4>5</vt:i4>
      </vt:variant>
      <vt:variant>
        <vt:lpwstr/>
      </vt:variant>
      <vt:variant>
        <vt:lpwstr>_Toc218862597</vt:lpwstr>
      </vt:variant>
      <vt:variant>
        <vt:i4>1376313</vt:i4>
      </vt:variant>
      <vt:variant>
        <vt:i4>230</vt:i4>
      </vt:variant>
      <vt:variant>
        <vt:i4>0</vt:i4>
      </vt:variant>
      <vt:variant>
        <vt:i4>5</vt:i4>
      </vt:variant>
      <vt:variant>
        <vt:lpwstr/>
      </vt:variant>
      <vt:variant>
        <vt:lpwstr>_Toc218862596</vt:lpwstr>
      </vt:variant>
      <vt:variant>
        <vt:i4>1376313</vt:i4>
      </vt:variant>
      <vt:variant>
        <vt:i4>224</vt:i4>
      </vt:variant>
      <vt:variant>
        <vt:i4>0</vt:i4>
      </vt:variant>
      <vt:variant>
        <vt:i4>5</vt:i4>
      </vt:variant>
      <vt:variant>
        <vt:lpwstr/>
      </vt:variant>
      <vt:variant>
        <vt:lpwstr>_Toc218862595</vt:lpwstr>
      </vt:variant>
      <vt:variant>
        <vt:i4>1376313</vt:i4>
      </vt:variant>
      <vt:variant>
        <vt:i4>218</vt:i4>
      </vt:variant>
      <vt:variant>
        <vt:i4>0</vt:i4>
      </vt:variant>
      <vt:variant>
        <vt:i4>5</vt:i4>
      </vt:variant>
      <vt:variant>
        <vt:lpwstr/>
      </vt:variant>
      <vt:variant>
        <vt:lpwstr>_Toc218862594</vt:lpwstr>
      </vt:variant>
      <vt:variant>
        <vt:i4>1376313</vt:i4>
      </vt:variant>
      <vt:variant>
        <vt:i4>212</vt:i4>
      </vt:variant>
      <vt:variant>
        <vt:i4>0</vt:i4>
      </vt:variant>
      <vt:variant>
        <vt:i4>5</vt:i4>
      </vt:variant>
      <vt:variant>
        <vt:lpwstr/>
      </vt:variant>
      <vt:variant>
        <vt:lpwstr>_Toc218862593</vt:lpwstr>
      </vt:variant>
      <vt:variant>
        <vt:i4>1376313</vt:i4>
      </vt:variant>
      <vt:variant>
        <vt:i4>206</vt:i4>
      </vt:variant>
      <vt:variant>
        <vt:i4>0</vt:i4>
      </vt:variant>
      <vt:variant>
        <vt:i4>5</vt:i4>
      </vt:variant>
      <vt:variant>
        <vt:lpwstr/>
      </vt:variant>
      <vt:variant>
        <vt:lpwstr>_Toc218862592</vt:lpwstr>
      </vt:variant>
      <vt:variant>
        <vt:i4>1376313</vt:i4>
      </vt:variant>
      <vt:variant>
        <vt:i4>200</vt:i4>
      </vt:variant>
      <vt:variant>
        <vt:i4>0</vt:i4>
      </vt:variant>
      <vt:variant>
        <vt:i4>5</vt:i4>
      </vt:variant>
      <vt:variant>
        <vt:lpwstr/>
      </vt:variant>
      <vt:variant>
        <vt:lpwstr>_Toc218862591</vt:lpwstr>
      </vt:variant>
      <vt:variant>
        <vt:i4>1376313</vt:i4>
      </vt:variant>
      <vt:variant>
        <vt:i4>194</vt:i4>
      </vt:variant>
      <vt:variant>
        <vt:i4>0</vt:i4>
      </vt:variant>
      <vt:variant>
        <vt:i4>5</vt:i4>
      </vt:variant>
      <vt:variant>
        <vt:lpwstr/>
      </vt:variant>
      <vt:variant>
        <vt:lpwstr>_Toc218862590</vt:lpwstr>
      </vt:variant>
      <vt:variant>
        <vt:i4>1310777</vt:i4>
      </vt:variant>
      <vt:variant>
        <vt:i4>188</vt:i4>
      </vt:variant>
      <vt:variant>
        <vt:i4>0</vt:i4>
      </vt:variant>
      <vt:variant>
        <vt:i4>5</vt:i4>
      </vt:variant>
      <vt:variant>
        <vt:lpwstr/>
      </vt:variant>
      <vt:variant>
        <vt:lpwstr>_Toc218862589</vt:lpwstr>
      </vt:variant>
      <vt:variant>
        <vt:i4>1310777</vt:i4>
      </vt:variant>
      <vt:variant>
        <vt:i4>182</vt:i4>
      </vt:variant>
      <vt:variant>
        <vt:i4>0</vt:i4>
      </vt:variant>
      <vt:variant>
        <vt:i4>5</vt:i4>
      </vt:variant>
      <vt:variant>
        <vt:lpwstr/>
      </vt:variant>
      <vt:variant>
        <vt:lpwstr>_Toc218862588</vt:lpwstr>
      </vt:variant>
      <vt:variant>
        <vt:i4>1310777</vt:i4>
      </vt:variant>
      <vt:variant>
        <vt:i4>176</vt:i4>
      </vt:variant>
      <vt:variant>
        <vt:i4>0</vt:i4>
      </vt:variant>
      <vt:variant>
        <vt:i4>5</vt:i4>
      </vt:variant>
      <vt:variant>
        <vt:lpwstr/>
      </vt:variant>
      <vt:variant>
        <vt:lpwstr>_Toc218862587</vt:lpwstr>
      </vt:variant>
      <vt:variant>
        <vt:i4>1310777</vt:i4>
      </vt:variant>
      <vt:variant>
        <vt:i4>170</vt:i4>
      </vt:variant>
      <vt:variant>
        <vt:i4>0</vt:i4>
      </vt:variant>
      <vt:variant>
        <vt:i4>5</vt:i4>
      </vt:variant>
      <vt:variant>
        <vt:lpwstr/>
      </vt:variant>
      <vt:variant>
        <vt:lpwstr>_Toc218862586</vt:lpwstr>
      </vt:variant>
      <vt:variant>
        <vt:i4>1310777</vt:i4>
      </vt:variant>
      <vt:variant>
        <vt:i4>164</vt:i4>
      </vt:variant>
      <vt:variant>
        <vt:i4>0</vt:i4>
      </vt:variant>
      <vt:variant>
        <vt:i4>5</vt:i4>
      </vt:variant>
      <vt:variant>
        <vt:lpwstr/>
      </vt:variant>
      <vt:variant>
        <vt:lpwstr>_Toc218862585</vt:lpwstr>
      </vt:variant>
      <vt:variant>
        <vt:i4>1310777</vt:i4>
      </vt:variant>
      <vt:variant>
        <vt:i4>158</vt:i4>
      </vt:variant>
      <vt:variant>
        <vt:i4>0</vt:i4>
      </vt:variant>
      <vt:variant>
        <vt:i4>5</vt:i4>
      </vt:variant>
      <vt:variant>
        <vt:lpwstr/>
      </vt:variant>
      <vt:variant>
        <vt:lpwstr>_Toc218862584</vt:lpwstr>
      </vt:variant>
      <vt:variant>
        <vt:i4>1310777</vt:i4>
      </vt:variant>
      <vt:variant>
        <vt:i4>152</vt:i4>
      </vt:variant>
      <vt:variant>
        <vt:i4>0</vt:i4>
      </vt:variant>
      <vt:variant>
        <vt:i4>5</vt:i4>
      </vt:variant>
      <vt:variant>
        <vt:lpwstr/>
      </vt:variant>
      <vt:variant>
        <vt:lpwstr>_Toc218862583</vt:lpwstr>
      </vt:variant>
      <vt:variant>
        <vt:i4>1310777</vt:i4>
      </vt:variant>
      <vt:variant>
        <vt:i4>146</vt:i4>
      </vt:variant>
      <vt:variant>
        <vt:i4>0</vt:i4>
      </vt:variant>
      <vt:variant>
        <vt:i4>5</vt:i4>
      </vt:variant>
      <vt:variant>
        <vt:lpwstr/>
      </vt:variant>
      <vt:variant>
        <vt:lpwstr>_Toc218862582</vt:lpwstr>
      </vt:variant>
      <vt:variant>
        <vt:i4>1310777</vt:i4>
      </vt:variant>
      <vt:variant>
        <vt:i4>140</vt:i4>
      </vt:variant>
      <vt:variant>
        <vt:i4>0</vt:i4>
      </vt:variant>
      <vt:variant>
        <vt:i4>5</vt:i4>
      </vt:variant>
      <vt:variant>
        <vt:lpwstr/>
      </vt:variant>
      <vt:variant>
        <vt:lpwstr>_Toc218862581</vt:lpwstr>
      </vt:variant>
      <vt:variant>
        <vt:i4>1310777</vt:i4>
      </vt:variant>
      <vt:variant>
        <vt:i4>134</vt:i4>
      </vt:variant>
      <vt:variant>
        <vt:i4>0</vt:i4>
      </vt:variant>
      <vt:variant>
        <vt:i4>5</vt:i4>
      </vt:variant>
      <vt:variant>
        <vt:lpwstr/>
      </vt:variant>
      <vt:variant>
        <vt:lpwstr>_Toc218862580</vt:lpwstr>
      </vt:variant>
      <vt:variant>
        <vt:i4>1769529</vt:i4>
      </vt:variant>
      <vt:variant>
        <vt:i4>128</vt:i4>
      </vt:variant>
      <vt:variant>
        <vt:i4>0</vt:i4>
      </vt:variant>
      <vt:variant>
        <vt:i4>5</vt:i4>
      </vt:variant>
      <vt:variant>
        <vt:lpwstr/>
      </vt:variant>
      <vt:variant>
        <vt:lpwstr>_Toc218862579</vt:lpwstr>
      </vt:variant>
      <vt:variant>
        <vt:i4>1769529</vt:i4>
      </vt:variant>
      <vt:variant>
        <vt:i4>122</vt:i4>
      </vt:variant>
      <vt:variant>
        <vt:i4>0</vt:i4>
      </vt:variant>
      <vt:variant>
        <vt:i4>5</vt:i4>
      </vt:variant>
      <vt:variant>
        <vt:lpwstr/>
      </vt:variant>
      <vt:variant>
        <vt:lpwstr>_Toc218862578</vt:lpwstr>
      </vt:variant>
      <vt:variant>
        <vt:i4>1769529</vt:i4>
      </vt:variant>
      <vt:variant>
        <vt:i4>116</vt:i4>
      </vt:variant>
      <vt:variant>
        <vt:i4>0</vt:i4>
      </vt:variant>
      <vt:variant>
        <vt:i4>5</vt:i4>
      </vt:variant>
      <vt:variant>
        <vt:lpwstr/>
      </vt:variant>
      <vt:variant>
        <vt:lpwstr>_Toc218862577</vt:lpwstr>
      </vt:variant>
      <vt:variant>
        <vt:i4>1769529</vt:i4>
      </vt:variant>
      <vt:variant>
        <vt:i4>110</vt:i4>
      </vt:variant>
      <vt:variant>
        <vt:i4>0</vt:i4>
      </vt:variant>
      <vt:variant>
        <vt:i4>5</vt:i4>
      </vt:variant>
      <vt:variant>
        <vt:lpwstr/>
      </vt:variant>
      <vt:variant>
        <vt:lpwstr>_Toc218862576</vt:lpwstr>
      </vt:variant>
      <vt:variant>
        <vt:i4>1769529</vt:i4>
      </vt:variant>
      <vt:variant>
        <vt:i4>104</vt:i4>
      </vt:variant>
      <vt:variant>
        <vt:i4>0</vt:i4>
      </vt:variant>
      <vt:variant>
        <vt:i4>5</vt:i4>
      </vt:variant>
      <vt:variant>
        <vt:lpwstr/>
      </vt:variant>
      <vt:variant>
        <vt:lpwstr>_Toc218862575</vt:lpwstr>
      </vt:variant>
      <vt:variant>
        <vt:i4>1769529</vt:i4>
      </vt:variant>
      <vt:variant>
        <vt:i4>98</vt:i4>
      </vt:variant>
      <vt:variant>
        <vt:i4>0</vt:i4>
      </vt:variant>
      <vt:variant>
        <vt:i4>5</vt:i4>
      </vt:variant>
      <vt:variant>
        <vt:lpwstr/>
      </vt:variant>
      <vt:variant>
        <vt:lpwstr>_Toc218862574</vt:lpwstr>
      </vt:variant>
      <vt:variant>
        <vt:i4>1769529</vt:i4>
      </vt:variant>
      <vt:variant>
        <vt:i4>92</vt:i4>
      </vt:variant>
      <vt:variant>
        <vt:i4>0</vt:i4>
      </vt:variant>
      <vt:variant>
        <vt:i4>5</vt:i4>
      </vt:variant>
      <vt:variant>
        <vt:lpwstr/>
      </vt:variant>
      <vt:variant>
        <vt:lpwstr>_Toc218862573</vt:lpwstr>
      </vt:variant>
      <vt:variant>
        <vt:i4>1769529</vt:i4>
      </vt:variant>
      <vt:variant>
        <vt:i4>86</vt:i4>
      </vt:variant>
      <vt:variant>
        <vt:i4>0</vt:i4>
      </vt:variant>
      <vt:variant>
        <vt:i4>5</vt:i4>
      </vt:variant>
      <vt:variant>
        <vt:lpwstr/>
      </vt:variant>
      <vt:variant>
        <vt:lpwstr>_Toc218862572</vt:lpwstr>
      </vt:variant>
      <vt:variant>
        <vt:i4>1769529</vt:i4>
      </vt:variant>
      <vt:variant>
        <vt:i4>80</vt:i4>
      </vt:variant>
      <vt:variant>
        <vt:i4>0</vt:i4>
      </vt:variant>
      <vt:variant>
        <vt:i4>5</vt:i4>
      </vt:variant>
      <vt:variant>
        <vt:lpwstr/>
      </vt:variant>
      <vt:variant>
        <vt:lpwstr>_Toc218862571</vt:lpwstr>
      </vt:variant>
      <vt:variant>
        <vt:i4>1769529</vt:i4>
      </vt:variant>
      <vt:variant>
        <vt:i4>74</vt:i4>
      </vt:variant>
      <vt:variant>
        <vt:i4>0</vt:i4>
      </vt:variant>
      <vt:variant>
        <vt:i4>5</vt:i4>
      </vt:variant>
      <vt:variant>
        <vt:lpwstr/>
      </vt:variant>
      <vt:variant>
        <vt:lpwstr>_Toc218862570</vt:lpwstr>
      </vt:variant>
      <vt:variant>
        <vt:i4>1703993</vt:i4>
      </vt:variant>
      <vt:variant>
        <vt:i4>68</vt:i4>
      </vt:variant>
      <vt:variant>
        <vt:i4>0</vt:i4>
      </vt:variant>
      <vt:variant>
        <vt:i4>5</vt:i4>
      </vt:variant>
      <vt:variant>
        <vt:lpwstr/>
      </vt:variant>
      <vt:variant>
        <vt:lpwstr>_Toc218862569</vt:lpwstr>
      </vt:variant>
      <vt:variant>
        <vt:i4>1703993</vt:i4>
      </vt:variant>
      <vt:variant>
        <vt:i4>62</vt:i4>
      </vt:variant>
      <vt:variant>
        <vt:i4>0</vt:i4>
      </vt:variant>
      <vt:variant>
        <vt:i4>5</vt:i4>
      </vt:variant>
      <vt:variant>
        <vt:lpwstr/>
      </vt:variant>
      <vt:variant>
        <vt:lpwstr>_Toc218862568</vt:lpwstr>
      </vt:variant>
      <vt:variant>
        <vt:i4>1703993</vt:i4>
      </vt:variant>
      <vt:variant>
        <vt:i4>56</vt:i4>
      </vt:variant>
      <vt:variant>
        <vt:i4>0</vt:i4>
      </vt:variant>
      <vt:variant>
        <vt:i4>5</vt:i4>
      </vt:variant>
      <vt:variant>
        <vt:lpwstr/>
      </vt:variant>
      <vt:variant>
        <vt:lpwstr>_Toc218862567</vt:lpwstr>
      </vt:variant>
      <vt:variant>
        <vt:i4>1703993</vt:i4>
      </vt:variant>
      <vt:variant>
        <vt:i4>50</vt:i4>
      </vt:variant>
      <vt:variant>
        <vt:i4>0</vt:i4>
      </vt:variant>
      <vt:variant>
        <vt:i4>5</vt:i4>
      </vt:variant>
      <vt:variant>
        <vt:lpwstr/>
      </vt:variant>
      <vt:variant>
        <vt:lpwstr>_Toc218862566</vt:lpwstr>
      </vt:variant>
      <vt:variant>
        <vt:i4>1703993</vt:i4>
      </vt:variant>
      <vt:variant>
        <vt:i4>44</vt:i4>
      </vt:variant>
      <vt:variant>
        <vt:i4>0</vt:i4>
      </vt:variant>
      <vt:variant>
        <vt:i4>5</vt:i4>
      </vt:variant>
      <vt:variant>
        <vt:lpwstr/>
      </vt:variant>
      <vt:variant>
        <vt:lpwstr>_Toc218862565</vt:lpwstr>
      </vt:variant>
      <vt:variant>
        <vt:i4>1703993</vt:i4>
      </vt:variant>
      <vt:variant>
        <vt:i4>38</vt:i4>
      </vt:variant>
      <vt:variant>
        <vt:i4>0</vt:i4>
      </vt:variant>
      <vt:variant>
        <vt:i4>5</vt:i4>
      </vt:variant>
      <vt:variant>
        <vt:lpwstr/>
      </vt:variant>
      <vt:variant>
        <vt:lpwstr>_Toc218862564</vt:lpwstr>
      </vt:variant>
      <vt:variant>
        <vt:i4>1703993</vt:i4>
      </vt:variant>
      <vt:variant>
        <vt:i4>32</vt:i4>
      </vt:variant>
      <vt:variant>
        <vt:i4>0</vt:i4>
      </vt:variant>
      <vt:variant>
        <vt:i4>5</vt:i4>
      </vt:variant>
      <vt:variant>
        <vt:lpwstr/>
      </vt:variant>
      <vt:variant>
        <vt:lpwstr>_Toc218862563</vt:lpwstr>
      </vt:variant>
      <vt:variant>
        <vt:i4>1703993</vt:i4>
      </vt:variant>
      <vt:variant>
        <vt:i4>26</vt:i4>
      </vt:variant>
      <vt:variant>
        <vt:i4>0</vt:i4>
      </vt:variant>
      <vt:variant>
        <vt:i4>5</vt:i4>
      </vt:variant>
      <vt:variant>
        <vt:lpwstr/>
      </vt:variant>
      <vt:variant>
        <vt:lpwstr>_Toc218862562</vt:lpwstr>
      </vt:variant>
      <vt:variant>
        <vt:i4>1703993</vt:i4>
      </vt:variant>
      <vt:variant>
        <vt:i4>20</vt:i4>
      </vt:variant>
      <vt:variant>
        <vt:i4>0</vt:i4>
      </vt:variant>
      <vt:variant>
        <vt:i4>5</vt:i4>
      </vt:variant>
      <vt:variant>
        <vt:lpwstr/>
      </vt:variant>
      <vt:variant>
        <vt:lpwstr>_Toc218862561</vt:lpwstr>
      </vt:variant>
      <vt:variant>
        <vt:i4>1703993</vt:i4>
      </vt:variant>
      <vt:variant>
        <vt:i4>14</vt:i4>
      </vt:variant>
      <vt:variant>
        <vt:i4>0</vt:i4>
      </vt:variant>
      <vt:variant>
        <vt:i4>5</vt:i4>
      </vt:variant>
      <vt:variant>
        <vt:lpwstr/>
      </vt:variant>
      <vt:variant>
        <vt:lpwstr>_Toc218862560</vt:lpwstr>
      </vt:variant>
      <vt:variant>
        <vt:i4>1638457</vt:i4>
      </vt:variant>
      <vt:variant>
        <vt:i4>8</vt:i4>
      </vt:variant>
      <vt:variant>
        <vt:i4>0</vt:i4>
      </vt:variant>
      <vt:variant>
        <vt:i4>5</vt:i4>
      </vt:variant>
      <vt:variant>
        <vt:lpwstr/>
      </vt:variant>
      <vt:variant>
        <vt:lpwstr>_Toc218862559</vt:lpwstr>
      </vt:variant>
      <vt:variant>
        <vt:i4>1638457</vt:i4>
      </vt:variant>
      <vt:variant>
        <vt:i4>2</vt:i4>
      </vt:variant>
      <vt:variant>
        <vt:i4>0</vt:i4>
      </vt:variant>
      <vt:variant>
        <vt:i4>5</vt:i4>
      </vt:variant>
      <vt:variant>
        <vt:lpwstr/>
      </vt:variant>
      <vt:variant>
        <vt:lpwstr>_Toc218862558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la Información</dc:title>
  <dc:subject/>
  <dc:creator>Fredy Posada</dc:creator>
  <cp:keywords/>
  <dc:description/>
  <cp:lastModifiedBy>AG76</cp:lastModifiedBy>
  <cp:revision>2</cp:revision>
  <cp:lastPrinted>2026-01-06T19:15:00Z</cp:lastPrinted>
  <dcterms:created xsi:type="dcterms:W3CDTF">2026-01-13T20:03:00Z</dcterms:created>
  <dcterms:modified xsi:type="dcterms:W3CDTF">2026-01-13T20:03:00Z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0x0101005BA382E140BFDA4198D223E590D9678A</vt:lpwstr>
  </property>
  <property fmtid="{D5CDD505-2E9C-101B-9397-08002B2CF9AE}" pid="3" name="MediaServiceImageTags">
    <vt:lpwstr/>
  </property>
</Properties>
</file>